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E6" w:rsidRPr="005F3C54" w:rsidRDefault="00402FE6" w:rsidP="00402FE6">
      <w:pPr>
        <w:widowControl/>
        <w:jc w:val="center"/>
        <w:rPr>
          <w:b/>
          <w:sz w:val="36"/>
          <w:szCs w:val="30"/>
        </w:rPr>
      </w:pPr>
      <w:r w:rsidRPr="005F3C54">
        <w:rPr>
          <w:rFonts w:hint="eastAsia"/>
          <w:b/>
          <w:sz w:val="36"/>
          <w:szCs w:val="30"/>
        </w:rPr>
        <w:t>一致性评价企业研究报告及生物等效性试验数据</w:t>
      </w:r>
    </w:p>
    <w:p w:rsidR="00402FE6" w:rsidRPr="005F3C54" w:rsidRDefault="00402FE6" w:rsidP="00402FE6">
      <w:pPr>
        <w:widowControl/>
        <w:jc w:val="center"/>
        <w:rPr>
          <w:b/>
          <w:sz w:val="36"/>
          <w:szCs w:val="30"/>
        </w:rPr>
      </w:pPr>
      <w:r w:rsidRPr="005F3C54">
        <w:rPr>
          <w:rFonts w:hint="eastAsia"/>
          <w:b/>
          <w:sz w:val="36"/>
          <w:szCs w:val="30"/>
        </w:rPr>
        <w:t>信息公开</w:t>
      </w:r>
    </w:p>
    <w:p w:rsidR="00402FE6" w:rsidRPr="005F3C54" w:rsidRDefault="00402FE6" w:rsidP="00402FE6">
      <w:pPr>
        <w:widowControl/>
        <w:jc w:val="center"/>
        <w:rPr>
          <w:sz w:val="20"/>
          <w:szCs w:val="30"/>
        </w:rPr>
      </w:pPr>
    </w:p>
    <w:p w:rsidR="00402FE6" w:rsidRPr="005F3C54" w:rsidRDefault="00402FE6" w:rsidP="00402FE6">
      <w:pPr>
        <w:rPr>
          <w:b/>
          <w:sz w:val="28"/>
          <w:szCs w:val="24"/>
        </w:rPr>
      </w:pPr>
      <w:r w:rsidRPr="005F3C54">
        <w:rPr>
          <w:b/>
          <w:sz w:val="28"/>
          <w:szCs w:val="24"/>
        </w:rPr>
        <w:t>1.</w:t>
      </w:r>
      <w:r w:rsidRPr="005F3C54">
        <w:rPr>
          <w:rFonts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通用名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50" w:firstLine="120"/>
              <w:rPr>
                <w:szCs w:val="24"/>
              </w:rPr>
            </w:pPr>
            <w:r w:rsidRPr="005F3C54">
              <w:rPr>
                <w:rFonts w:hint="eastAsia"/>
                <w:kern w:val="0"/>
                <w:szCs w:val="24"/>
              </w:rPr>
              <w:t>尼美舒利分散片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英文名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404D82" w:rsidRDefault="005F3C54" w:rsidP="00404D82">
            <w:pPr>
              <w:ind w:firstLineChars="50" w:firstLine="120"/>
              <w:rPr>
                <w:bCs/>
                <w:szCs w:val="24"/>
              </w:rPr>
            </w:pPr>
            <w:r w:rsidRPr="00404D82">
              <w:rPr>
                <w:bCs/>
                <w:szCs w:val="24"/>
              </w:rPr>
              <w:t>Nimesulide Dispersible Tablets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剂型及规格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404D82" w:rsidRDefault="005F3C54" w:rsidP="00404D82">
            <w:pPr>
              <w:ind w:firstLineChars="50" w:firstLine="120"/>
              <w:rPr>
                <w:bCs/>
                <w:szCs w:val="24"/>
              </w:rPr>
            </w:pPr>
            <w:r w:rsidRPr="00404D82">
              <w:rPr>
                <w:rFonts w:hint="eastAsia"/>
                <w:bCs/>
                <w:szCs w:val="24"/>
              </w:rPr>
              <w:t>分</w:t>
            </w:r>
            <w:r w:rsidRPr="00404D82">
              <w:rPr>
                <w:bCs/>
                <w:szCs w:val="24"/>
              </w:rPr>
              <w:t>散</w:t>
            </w:r>
            <w:r w:rsidR="00402FE6" w:rsidRPr="00404D82">
              <w:rPr>
                <w:rFonts w:hint="eastAsia"/>
                <w:bCs/>
                <w:szCs w:val="24"/>
              </w:rPr>
              <w:t>片剂</w:t>
            </w:r>
            <w:r w:rsidR="00402FE6" w:rsidRPr="00404D82">
              <w:rPr>
                <w:bCs/>
                <w:szCs w:val="24"/>
              </w:rPr>
              <w:t xml:space="preserve">   </w:t>
            </w:r>
            <w:r w:rsidR="00402FE6" w:rsidRPr="00404D82">
              <w:rPr>
                <w:rFonts w:hint="eastAsia"/>
                <w:bCs/>
                <w:szCs w:val="24"/>
              </w:rPr>
              <w:t>规格</w:t>
            </w:r>
            <w:r w:rsidRPr="00404D82">
              <w:rPr>
                <w:bCs/>
                <w:szCs w:val="24"/>
              </w:rPr>
              <w:t>100mg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生产企业名称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50" w:firstLine="120"/>
              <w:rPr>
                <w:szCs w:val="24"/>
              </w:rPr>
            </w:pPr>
            <w:r w:rsidRPr="005F3C54">
              <w:rPr>
                <w:rFonts w:hint="eastAsia"/>
                <w:bCs/>
                <w:szCs w:val="24"/>
              </w:rPr>
              <w:t>南昌市飞弘药业有限公司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生产企业地址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404D82" w:rsidRDefault="005F3C54" w:rsidP="00404D82">
            <w:pPr>
              <w:ind w:firstLineChars="50" w:firstLine="120"/>
              <w:rPr>
                <w:bCs/>
                <w:szCs w:val="24"/>
              </w:rPr>
            </w:pPr>
            <w:r w:rsidRPr="005F3C54">
              <w:rPr>
                <w:rFonts w:hint="eastAsia"/>
                <w:bCs/>
                <w:szCs w:val="24"/>
              </w:rPr>
              <w:t>江西省南昌市高新技术产业开发区高新五路</w:t>
            </w:r>
            <w:r w:rsidRPr="005F3C54">
              <w:rPr>
                <w:bCs/>
                <w:szCs w:val="24"/>
              </w:rPr>
              <w:t>388</w:t>
            </w:r>
            <w:r w:rsidRPr="005F3C54">
              <w:rPr>
                <w:rFonts w:hint="eastAsia"/>
                <w:bCs/>
                <w:szCs w:val="24"/>
              </w:rPr>
              <w:t>号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上市许可持有人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50" w:firstLine="120"/>
              <w:rPr>
                <w:szCs w:val="24"/>
              </w:rPr>
            </w:pPr>
            <w:r w:rsidRPr="005F3C54">
              <w:rPr>
                <w:rFonts w:hint="eastAsia"/>
                <w:bCs/>
                <w:szCs w:val="24"/>
              </w:rPr>
              <w:t>南昌市飞弘药业有限公司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最新批准文号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50" w:firstLine="120"/>
              <w:rPr>
                <w:szCs w:val="24"/>
              </w:rPr>
            </w:pPr>
            <w:r w:rsidRPr="005F3C54">
              <w:rPr>
                <w:rFonts w:hint="eastAsia"/>
                <w:kern w:val="0"/>
                <w:szCs w:val="24"/>
              </w:rPr>
              <w:t>国药准字</w:t>
            </w:r>
            <w:r w:rsidRPr="005F3C54">
              <w:rPr>
                <w:kern w:val="0"/>
                <w:szCs w:val="24"/>
              </w:rPr>
              <w:t>H20020196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其它上市国家及上市时间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50" w:firstLine="120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不适用</w:t>
            </w:r>
          </w:p>
        </w:tc>
      </w:tr>
      <w:tr w:rsidR="00402FE6" w:rsidRPr="005F3C54" w:rsidTr="00402FE6">
        <w:trPr>
          <w:trHeight w:val="44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附加申请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■</w:t>
            </w:r>
            <w:r w:rsidRPr="005F3C54">
              <w:rPr>
                <w:rFonts w:hint="eastAsia"/>
                <w:szCs w:val="24"/>
              </w:rPr>
              <w:t>有工艺变更</w:t>
            </w:r>
          </w:p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□</w:t>
            </w:r>
            <w:r w:rsidRPr="005F3C54">
              <w:rPr>
                <w:rFonts w:hint="eastAsia"/>
                <w:szCs w:val="24"/>
              </w:rPr>
              <w:t>无工艺变更</w:t>
            </w:r>
          </w:p>
          <w:p w:rsidR="00402FE6" w:rsidRPr="005F3C54" w:rsidRDefault="00402FE6">
            <w:pPr>
              <w:ind w:firstLineChars="100" w:firstLine="240"/>
              <w:rPr>
                <w:b/>
                <w:szCs w:val="24"/>
              </w:rPr>
            </w:pPr>
            <w:r w:rsidRPr="005F3C54">
              <w:rPr>
                <w:szCs w:val="24"/>
              </w:rPr>
              <w:t>□</w:t>
            </w:r>
            <w:r w:rsidRPr="005F3C54">
              <w:rPr>
                <w:rFonts w:hint="eastAsia"/>
                <w:szCs w:val="24"/>
              </w:rPr>
              <w:t>其它</w:t>
            </w:r>
          </w:p>
        </w:tc>
      </w:tr>
      <w:tr w:rsidR="00402FE6" w:rsidRPr="005F3C54" w:rsidTr="00402FE6">
        <w:trPr>
          <w:trHeight w:val="39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szCs w:val="24"/>
              </w:rPr>
              <w:t>BE</w:t>
            </w:r>
            <w:r w:rsidRPr="005F3C54">
              <w:rPr>
                <w:rFonts w:hint="eastAsia"/>
                <w:szCs w:val="24"/>
              </w:rPr>
              <w:t>供试样品批号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kern w:val="0"/>
                <w:szCs w:val="24"/>
              </w:rPr>
            </w:pPr>
            <w:r w:rsidRPr="005F3C54">
              <w:rPr>
                <w:color w:val="000000"/>
                <w:kern w:val="0"/>
                <w:szCs w:val="24"/>
              </w:rPr>
              <w:t>210729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检验机构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bCs/>
                <w:szCs w:val="24"/>
              </w:rPr>
              <w:t>南昌市飞弘药业有限公司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检验结果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结果符合规定</w:t>
            </w:r>
          </w:p>
        </w:tc>
      </w:tr>
      <w:tr w:rsidR="00402FE6" w:rsidRPr="005F3C54" w:rsidTr="00402FE6">
        <w:trPr>
          <w:trHeight w:val="1077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完成的临床研究内容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■PK</w:t>
            </w:r>
            <w:r w:rsidRPr="005F3C54">
              <w:rPr>
                <w:rFonts w:hint="eastAsia"/>
                <w:szCs w:val="24"/>
              </w:rPr>
              <w:t>终点生物等效性研究</w:t>
            </w:r>
          </w:p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□PD</w:t>
            </w:r>
            <w:r w:rsidRPr="005F3C54">
              <w:rPr>
                <w:rFonts w:hint="eastAsia"/>
                <w:szCs w:val="24"/>
              </w:rPr>
              <w:t>终点生物等效性研究</w:t>
            </w:r>
          </w:p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□</w:t>
            </w:r>
            <w:r w:rsidRPr="005F3C54">
              <w:rPr>
                <w:rFonts w:hint="eastAsia"/>
                <w:szCs w:val="24"/>
              </w:rPr>
              <w:t>临床研究</w:t>
            </w:r>
          </w:p>
          <w:p w:rsidR="00402FE6" w:rsidRPr="005F3C54" w:rsidRDefault="00402FE6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□</w:t>
            </w:r>
            <w:r w:rsidRPr="005F3C54">
              <w:rPr>
                <w:rFonts w:hint="eastAsia"/>
                <w:szCs w:val="24"/>
              </w:rPr>
              <w:t>其它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szCs w:val="24"/>
              </w:rPr>
              <w:t>BE</w:t>
            </w:r>
            <w:r w:rsidRPr="005F3C54">
              <w:rPr>
                <w:rFonts w:hint="eastAsia"/>
                <w:szCs w:val="24"/>
              </w:rPr>
              <w:t>备案号</w:t>
            </w:r>
            <w:r w:rsidRPr="005F3C54">
              <w:rPr>
                <w:szCs w:val="24"/>
              </w:rPr>
              <w:t>/</w:t>
            </w:r>
            <w:r w:rsidRPr="005F3C54">
              <w:rPr>
                <w:rFonts w:hint="eastAsia"/>
                <w:szCs w:val="24"/>
              </w:rPr>
              <w:t>临床试验批件号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szCs w:val="24"/>
              </w:rPr>
              <w:t>B202100197-01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临床研究机构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caps/>
                <w:kern w:val="0"/>
                <w:szCs w:val="24"/>
              </w:rPr>
              <w:t>浙江医院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数据统计分析机构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kern w:val="0"/>
                <w:szCs w:val="24"/>
              </w:rPr>
              <w:t>广州静远医药研究有限公司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生物样本检测机构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caps/>
                <w:kern w:val="0"/>
                <w:szCs w:val="24"/>
              </w:rPr>
              <w:t>南京科利泰医药科技有限公司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试验设计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5F3C54">
            <w:pPr>
              <w:rPr>
                <w:szCs w:val="24"/>
              </w:rPr>
            </w:pPr>
            <w:r w:rsidRPr="005F3C54">
              <w:rPr>
                <w:rFonts w:hint="eastAsia"/>
              </w:rPr>
              <w:t>单中心、随机、开放、两制剂、两周期、双交叉试验设计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检测物质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 w:rsidP="005F3C54">
            <w:pPr>
              <w:ind w:firstLineChars="100" w:firstLine="240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血浆中的</w:t>
            </w:r>
            <w:r w:rsidR="005F3C54" w:rsidRPr="005F3C54">
              <w:rPr>
                <w:rFonts w:hint="eastAsia"/>
                <w:kern w:val="0"/>
                <w:szCs w:val="24"/>
              </w:rPr>
              <w:t>尼美舒利</w:t>
            </w:r>
          </w:p>
        </w:tc>
      </w:tr>
      <w:tr w:rsidR="00402FE6" w:rsidRPr="005F3C54" w:rsidTr="00402FE6">
        <w:trPr>
          <w:trHeight w:val="454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检测方法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100" w:firstLine="240"/>
              <w:rPr>
                <w:kern w:val="0"/>
                <w:szCs w:val="24"/>
              </w:rPr>
            </w:pPr>
            <w:r w:rsidRPr="005F3C54">
              <w:rPr>
                <w:kern w:val="0"/>
                <w:szCs w:val="24"/>
              </w:rPr>
              <w:t>HPLC-MS/MS</w:t>
            </w:r>
          </w:p>
        </w:tc>
      </w:tr>
      <w:tr w:rsidR="00402FE6" w:rsidRPr="005F3C54" w:rsidTr="00402FE6">
        <w:trPr>
          <w:trHeight w:val="65"/>
          <w:jc w:val="center"/>
        </w:trPr>
        <w:tc>
          <w:tcPr>
            <w:tcW w:w="1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jc w:val="right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临床研究豁免情况</w:t>
            </w:r>
          </w:p>
        </w:tc>
        <w:tc>
          <w:tcPr>
            <w:tcW w:w="3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2FE6" w:rsidRPr="005F3C54" w:rsidRDefault="00402FE6">
            <w:pPr>
              <w:ind w:firstLineChars="113" w:firstLine="271"/>
              <w:rPr>
                <w:szCs w:val="24"/>
              </w:rPr>
            </w:pPr>
            <w:r w:rsidRPr="005F3C54">
              <w:rPr>
                <w:rFonts w:hint="eastAsia"/>
                <w:szCs w:val="24"/>
              </w:rPr>
              <w:t>不适用</w:t>
            </w:r>
          </w:p>
        </w:tc>
      </w:tr>
    </w:tbl>
    <w:p w:rsidR="00402FE6" w:rsidRPr="005F3C54" w:rsidRDefault="00402FE6" w:rsidP="00402FE6">
      <w:pPr>
        <w:spacing w:before="240" w:line="360" w:lineRule="auto"/>
        <w:rPr>
          <w:szCs w:val="24"/>
        </w:rPr>
      </w:pPr>
      <w:r w:rsidRPr="005F3C54">
        <w:rPr>
          <w:b/>
          <w:sz w:val="28"/>
          <w:szCs w:val="24"/>
        </w:rPr>
        <w:lastRenderedPageBreak/>
        <w:t>2.</w:t>
      </w:r>
      <w:r w:rsidRPr="005F3C54">
        <w:rPr>
          <w:rFonts w:hint="eastAsia"/>
          <w:b/>
          <w:sz w:val="28"/>
          <w:szCs w:val="24"/>
        </w:rPr>
        <w:t>生物等效性研究结果</w:t>
      </w:r>
      <w:r w:rsidRPr="005F3C54">
        <w:rPr>
          <w:rFonts w:hint="eastAsia"/>
          <w:szCs w:val="24"/>
        </w:rPr>
        <w:t>（</w:t>
      </w:r>
      <w:r w:rsidR="005F3C54" w:rsidRPr="005F3C54">
        <w:rPr>
          <w:szCs w:val="24"/>
        </w:rPr>
        <w:t>100</w:t>
      </w:r>
      <w:r w:rsidRPr="005F3C54">
        <w:rPr>
          <w:szCs w:val="24"/>
        </w:rPr>
        <w:t>mg</w:t>
      </w:r>
      <w:r w:rsidRPr="005F3C54">
        <w:rPr>
          <w:rFonts w:hint="eastAsia"/>
          <w:szCs w:val="24"/>
        </w:rPr>
        <w:t>规格，血浆中的</w:t>
      </w:r>
      <w:r w:rsidR="005F3C54" w:rsidRPr="005F3C54">
        <w:rPr>
          <w:rFonts w:hint="eastAsia"/>
          <w:kern w:val="0"/>
          <w:szCs w:val="24"/>
        </w:rPr>
        <w:t>尼美舒利</w:t>
      </w:r>
      <w:r w:rsidRPr="005F3C54">
        <w:rPr>
          <w:rFonts w:hint="eastAsia"/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845"/>
        <w:gridCol w:w="1273"/>
        <w:gridCol w:w="1276"/>
        <w:gridCol w:w="858"/>
        <w:gridCol w:w="1920"/>
      </w:tblGrid>
      <w:tr w:rsidR="00402FE6" w:rsidRPr="005F3C54" w:rsidTr="005F3C54">
        <w:trPr>
          <w:cantSplit/>
          <w:jc w:val="center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空腹</w:t>
            </w:r>
          </w:p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sz w:val="21"/>
                <w:szCs w:val="21"/>
              </w:rPr>
              <w:t>BE</w:t>
            </w:r>
          </w:p>
          <w:p w:rsidR="00402FE6" w:rsidRPr="005F3C54" w:rsidRDefault="00402FE6" w:rsidP="005F3C54">
            <w:pPr>
              <w:jc w:val="center"/>
              <w:rPr>
                <w:b/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（</w:t>
            </w:r>
            <w:r w:rsidRPr="005F3C54">
              <w:rPr>
                <w:sz w:val="21"/>
                <w:szCs w:val="21"/>
              </w:rPr>
              <w:t>n=2</w:t>
            </w:r>
            <w:r w:rsidR="005F3C54" w:rsidRPr="005F3C54">
              <w:rPr>
                <w:sz w:val="21"/>
                <w:szCs w:val="21"/>
              </w:rPr>
              <w:t>8</w:t>
            </w:r>
            <w:r w:rsidRPr="005F3C54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 w:rsidP="007C370C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90%</w:t>
            </w:r>
            <w:r w:rsidRPr="005F3C54">
              <w:rPr>
                <w:rFonts w:hint="eastAsia"/>
                <w:kern w:val="0"/>
                <w:sz w:val="21"/>
                <w:szCs w:val="21"/>
              </w:rPr>
              <w:t>置信区间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（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%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）</w:t>
            </w:r>
          </w:p>
        </w:tc>
      </w:tr>
      <w:tr w:rsidR="00402FE6" w:rsidRPr="005F3C54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受试制剂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参比制剂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sz w:val="21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 w:rsidR="005F3C54" w:rsidRPr="005F3C54" w:rsidTr="005F3C54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max</w:t>
            </w:r>
            <w:r w:rsidRPr="005F3C54">
              <w:rPr>
                <w:kern w:val="0"/>
                <w:sz w:val="21"/>
                <w:szCs w:val="21"/>
              </w:rPr>
              <w:t xml:space="preserve"> (ng/mL)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6145.70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6513.53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94.35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89.57~99.39</w:t>
            </w:r>
          </w:p>
        </w:tc>
      </w:tr>
      <w:tr w:rsidR="005F3C54" w:rsidRPr="005F3C54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AUC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0-t</w:t>
            </w:r>
            <w:r w:rsidRPr="005F3C54">
              <w:rPr>
                <w:kern w:val="0"/>
                <w:sz w:val="21"/>
                <w:szCs w:val="21"/>
              </w:rPr>
              <w:t xml:space="preserve"> (h*ng/mL)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41994.50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42604.83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98.57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92.28~105.28</w:t>
            </w:r>
          </w:p>
        </w:tc>
      </w:tr>
      <w:tr w:rsidR="005F3C54" w:rsidRPr="005F3C54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AUC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0-∞</w:t>
            </w:r>
            <w:r w:rsidRPr="005F3C54">
              <w:rPr>
                <w:kern w:val="0"/>
                <w:sz w:val="21"/>
                <w:szCs w:val="21"/>
              </w:rPr>
              <w:t xml:space="preserve"> (h*ng/mL)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42918.76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43461.00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98.75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Cs w:val="21"/>
              </w:rPr>
            </w:pPr>
            <w:r w:rsidRPr="005F3C54">
              <w:rPr>
                <w:kern w:val="0"/>
                <w:sz w:val="20"/>
                <w:szCs w:val="21"/>
              </w:rPr>
              <w:t>92.32~105.63</w:t>
            </w:r>
          </w:p>
        </w:tc>
      </w:tr>
      <w:tr w:rsidR="00402FE6" w:rsidRPr="005F3C54" w:rsidTr="005F3C54">
        <w:trPr>
          <w:cantSplit/>
          <w:jc w:val="center"/>
        </w:trPr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餐后</w:t>
            </w:r>
          </w:p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sz w:val="21"/>
                <w:szCs w:val="21"/>
              </w:rPr>
              <w:t>BE</w:t>
            </w:r>
          </w:p>
          <w:p w:rsidR="00402FE6" w:rsidRPr="005F3C54" w:rsidRDefault="00402FE6" w:rsidP="005F3C54">
            <w:pPr>
              <w:jc w:val="center"/>
              <w:rPr>
                <w:b/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（</w:t>
            </w:r>
            <w:r w:rsidRPr="005F3C54">
              <w:rPr>
                <w:sz w:val="21"/>
                <w:szCs w:val="21"/>
              </w:rPr>
              <w:t>n=</w:t>
            </w:r>
            <w:r w:rsidR="005F3C54" w:rsidRPr="005F3C54">
              <w:rPr>
                <w:sz w:val="21"/>
                <w:szCs w:val="21"/>
              </w:rPr>
              <w:t>28</w:t>
            </w:r>
            <w:r w:rsidRPr="005F3C54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几何均值及比值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90%</w:t>
            </w:r>
            <w:r w:rsidRPr="005F3C54">
              <w:rPr>
                <w:rFonts w:hint="eastAsia"/>
                <w:kern w:val="0"/>
                <w:sz w:val="21"/>
                <w:szCs w:val="21"/>
              </w:rPr>
              <w:t>置信区间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（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%</w:t>
            </w:r>
            <w:r w:rsidR="007C370C">
              <w:rPr>
                <w:rFonts w:hint="eastAsia"/>
                <w:kern w:val="0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402FE6" w:rsidRPr="005F3C54" w:rsidTr="005F3C54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受试制剂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rFonts w:hint="eastAsia"/>
                <w:sz w:val="21"/>
                <w:szCs w:val="21"/>
              </w:rPr>
              <w:t>参比制剂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jc w:val="center"/>
              <w:rPr>
                <w:sz w:val="21"/>
                <w:szCs w:val="21"/>
              </w:rPr>
            </w:pPr>
            <w:r w:rsidRPr="005F3C54">
              <w:rPr>
                <w:sz w:val="21"/>
                <w:szCs w:val="21"/>
              </w:rPr>
              <w:t>(T/R)%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E6" w:rsidRPr="005F3C54" w:rsidRDefault="00402FE6"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 w:rsidR="005F3C54" w:rsidRPr="005F3C54" w:rsidTr="002E01BC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max</w:t>
            </w:r>
            <w:r w:rsidRPr="005F3C54">
              <w:rPr>
                <w:kern w:val="0"/>
                <w:sz w:val="21"/>
                <w:szCs w:val="21"/>
              </w:rPr>
              <w:t xml:space="preserve"> (ng/mL)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6794.09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6440.87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105.48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99.42~111.92</w:t>
            </w:r>
          </w:p>
        </w:tc>
      </w:tr>
      <w:tr w:rsidR="005F3C54" w:rsidRPr="005F3C54" w:rsidTr="002E01B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AUC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0-t</w:t>
            </w:r>
            <w:r w:rsidRPr="005F3C54">
              <w:rPr>
                <w:kern w:val="0"/>
                <w:sz w:val="21"/>
                <w:szCs w:val="21"/>
              </w:rPr>
              <w:t xml:space="preserve"> (h*ng/mL)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42134.31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43133.23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97.68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92.43~103.24</w:t>
            </w:r>
          </w:p>
        </w:tc>
      </w:tr>
      <w:tr w:rsidR="005F3C54" w:rsidRPr="005F3C54" w:rsidTr="002E01BC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widowControl/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kern w:val="0"/>
                <w:sz w:val="21"/>
                <w:szCs w:val="21"/>
              </w:rPr>
            </w:pPr>
            <w:r w:rsidRPr="005F3C54">
              <w:rPr>
                <w:kern w:val="0"/>
                <w:sz w:val="21"/>
                <w:szCs w:val="21"/>
              </w:rPr>
              <w:t>AUC</w:t>
            </w:r>
            <w:r w:rsidRPr="005F3C54">
              <w:rPr>
                <w:kern w:val="0"/>
                <w:sz w:val="21"/>
                <w:szCs w:val="21"/>
                <w:vertAlign w:val="subscript"/>
              </w:rPr>
              <w:t>0-∞</w:t>
            </w:r>
            <w:r w:rsidRPr="005F3C54">
              <w:rPr>
                <w:kern w:val="0"/>
                <w:sz w:val="21"/>
                <w:szCs w:val="21"/>
              </w:rPr>
              <w:t xml:space="preserve"> (h*ng/mL)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43058.97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44178.79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97.47</w:t>
            </w: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C54" w:rsidRPr="005F3C54" w:rsidRDefault="005F3C54" w:rsidP="005F3C54">
            <w:pPr>
              <w:jc w:val="center"/>
              <w:rPr>
                <w:sz w:val="20"/>
                <w:szCs w:val="20"/>
              </w:rPr>
            </w:pPr>
            <w:r w:rsidRPr="005F3C54">
              <w:rPr>
                <w:sz w:val="20"/>
                <w:szCs w:val="20"/>
              </w:rPr>
              <w:t>92.02~103.23</w:t>
            </w:r>
          </w:p>
        </w:tc>
      </w:tr>
    </w:tbl>
    <w:p w:rsidR="00402FE6" w:rsidRPr="005F3C54" w:rsidRDefault="00402FE6" w:rsidP="00402FE6">
      <w:pPr>
        <w:spacing w:before="240" w:line="360" w:lineRule="auto"/>
        <w:rPr>
          <w:b/>
          <w:sz w:val="28"/>
          <w:szCs w:val="24"/>
        </w:rPr>
      </w:pPr>
      <w:r w:rsidRPr="005F3C54">
        <w:rPr>
          <w:b/>
          <w:sz w:val="28"/>
          <w:szCs w:val="24"/>
        </w:rPr>
        <w:t>3.</w:t>
      </w:r>
      <w:r w:rsidRPr="005F3C54">
        <w:rPr>
          <w:rFonts w:hint="eastAsia"/>
          <w:b/>
          <w:sz w:val="28"/>
          <w:szCs w:val="24"/>
        </w:rPr>
        <w:t>审评结论</w:t>
      </w:r>
    </w:p>
    <w:p w:rsidR="00402FE6" w:rsidRDefault="00402FE6" w:rsidP="00402FE6">
      <w:pPr>
        <w:spacing w:line="360" w:lineRule="auto"/>
        <w:ind w:firstLineChars="196" w:firstLine="470"/>
        <w:rPr>
          <w:szCs w:val="24"/>
        </w:rPr>
      </w:pPr>
      <w:r w:rsidRPr="005F3C54">
        <w:rPr>
          <w:rFonts w:hint="eastAsia"/>
          <w:kern w:val="0"/>
          <w:szCs w:val="24"/>
        </w:rPr>
        <w:t>建议</w:t>
      </w:r>
      <w:r w:rsidR="005F3C54" w:rsidRPr="005F3C54">
        <w:rPr>
          <w:rFonts w:hint="eastAsia"/>
          <w:bCs/>
          <w:szCs w:val="24"/>
        </w:rPr>
        <w:t>南昌市飞弘药业有限公司</w:t>
      </w:r>
      <w:r w:rsidRPr="005F3C54">
        <w:rPr>
          <w:rFonts w:hint="eastAsia"/>
          <w:kern w:val="0"/>
          <w:szCs w:val="24"/>
        </w:rPr>
        <w:t>生产的</w:t>
      </w:r>
      <w:r w:rsidR="005F3C54" w:rsidRPr="005F3C54">
        <w:rPr>
          <w:rFonts w:hint="eastAsia"/>
          <w:kern w:val="0"/>
          <w:szCs w:val="24"/>
        </w:rPr>
        <w:t>尼美舒利分散片</w:t>
      </w:r>
      <w:r w:rsidRPr="005F3C54">
        <w:rPr>
          <w:rFonts w:hint="eastAsia"/>
          <w:kern w:val="0"/>
          <w:szCs w:val="24"/>
        </w:rPr>
        <w:t>（规格：</w:t>
      </w:r>
      <w:r w:rsidR="005F3C54" w:rsidRPr="005F3C54">
        <w:rPr>
          <w:szCs w:val="24"/>
        </w:rPr>
        <w:t>100</w:t>
      </w:r>
      <w:r w:rsidRPr="005F3C54">
        <w:rPr>
          <w:szCs w:val="24"/>
        </w:rPr>
        <w:t>mg</w:t>
      </w:r>
      <w:r w:rsidRPr="005F3C54">
        <w:rPr>
          <w:rFonts w:hint="eastAsia"/>
          <w:szCs w:val="24"/>
        </w:rPr>
        <w:t>）</w:t>
      </w:r>
      <w:r w:rsidRPr="005F3C54">
        <w:rPr>
          <w:rFonts w:hint="eastAsia"/>
          <w:kern w:val="0"/>
          <w:szCs w:val="24"/>
        </w:rPr>
        <w:t>视同通过一致性评价。</w:t>
      </w:r>
    </w:p>
    <w:p w:rsidR="00402FE6" w:rsidRDefault="00402FE6" w:rsidP="00402FE6"/>
    <w:p w:rsidR="00B6092D" w:rsidRPr="00402FE6" w:rsidRDefault="00B6092D" w:rsidP="00402FE6"/>
    <w:sectPr w:rsidR="00B6092D" w:rsidRPr="00402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E6" w:rsidRDefault="00C56AE6" w:rsidP="001F6EE9">
      <w:r>
        <w:separator/>
      </w:r>
    </w:p>
  </w:endnote>
  <w:endnote w:type="continuationSeparator" w:id="0">
    <w:p w:rsidR="00C56AE6" w:rsidRDefault="00C56AE6" w:rsidP="001F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E6" w:rsidRDefault="00C56AE6" w:rsidP="001F6EE9">
      <w:r>
        <w:separator/>
      </w:r>
    </w:p>
  </w:footnote>
  <w:footnote w:type="continuationSeparator" w:id="0">
    <w:p w:rsidR="00C56AE6" w:rsidRDefault="00C56AE6" w:rsidP="001F6E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A3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1F6EE9"/>
    <w:rsid w:val="002220A3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2FE6"/>
    <w:rsid w:val="00404D82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3C54"/>
    <w:rsid w:val="005F6AA9"/>
    <w:rsid w:val="0060049E"/>
    <w:rsid w:val="00603CEB"/>
    <w:rsid w:val="00680616"/>
    <w:rsid w:val="00680DCE"/>
    <w:rsid w:val="006A16AB"/>
    <w:rsid w:val="007B72CA"/>
    <w:rsid w:val="007C370C"/>
    <w:rsid w:val="007E4999"/>
    <w:rsid w:val="007F0D5C"/>
    <w:rsid w:val="007F5A8C"/>
    <w:rsid w:val="00804B7E"/>
    <w:rsid w:val="008503B4"/>
    <w:rsid w:val="008C6181"/>
    <w:rsid w:val="008D2791"/>
    <w:rsid w:val="008D71F2"/>
    <w:rsid w:val="00900654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56AE6"/>
    <w:rsid w:val="00C75284"/>
    <w:rsid w:val="00CA0E1F"/>
    <w:rsid w:val="00CA70DD"/>
    <w:rsid w:val="00CC7B74"/>
    <w:rsid w:val="00CD41BC"/>
    <w:rsid w:val="00CE49E6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844B3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B497E"/>
  <w15:chartTrackingRefBased/>
  <w15:docId w15:val="{4EBE945F-D846-4DDE-B9D7-6F1E2B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EE9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E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E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6</cp:revision>
  <dcterms:created xsi:type="dcterms:W3CDTF">2023-07-11T02:44:00Z</dcterms:created>
  <dcterms:modified xsi:type="dcterms:W3CDTF">2023-07-14T08:56:00Z</dcterms:modified>
</cp:coreProperties>
</file>