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DD6A7E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DD6A7E">
              <w:rPr>
                <w:rFonts w:asciiTheme="minorEastAsia" w:hAnsiTheme="minorEastAsia" w:hint="eastAsia"/>
                <w:sz w:val="24"/>
                <w:szCs w:val="24"/>
              </w:rPr>
              <w:t>奥氮平</w:t>
            </w:r>
            <w:proofErr w:type="gramEnd"/>
            <w:r w:rsidRPr="00DD6A7E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DD6A7E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6A7E">
              <w:rPr>
                <w:rFonts w:ascii="Times New Roman" w:hAnsi="Times New Roman" w:cs="Times New Roman"/>
                <w:sz w:val="24"/>
                <w:szCs w:val="24"/>
              </w:rPr>
              <w:t>Olanzapine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A00F50" w:rsidP="00DD6A7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257B6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D6A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D6A7E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A00F5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DD6A7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6A7E">
              <w:rPr>
                <w:rFonts w:ascii="Times New Roman" w:hAnsi="Times New Roman" w:cs="Times New Roman" w:hint="eastAsia"/>
                <w:sz w:val="24"/>
                <w:szCs w:val="24"/>
              </w:rPr>
              <w:t>常州华生制药有限公司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DD6A7E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6A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常州市新北区河海路</w:t>
            </w:r>
            <w:r w:rsidRPr="00DD6A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98</w:t>
            </w:r>
            <w:r w:rsidRPr="00DD6A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DD6A7E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6A7E">
              <w:rPr>
                <w:rFonts w:ascii="Times New Roman" w:hAnsi="Times New Roman" w:cs="Times New Roman" w:hint="eastAsia"/>
                <w:sz w:val="24"/>
                <w:szCs w:val="24"/>
              </w:rPr>
              <w:t>常州华生制药有限公司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DD6A7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DD6A7E" w:rsidRPr="00DD6A7E">
              <w:rPr>
                <w:rFonts w:ascii="Times New Roman" w:hAnsi="Times New Roman" w:cs="Times New Roman" w:hint="eastAsia"/>
                <w:sz w:val="24"/>
                <w:szCs w:val="24"/>
              </w:rPr>
              <w:t>H20030512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9D4895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D4895">
              <w:rPr>
                <w:rFonts w:ascii="Times New Roman" w:hAnsi="Times New Roman" w:cs="Times New Roman"/>
                <w:sz w:val="24"/>
                <w:szCs w:val="24"/>
              </w:rPr>
              <w:t>81919002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9D4895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9D4895">
              <w:rPr>
                <w:rFonts w:asciiTheme="minorEastAsia" w:hAnsiTheme="minorEastAsia" w:hint="eastAsia"/>
                <w:sz w:val="24"/>
                <w:szCs w:val="24"/>
              </w:rPr>
              <w:t>常州华生制药有限公司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9D4895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D4895">
              <w:rPr>
                <w:rFonts w:ascii="Times New Roman" w:hAnsi="Times New Roman" w:cs="Times New Roman"/>
                <w:sz w:val="24"/>
                <w:szCs w:val="24"/>
              </w:rPr>
              <w:t>B201900165-02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9D489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4895">
              <w:rPr>
                <w:rFonts w:asciiTheme="minorEastAsia" w:eastAsiaTheme="minorEastAsia" w:hAnsiTheme="minorEastAsia" w:hint="eastAsia"/>
                <w:sz w:val="24"/>
                <w:szCs w:val="24"/>
              </w:rPr>
              <w:t>河北大学附属医院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9D489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4895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上海灿明医药科技有限公司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9D489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9D4895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9D4895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9D4895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9D4895">
              <w:rPr>
                <w:rFonts w:asciiTheme="minorEastAsia" w:eastAsiaTheme="minorEastAsia" w:hAnsiTheme="minorEastAsia" w:hint="eastAsia"/>
                <w:sz w:val="24"/>
                <w:szCs w:val="24"/>
              </w:rPr>
              <w:t>奥氮平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9D4895">
        <w:trPr>
          <w:trHeight w:val="496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9D4895">
        <w:rPr>
          <w:rFonts w:ascii="Times New Roman" w:eastAsia="宋体" w:hAnsi="Times New Roman" w:cs="Times New Roman"/>
          <w:sz w:val="24"/>
          <w:szCs w:val="24"/>
        </w:rPr>
        <w:t>5mg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proofErr w:type="gramStart"/>
      <w:r w:rsidR="009D4895">
        <w:rPr>
          <w:rFonts w:asciiTheme="minorEastAsia" w:hAnsiTheme="minorEastAsia" w:hint="eastAsia"/>
          <w:sz w:val="24"/>
          <w:szCs w:val="24"/>
        </w:rPr>
        <w:t>奥氮平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70375D">
              <w:rPr>
                <w:rFonts w:ascii="Times New Roman" w:hAnsi="Times New Roman"/>
                <w:sz w:val="21"/>
                <w:szCs w:val="21"/>
              </w:rPr>
              <w:t>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710EC" w:rsidRPr="007610B3" w:rsidTr="0009206D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10.10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9.81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102.90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97.07%~109.08%</w:t>
            </w:r>
          </w:p>
        </w:tc>
      </w:tr>
      <w:tr w:rsidR="004710EC" w:rsidRPr="007610B3" w:rsidTr="0009206D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h*n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360.62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351.31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102.65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99.14%~106.28%</w:t>
            </w:r>
          </w:p>
        </w:tc>
      </w:tr>
      <w:tr w:rsidR="004710EC" w:rsidRPr="007610B3" w:rsidTr="0009206D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h*n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387.10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376.45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102.83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99.11%~106.69%</w:t>
            </w:r>
          </w:p>
        </w:tc>
      </w:tr>
      <w:tr w:rsidR="004710EC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710EC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710EC" w:rsidRPr="007610B3" w:rsidTr="00EF010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9.38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9.36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100.20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92.89%~108.10%</w:t>
            </w:r>
          </w:p>
        </w:tc>
      </w:tr>
      <w:tr w:rsidR="004710EC" w:rsidRPr="007610B3" w:rsidTr="00EF010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h*n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324.69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310.94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104.42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100.88%~108.08%</w:t>
            </w:r>
          </w:p>
        </w:tc>
      </w:tr>
      <w:tr w:rsidR="004710EC" w:rsidRPr="007610B3" w:rsidTr="00EF010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10EC" w:rsidRPr="007610B3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h*n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353.95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338.35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10EC">
              <w:rPr>
                <w:rFonts w:ascii="Times New Roman" w:hAnsi="Times New Roman"/>
                <w:sz w:val="21"/>
                <w:szCs w:val="21"/>
              </w:rPr>
              <w:t>104.61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10EC" w:rsidRPr="004710EC" w:rsidRDefault="004710EC" w:rsidP="004710E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101.05%~108.29%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710EC" w:rsidRPr="004710EC">
        <w:rPr>
          <w:rFonts w:asciiTheme="minorEastAsia" w:hAnsiTheme="minorEastAsia" w:hint="eastAsia"/>
          <w:kern w:val="0"/>
          <w:sz w:val="24"/>
          <w:szCs w:val="24"/>
        </w:rPr>
        <w:t>常州华生制药有限公司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4710EC">
        <w:rPr>
          <w:rFonts w:asciiTheme="minorEastAsia" w:hAnsiTheme="minorEastAsia" w:hint="eastAsia"/>
          <w:sz w:val="24"/>
          <w:szCs w:val="24"/>
        </w:rPr>
        <w:t>奥氮平</w:t>
      </w:r>
      <w:proofErr w:type="gramEnd"/>
      <w:r w:rsidR="006E6EB7" w:rsidRPr="006E6EB7">
        <w:rPr>
          <w:rFonts w:asciiTheme="minorEastAsia" w:hAnsiTheme="minorEastAsia" w:hint="eastAsia"/>
          <w:sz w:val="24"/>
          <w:szCs w:val="24"/>
        </w:rPr>
        <w:t>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4710EC">
        <w:rPr>
          <w:rFonts w:ascii="Times New Roman" w:hAnsi="Times New Roman" w:cs="Times New Roman"/>
          <w:sz w:val="24"/>
          <w:szCs w:val="24"/>
        </w:rPr>
        <w:t>5m</w:t>
      </w:r>
      <w:r w:rsidR="006E6EB7" w:rsidRPr="006E6EB7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bookmarkEnd w:id="0"/>
    <w:p w:rsidR="00ED1867" w:rsidRPr="006E6EB7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E6EB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C23" w:rsidRDefault="00616C23" w:rsidP="00D45C81">
      <w:r>
        <w:separator/>
      </w:r>
    </w:p>
  </w:endnote>
  <w:endnote w:type="continuationSeparator" w:id="0">
    <w:p w:rsidR="00616C23" w:rsidRDefault="00616C2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710EC" w:rsidRPr="004710E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C23" w:rsidRDefault="00616C23" w:rsidP="00D45C81">
      <w:r>
        <w:separator/>
      </w:r>
    </w:p>
  </w:footnote>
  <w:footnote w:type="continuationSeparator" w:id="0">
    <w:p w:rsidR="00616C23" w:rsidRDefault="00616C2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6B95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6BC3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57B61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10EC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16C23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6EB7"/>
    <w:rsid w:val="006E7106"/>
    <w:rsid w:val="006F6829"/>
    <w:rsid w:val="0070375D"/>
    <w:rsid w:val="00706C2F"/>
    <w:rsid w:val="00707231"/>
    <w:rsid w:val="00707F2C"/>
    <w:rsid w:val="00711544"/>
    <w:rsid w:val="00720A4B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4895"/>
    <w:rsid w:val="009E1794"/>
    <w:rsid w:val="009E2BA3"/>
    <w:rsid w:val="009E633F"/>
    <w:rsid w:val="009F0143"/>
    <w:rsid w:val="009F4A68"/>
    <w:rsid w:val="009F5040"/>
    <w:rsid w:val="009F5E83"/>
    <w:rsid w:val="00A00F50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4C45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D6A7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6355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5A3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8E500-D123-44AC-9748-EC24FC51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86</cp:revision>
  <dcterms:created xsi:type="dcterms:W3CDTF">2020-01-07T06:08:00Z</dcterms:created>
  <dcterms:modified xsi:type="dcterms:W3CDTF">2023-05-04T14:42:00Z</dcterms:modified>
</cp:coreProperties>
</file>