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宋体" w:eastAsia="宋体" w:hAnsi="宋体" w:cs="Times New Roman" w:hint="eastAsia"/>
                <w:sz w:val="24"/>
                <w:szCs w:val="24"/>
              </w:rPr>
              <w:t>非那雄胺片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Times New Roman" w:eastAsia="宋体" w:hAnsi="Times New Roman" w:cs="Times New Roman"/>
                <w:sz w:val="24"/>
                <w:szCs w:val="24"/>
              </w:rPr>
              <w:t>Finasteride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5D76C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D1BE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仁和堂药业有限公司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D1BE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莒南县经济开发区淮海路西首路南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D1BE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仁和堂药业有限公司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5D76C7" w:rsidRPr="00CD1BE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H20070163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Times New Roman" w:eastAsia="宋体" w:hAnsi="Times New Roman" w:cs="Times New Roman"/>
                <w:sz w:val="24"/>
                <w:szCs w:val="24"/>
              </w:rPr>
              <w:t>20191002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宋体" w:eastAsia="宋体" w:hAnsi="宋体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Times New Roman" w:eastAsia="宋体" w:hAnsi="Times New Roman" w:cs="Times New Roman"/>
                <w:sz w:val="24"/>
                <w:szCs w:val="24"/>
              </w:rPr>
              <w:t>B201900352-01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宋体" w:eastAsia="宋体" w:hAnsi="宋体" w:cs="Times New Roman" w:hint="eastAsia"/>
                <w:sz w:val="24"/>
                <w:szCs w:val="24"/>
              </w:rPr>
              <w:t>郑州市中心医院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宋体" w:eastAsia="宋体" w:hAnsi="宋体" w:cs="Times New Roman" w:hint="eastAsia"/>
                <w:sz w:val="24"/>
                <w:szCs w:val="24"/>
              </w:rPr>
              <w:t>北京博之音科技有限公司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上海熙华检测技术服务有限公司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5D76C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6C7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随机、开放、单剂量、两制剂、两周期、交叉设计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D76C7" w:rsidRPr="005D76C7">
              <w:rPr>
                <w:rFonts w:ascii="宋体" w:eastAsia="宋体" w:hAnsi="宋体" w:cs="Times New Roman" w:hint="eastAsia"/>
                <w:sz w:val="24"/>
                <w:szCs w:val="24"/>
              </w:rPr>
              <w:t>非那雄胺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D76C7">
        <w:rPr>
          <w:rFonts w:ascii="Times New Roman" w:eastAsia="宋体" w:hAnsi="Times New Roman" w:cs="Times New Roman"/>
          <w:sz w:val="24"/>
          <w:szCs w:val="24"/>
        </w:rPr>
        <w:t>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D76C7" w:rsidRPr="005D76C7">
        <w:rPr>
          <w:rFonts w:ascii="宋体" w:eastAsia="宋体" w:hAnsi="宋体" w:cs="Times New Roman" w:hint="eastAsia"/>
          <w:sz w:val="24"/>
          <w:szCs w:val="24"/>
        </w:rPr>
        <w:t>非那雄胺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6"/>
        <w:gridCol w:w="1182"/>
        <w:gridCol w:w="1182"/>
        <w:gridCol w:w="1187"/>
        <w:gridCol w:w="2045"/>
      </w:tblGrid>
      <w:tr w:rsidR="001E5C0D" w:rsidRPr="001E5C0D" w:rsidTr="005D76C7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D76C7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5D76C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D76C7" w:rsidRPr="001E5C0D" w:rsidTr="005D76C7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38.59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43.58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88.55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82.25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D76C7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5D76C7">
              <w:rPr>
                <w:rFonts w:ascii="Times New Roman" w:eastAsia="宋体" w:hAnsi="Times New Roman" w:cs="Times New Roman"/>
                <w:szCs w:val="21"/>
              </w:rPr>
              <w:t>95.33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5D76C7" w:rsidRPr="001E5C0D" w:rsidTr="005D76C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260.07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264.12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98.47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94.05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D76C7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5D76C7">
              <w:rPr>
                <w:rFonts w:ascii="Times New Roman" w:eastAsia="宋体" w:hAnsi="Times New Roman" w:cs="Times New Roman"/>
                <w:szCs w:val="21"/>
              </w:rPr>
              <w:t>103.09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5D76C7" w:rsidRPr="001E5C0D" w:rsidTr="005D76C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264.66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268.59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98.53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  <w:szCs w:val="21"/>
              </w:rPr>
              <w:t>94.22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5D76C7">
              <w:rPr>
                <w:rFonts w:ascii="Times New Roman" w:eastAsia="宋体" w:hAnsi="Times New Roman" w:cs="Times New Roman"/>
                <w:szCs w:val="21"/>
              </w:rPr>
              <w:t>～</w:t>
            </w:r>
            <w:r w:rsidRPr="005D76C7">
              <w:rPr>
                <w:rFonts w:ascii="Times New Roman" w:eastAsia="宋体" w:hAnsi="Times New Roman" w:cs="Times New Roman"/>
                <w:szCs w:val="21"/>
              </w:rPr>
              <w:t>103.04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5D76C7" w:rsidRPr="001E5C0D" w:rsidTr="005D76C7">
        <w:trPr>
          <w:cantSplit/>
          <w:jc w:val="center"/>
        </w:trPr>
        <w:tc>
          <w:tcPr>
            <w:tcW w:w="61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37.66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40.97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91.91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81.81</w:t>
            </w:r>
            <w:r>
              <w:rPr>
                <w:rFonts w:ascii="Times New Roman" w:eastAsia="宋体" w:hAnsi="Times New Roman" w:cs="Times New Roman"/>
              </w:rPr>
              <w:t>%</w:t>
            </w:r>
            <w:r w:rsidRPr="005D76C7">
              <w:rPr>
                <w:rFonts w:ascii="Times New Roman" w:eastAsia="宋体" w:hAnsi="Times New Roman" w:cs="Times New Roman"/>
              </w:rPr>
              <w:t>～</w:t>
            </w:r>
            <w:r w:rsidRPr="005D76C7">
              <w:rPr>
                <w:rFonts w:ascii="Times New Roman" w:eastAsia="宋体" w:hAnsi="Times New Roman" w:cs="Times New Roman"/>
              </w:rPr>
              <w:t>103.26</w:t>
            </w:r>
            <w:r>
              <w:rPr>
                <w:rFonts w:ascii="Times New Roman" w:eastAsia="宋体" w:hAnsi="Times New Roman" w:cs="Times New Roman"/>
              </w:rPr>
              <w:t>%</w:t>
            </w:r>
          </w:p>
        </w:tc>
      </w:tr>
      <w:tr w:rsidR="005D76C7" w:rsidRPr="001E5C0D" w:rsidTr="005D76C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305.08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308.26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98.97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94.78</w:t>
            </w:r>
            <w:r>
              <w:rPr>
                <w:rFonts w:ascii="Times New Roman" w:eastAsia="宋体" w:hAnsi="Times New Roman" w:cs="Times New Roman"/>
              </w:rPr>
              <w:t>%</w:t>
            </w:r>
            <w:r w:rsidRPr="005D76C7">
              <w:rPr>
                <w:rFonts w:ascii="Times New Roman" w:eastAsia="宋体" w:hAnsi="Times New Roman" w:cs="Times New Roman"/>
              </w:rPr>
              <w:t>～</w:t>
            </w:r>
            <w:r w:rsidRPr="005D76C7">
              <w:rPr>
                <w:rFonts w:ascii="Times New Roman" w:eastAsia="宋体" w:hAnsi="Times New Roman" w:cs="Times New Roman"/>
              </w:rPr>
              <w:t>103.34</w:t>
            </w:r>
            <w:r>
              <w:rPr>
                <w:rFonts w:ascii="Times New Roman" w:eastAsia="宋体" w:hAnsi="Times New Roman" w:cs="Times New Roman"/>
              </w:rPr>
              <w:t>%</w:t>
            </w:r>
          </w:p>
        </w:tc>
      </w:tr>
      <w:tr w:rsidR="005D76C7" w:rsidRPr="001E5C0D" w:rsidTr="005D76C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76C7" w:rsidRPr="001E5C0D" w:rsidRDefault="005D76C7" w:rsidP="005D76C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312.32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315.36</w:t>
            </w:r>
          </w:p>
        </w:tc>
        <w:tc>
          <w:tcPr>
            <w:tcW w:w="6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99.04</w:t>
            </w:r>
          </w:p>
        </w:tc>
        <w:tc>
          <w:tcPr>
            <w:tcW w:w="11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76C7" w:rsidRPr="005D76C7" w:rsidRDefault="005D76C7" w:rsidP="005D76C7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D76C7">
              <w:rPr>
                <w:rFonts w:ascii="Times New Roman" w:eastAsia="宋体" w:hAnsi="Times New Roman" w:cs="Times New Roman"/>
              </w:rPr>
              <w:t>94.61</w:t>
            </w:r>
            <w:r>
              <w:rPr>
                <w:rFonts w:ascii="Times New Roman" w:eastAsia="宋体" w:hAnsi="Times New Roman" w:cs="Times New Roman"/>
              </w:rPr>
              <w:t>%</w:t>
            </w:r>
            <w:r w:rsidRPr="005D76C7">
              <w:rPr>
                <w:rFonts w:ascii="Times New Roman" w:eastAsia="宋体" w:hAnsi="Times New Roman" w:cs="Times New Roman"/>
              </w:rPr>
              <w:t>～</w:t>
            </w:r>
            <w:r w:rsidRPr="005D76C7">
              <w:rPr>
                <w:rFonts w:ascii="Times New Roman" w:eastAsia="宋体" w:hAnsi="Times New Roman" w:cs="Times New Roman"/>
              </w:rPr>
              <w:t>103.67</w:t>
            </w:r>
            <w:r>
              <w:rPr>
                <w:rFonts w:ascii="Times New Roman" w:eastAsia="宋体" w:hAnsi="Times New Roman" w:cs="Times New Roman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5D76C7" w:rsidRDefault="00AE0A9F" w:rsidP="005939A2">
      <w:pPr>
        <w:spacing w:line="360" w:lineRule="auto"/>
        <w:ind w:firstLineChars="196" w:firstLine="470"/>
      </w:pPr>
      <w:r w:rsidRPr="005D76C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D76C7" w:rsidRPr="005D76C7">
        <w:rPr>
          <w:rFonts w:ascii="Times New Roman" w:eastAsia="宋体" w:hAnsi="Times New Roman" w:cs="Times New Roman" w:hint="eastAsia"/>
          <w:sz w:val="24"/>
          <w:szCs w:val="24"/>
        </w:rPr>
        <w:t>仁和堂药业有限公司</w:t>
      </w:r>
      <w:r w:rsidRPr="005D76C7">
        <w:rPr>
          <w:rFonts w:ascii="宋体" w:eastAsia="宋体" w:hAnsi="宋体" w:cs="Times New Roman" w:hint="eastAsia"/>
          <w:sz w:val="24"/>
          <w:szCs w:val="24"/>
        </w:rPr>
        <w:t>生产的</w:t>
      </w:r>
      <w:r w:rsidR="005D76C7" w:rsidRPr="005D76C7">
        <w:rPr>
          <w:rFonts w:ascii="宋体" w:eastAsia="宋体" w:hAnsi="宋体" w:cs="Times New Roman" w:hint="eastAsia"/>
          <w:sz w:val="24"/>
          <w:szCs w:val="24"/>
        </w:rPr>
        <w:t>非那雄胺片</w:t>
      </w:r>
      <w:r w:rsidRPr="005D76C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D76C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D76C7" w:rsidRPr="005D76C7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5D76C7">
        <w:rPr>
          <w:rFonts w:ascii="Times New Roman" w:eastAsia="宋体" w:hAnsi="Times New Roman" w:cs="Times New Roman"/>
          <w:sz w:val="24"/>
          <w:szCs w:val="24"/>
        </w:rPr>
        <w:t>g</w:t>
      </w:r>
      <w:r w:rsidRPr="005D76C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D76C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D76C7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5D76C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107" w:rsidRDefault="00651107" w:rsidP="00AE0A9F">
      <w:r>
        <w:separator/>
      </w:r>
    </w:p>
  </w:endnote>
  <w:endnote w:type="continuationSeparator" w:id="0">
    <w:p w:rsidR="00651107" w:rsidRDefault="0065110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D76C7" w:rsidRPr="005D76C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107" w:rsidRDefault="00651107" w:rsidP="00AE0A9F">
      <w:r>
        <w:separator/>
      </w:r>
    </w:p>
  </w:footnote>
  <w:footnote w:type="continuationSeparator" w:id="0">
    <w:p w:rsidR="00651107" w:rsidRDefault="0065110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5D76C7"/>
    <w:rsid w:val="006111C0"/>
    <w:rsid w:val="00651107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16CA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25</cp:revision>
  <dcterms:created xsi:type="dcterms:W3CDTF">2022-10-30T10:21:00Z</dcterms:created>
  <dcterms:modified xsi:type="dcterms:W3CDTF">2023-01-12T05:08:00Z</dcterms:modified>
</cp:coreProperties>
</file>