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宋体" w:eastAsia="宋体" w:hAnsi="宋体" w:cs="Times New Roman" w:hint="eastAsia"/>
                <w:sz w:val="24"/>
                <w:szCs w:val="24"/>
              </w:rPr>
              <w:t>阿奇霉素干混悬剂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914B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02693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江苏省苏州吴中经济开发区民丰路</w:t>
            </w:r>
            <w:r w:rsidRPr="00914B35">
              <w:rPr>
                <w:rFonts w:ascii="Times New Roman" w:eastAsia="宋体" w:hAnsi="Times New Roman" w:cs="Times New Roman"/>
                <w:sz w:val="24"/>
                <w:szCs w:val="24"/>
              </w:rPr>
              <w:t>268</w:t>
            </w:r>
            <w:r w:rsidRPr="00914B3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宋体" w:eastAsia="宋体" w:hAnsi="宋体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914B35" w:rsidRPr="00914B35">
              <w:rPr>
                <w:rFonts w:ascii="Times New Roman" w:eastAsia="宋体" w:hAnsi="Times New Roman" w:cs="Times New Roman"/>
                <w:sz w:val="24"/>
                <w:szCs w:val="24"/>
              </w:rPr>
              <w:t>H20058153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Times New Roman" w:eastAsia="宋体" w:hAnsi="Times New Roman" w:cs="Times New Roman"/>
                <w:sz w:val="24"/>
                <w:szCs w:val="24"/>
              </w:rPr>
              <w:t>200759002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宋体" w:eastAsia="宋体" w:hAnsi="宋体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Times New Roman" w:eastAsia="宋体" w:hAnsi="Times New Roman" w:cs="Times New Roman"/>
                <w:sz w:val="24"/>
                <w:szCs w:val="24"/>
              </w:rPr>
              <w:t>B202000224-01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宋体" w:eastAsia="宋体" w:hAnsi="宋体" w:cs="Times New Roman" w:hint="eastAsia"/>
                <w:sz w:val="24"/>
                <w:szCs w:val="24"/>
              </w:rPr>
              <w:t>洛阳市中心医院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宋体" w:eastAsia="宋体" w:hAnsi="宋体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4B35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914B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</w:t>
            </w:r>
            <w:r w:rsidR="00914B35">
              <w:rPr>
                <w:rFonts w:ascii="宋体" w:eastAsia="宋体" w:hAnsi="宋体" w:cs="Times New Roman" w:hint="eastAsia"/>
                <w:sz w:val="24"/>
                <w:szCs w:val="24"/>
              </w:rPr>
              <w:t>三周期、三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14B35" w:rsidRPr="00914B35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914B35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914B35">
        <w:rPr>
          <w:rFonts w:ascii="Times New Roman" w:eastAsia="宋体" w:hAnsi="Times New Roman" w:cs="Times New Roman"/>
          <w:sz w:val="24"/>
          <w:szCs w:val="24"/>
        </w:rPr>
        <w:t>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</w:t>
      </w:r>
      <w:bookmarkStart w:id="0" w:name="_GoBack"/>
      <w:bookmarkEnd w:id="0"/>
      <w:r w:rsidRPr="00AE0A9F">
        <w:rPr>
          <w:rFonts w:ascii="宋体" w:eastAsia="宋体" w:hAnsi="宋体" w:cs="Times New Roman" w:hint="eastAsia"/>
          <w:sz w:val="24"/>
          <w:szCs w:val="24"/>
        </w:rPr>
        <w:t>格，血浆中的</w:t>
      </w:r>
      <w:r w:rsidR="00914B35" w:rsidRPr="00914B35">
        <w:rPr>
          <w:rFonts w:ascii="宋体" w:eastAsia="宋体" w:hAnsi="宋体" w:cs="Times New Roman" w:hint="eastAsia"/>
          <w:sz w:val="24"/>
          <w:szCs w:val="24"/>
        </w:rPr>
        <w:t>阿奇霉素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10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2"/>
        <w:gridCol w:w="1570"/>
        <w:gridCol w:w="8"/>
        <w:gridCol w:w="700"/>
        <w:gridCol w:w="779"/>
        <w:gridCol w:w="72"/>
        <w:gridCol w:w="1417"/>
        <w:gridCol w:w="851"/>
        <w:gridCol w:w="944"/>
        <w:gridCol w:w="150"/>
        <w:gridCol w:w="994"/>
        <w:gridCol w:w="151"/>
        <w:gridCol w:w="738"/>
        <w:gridCol w:w="855"/>
        <w:gridCol w:w="13"/>
      </w:tblGrid>
      <w:tr w:rsidR="005A1B19" w:rsidRPr="0052392F" w:rsidTr="005A1B19">
        <w:trPr>
          <w:trHeight w:val="426"/>
          <w:tblHeader/>
          <w:jc w:val="center"/>
        </w:trPr>
        <w:tc>
          <w:tcPr>
            <w:tcW w:w="992" w:type="dxa"/>
            <w:vMerge w:val="restart"/>
            <w:vAlign w:val="center"/>
          </w:tcPr>
          <w:p w:rsidR="005A1B19" w:rsidRPr="0052392F" w:rsidRDefault="005A1B19" w:rsidP="00E71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2392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5A1B19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2392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N=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39</w:t>
            </w: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578" w:type="dxa"/>
            <w:gridSpan w:val="2"/>
            <w:vMerge w:val="restart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参数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5A1B19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评价</w:t>
            </w:r>
          </w:p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方法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平均生物等效性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(ABE)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是否通过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方法等效限度</w:t>
            </w:r>
          </w:p>
        </w:tc>
        <w:tc>
          <w:tcPr>
            <w:tcW w:w="2977" w:type="dxa"/>
            <w:gridSpan w:val="5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参比制剂标度的平均生物等效性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(RSABE)</w:t>
            </w:r>
          </w:p>
        </w:tc>
        <w:tc>
          <w:tcPr>
            <w:tcW w:w="868" w:type="dxa"/>
            <w:gridSpan w:val="2"/>
            <w:vMerge w:val="restart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是否通过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方法等效限度</w:t>
            </w:r>
          </w:p>
        </w:tc>
      </w:tr>
      <w:tr w:rsidR="005A1B19" w:rsidRPr="0052392F" w:rsidTr="005A1B19">
        <w:trPr>
          <w:trHeight w:val="663"/>
          <w:tblHeader/>
          <w:jc w:val="center"/>
        </w:trPr>
        <w:tc>
          <w:tcPr>
            <w:tcW w:w="992" w:type="dxa"/>
            <w:vMerge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78" w:type="dxa"/>
            <w:gridSpan w:val="2"/>
            <w:vMerge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GMR</w:t>
            </w:r>
          </w:p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(%)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90%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置信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区间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object w:dxaOrig="359" w:dyaOrig="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6" type="#_x0000_t75" style="width:21.75pt;height:21.75pt;mso-position-horizontal-relative:page;mso-position-vertical-relative:page" o:ole="">
                  <v:imagedata r:id="rId7" o:title=""/>
                </v:shape>
                <o:OLEObject Type="Embed" ProgID="Equation.DSMT4" ShapeID="_x0000_i1286" DrawAspect="Content" ObjectID="_1738676400" r:id="rId8"/>
              </w:object>
            </w:r>
          </w:p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[&gt;=0.294]</w:t>
            </w: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GMR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点估计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[0.80,1.25]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95%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置信上限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[&lt;=0]</w:t>
            </w:r>
          </w:p>
        </w:tc>
        <w:tc>
          <w:tcPr>
            <w:tcW w:w="868" w:type="dxa"/>
            <w:gridSpan w:val="2"/>
            <w:vMerge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A1B19" w:rsidRPr="0052392F" w:rsidTr="005A1B19">
        <w:trPr>
          <w:trHeight w:val="243"/>
          <w:jc w:val="center"/>
        </w:trPr>
        <w:tc>
          <w:tcPr>
            <w:tcW w:w="992" w:type="dxa"/>
            <w:vMerge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2392F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C</w:t>
            </w:r>
            <w:r w:rsidRPr="0052392F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max</w:t>
            </w:r>
            <w:proofErr w:type="spellEnd"/>
            <w:r w:rsidRPr="005A1B1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(ng/mL)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5A1B19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RS</w:t>
            </w:r>
          </w:p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A1B19" w:rsidRPr="00BA12FE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88.34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78.73%</w:t>
            </w:r>
            <w:r w:rsidRPr="00BA12FE">
              <w:rPr>
                <w:rFonts w:ascii="Times New Roman" w:eastAsia="宋体" w:hAnsi="Times New Roman" w:cs="Times New Roman" w:hint="eastAsia"/>
                <w:sz w:val="18"/>
                <w:szCs w:val="18"/>
                <w:lang w:val="de-DE"/>
              </w:rPr>
              <w:t>~</w:t>
            </w: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99.12%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1B19" w:rsidRPr="00BA12FE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/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0.3</w:t>
            </w: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89</w:t>
            </w: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0.</w:t>
            </w: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8765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-0.0</w:t>
            </w: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468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5A1B19" w:rsidRPr="00BA12FE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是</w:t>
            </w:r>
          </w:p>
        </w:tc>
      </w:tr>
      <w:tr w:rsidR="005A1B19" w:rsidRPr="0052392F" w:rsidTr="005A1B19">
        <w:trPr>
          <w:trHeight w:val="91"/>
          <w:jc w:val="center"/>
        </w:trPr>
        <w:tc>
          <w:tcPr>
            <w:tcW w:w="992" w:type="dxa"/>
            <w:vMerge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AUC</w:t>
            </w:r>
            <w:r w:rsidRPr="0052392F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0-t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(ng</w:t>
            </w:r>
            <w:r w:rsidRPr="005A1B19">
              <w:rPr>
                <w:rFonts w:ascii="微软雅黑" w:eastAsia="微软雅黑" w:hAnsi="微软雅黑" w:cs="微软雅黑" w:hint="eastAsia"/>
                <w:iCs/>
                <w:color w:val="000000"/>
                <w:sz w:val="18"/>
                <w:szCs w:val="18"/>
              </w:rPr>
              <w:t>∙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h/mL)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89.89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82.15%~98.36%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是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A1B19" w:rsidRPr="00BA12FE" w:rsidRDefault="005A1B19" w:rsidP="005A1B1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0.230</w:t>
            </w: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0.8959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0.0012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/</w:t>
            </w:r>
          </w:p>
        </w:tc>
      </w:tr>
      <w:tr w:rsidR="005A1B19" w:rsidRPr="0052392F" w:rsidTr="005A1B19">
        <w:trPr>
          <w:trHeight w:val="243"/>
          <w:jc w:val="center"/>
        </w:trPr>
        <w:tc>
          <w:tcPr>
            <w:tcW w:w="992" w:type="dxa"/>
            <w:vMerge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AUC</w:t>
            </w:r>
            <w:r w:rsidRPr="0052392F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0-∞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(ng</w:t>
            </w:r>
            <w:r w:rsidRPr="005A1B19">
              <w:rPr>
                <w:rFonts w:ascii="微软雅黑" w:eastAsia="微软雅黑" w:hAnsi="微软雅黑" w:cs="微软雅黑" w:hint="eastAsia"/>
                <w:iCs/>
                <w:color w:val="000000"/>
                <w:sz w:val="18"/>
                <w:szCs w:val="18"/>
              </w:rPr>
              <w:t>∙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h/mL)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91.00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84.07%~98.50%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是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A1B19" w:rsidRPr="00BA12FE" w:rsidRDefault="005A1B19" w:rsidP="005A1B1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0.218</w:t>
            </w: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0.9080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-0.0040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5A1B19" w:rsidRPr="00BA12FE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BA12FE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/</w:t>
            </w:r>
          </w:p>
        </w:tc>
      </w:tr>
      <w:tr w:rsidR="005A1B19" w:rsidRPr="0052392F" w:rsidTr="005A1B19">
        <w:trPr>
          <w:gridAfter w:val="1"/>
          <w:wAfter w:w="13" w:type="dxa"/>
          <w:trHeight w:val="329"/>
          <w:jc w:val="center"/>
        </w:trPr>
        <w:tc>
          <w:tcPr>
            <w:tcW w:w="992" w:type="dxa"/>
            <w:vMerge w:val="restart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（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N=3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9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）</w:t>
            </w:r>
          </w:p>
        </w:tc>
        <w:tc>
          <w:tcPr>
            <w:tcW w:w="1570" w:type="dxa"/>
            <w:vMerge w:val="restart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参数</w:t>
            </w:r>
          </w:p>
        </w:tc>
        <w:tc>
          <w:tcPr>
            <w:tcW w:w="708" w:type="dxa"/>
            <w:gridSpan w:val="2"/>
            <w:vMerge w:val="restart"/>
            <w:shd w:val="clear" w:color="auto" w:fill="auto"/>
            <w:vAlign w:val="center"/>
          </w:tcPr>
          <w:p w:rsidR="00BA12FE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评价</w:t>
            </w:r>
          </w:p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方法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平均生物等效性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(ABE)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是否通过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ABE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方法等效限度</w:t>
            </w:r>
          </w:p>
        </w:tc>
        <w:tc>
          <w:tcPr>
            <w:tcW w:w="2977" w:type="dxa"/>
            <w:gridSpan w:val="5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参比制剂标度的平均生物等效性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(RSABE)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是否通过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RSABE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方法等效限度</w:t>
            </w:r>
          </w:p>
        </w:tc>
      </w:tr>
      <w:tr w:rsidR="005A1B19" w:rsidRPr="0052392F" w:rsidTr="007E242A">
        <w:trPr>
          <w:gridAfter w:val="1"/>
          <w:wAfter w:w="13" w:type="dxa"/>
          <w:trHeight w:val="166"/>
          <w:jc w:val="center"/>
        </w:trPr>
        <w:tc>
          <w:tcPr>
            <w:tcW w:w="992" w:type="dxa"/>
            <w:vMerge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70" w:type="dxa"/>
            <w:vMerge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vMerge/>
            <w:shd w:val="clear" w:color="auto" w:fill="auto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GMR</w:t>
            </w:r>
          </w:p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(%)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90%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置信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区间</w:t>
            </w:r>
          </w:p>
        </w:tc>
        <w:tc>
          <w:tcPr>
            <w:tcW w:w="851" w:type="dxa"/>
            <w:vMerge/>
            <w:shd w:val="clear" w:color="auto" w:fill="auto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object w:dxaOrig="359" w:dyaOrig="359">
                <v:shape id="_x0000_i1291" type="#_x0000_t75" style="width:21.75pt;height:21.75pt;mso-position-horizontal-relative:page;mso-position-vertical-relative:page" o:ole="">
                  <v:imagedata r:id="rId7" o:title=""/>
                </v:shape>
                <o:OLEObject Type="Embed" ProgID="Equation.DSMT4" ShapeID="_x0000_i1291" DrawAspect="Content" ObjectID="_1738676401" r:id="rId9"/>
              </w:object>
            </w:r>
          </w:p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[&gt;=0.294] </w:t>
            </w:r>
          </w:p>
        </w:tc>
        <w:tc>
          <w:tcPr>
            <w:tcW w:w="1145" w:type="dxa"/>
            <w:gridSpan w:val="2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GMR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点估计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[0.80,1.5]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95%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置信上限</w:t>
            </w:r>
            <w:r w:rsidRPr="0052392F">
              <w:rPr>
                <w:rFonts w:ascii="Times New Roman" w:eastAsia="宋体" w:hAnsi="Times New Roman" w:cs="Times New Roman"/>
                <w:sz w:val="18"/>
                <w:szCs w:val="18"/>
              </w:rPr>
              <w:t>[&lt;=0]</w:t>
            </w: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5A1B19" w:rsidRPr="0052392F" w:rsidRDefault="005A1B19" w:rsidP="00E71C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A1B19" w:rsidRPr="0052392F" w:rsidTr="004C2B04">
        <w:trPr>
          <w:gridAfter w:val="1"/>
          <w:wAfter w:w="13" w:type="dxa"/>
          <w:trHeight w:val="243"/>
          <w:jc w:val="center"/>
        </w:trPr>
        <w:tc>
          <w:tcPr>
            <w:tcW w:w="992" w:type="dxa"/>
            <w:vMerge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2392F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C</w:t>
            </w:r>
            <w:r w:rsidRPr="0052392F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max</w:t>
            </w:r>
            <w:proofErr w:type="spellEnd"/>
            <w:r w:rsidRPr="005A1B19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(ng/mL)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RS</w:t>
            </w:r>
          </w:p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ABE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90.12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79.93%~101.60%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0.457</w:t>
            </w:r>
          </w:p>
        </w:tc>
        <w:tc>
          <w:tcPr>
            <w:tcW w:w="1145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0.9018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-0.0934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</w:tr>
      <w:tr w:rsidR="005A1B19" w:rsidRPr="0052392F" w:rsidTr="005357B1">
        <w:trPr>
          <w:gridAfter w:val="1"/>
          <w:wAfter w:w="13" w:type="dxa"/>
          <w:trHeight w:val="243"/>
          <w:jc w:val="center"/>
        </w:trPr>
        <w:tc>
          <w:tcPr>
            <w:tcW w:w="992" w:type="dxa"/>
            <w:vMerge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AUC</w:t>
            </w:r>
            <w:r w:rsidRPr="0052392F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0-t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(ng</w:t>
            </w:r>
            <w:r w:rsidRPr="005A1B19">
              <w:rPr>
                <w:rFonts w:ascii="微软雅黑" w:eastAsia="微软雅黑" w:hAnsi="微软雅黑" w:cs="微软雅黑" w:hint="eastAsia"/>
                <w:iCs/>
                <w:color w:val="000000"/>
                <w:sz w:val="18"/>
                <w:szCs w:val="18"/>
              </w:rPr>
              <w:t>∙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h/mL)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ABE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98.21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87.43%~110.32%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0.336</w:t>
            </w:r>
          </w:p>
        </w:tc>
        <w:tc>
          <w:tcPr>
            <w:tcW w:w="1145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0.9834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-0.0590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</w:p>
        </w:tc>
      </w:tr>
      <w:tr w:rsidR="005A1B19" w:rsidRPr="0052392F" w:rsidTr="001C2259">
        <w:trPr>
          <w:gridAfter w:val="1"/>
          <w:wAfter w:w="13" w:type="dxa"/>
          <w:trHeight w:val="243"/>
          <w:jc w:val="center"/>
        </w:trPr>
        <w:tc>
          <w:tcPr>
            <w:tcW w:w="992" w:type="dxa"/>
            <w:vMerge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2392F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AUC</w:t>
            </w:r>
            <w:r w:rsidRPr="0052392F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0-∞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(ng</w:t>
            </w:r>
            <w:r w:rsidRPr="005A1B19">
              <w:rPr>
                <w:rFonts w:ascii="微软雅黑" w:eastAsia="微软雅黑" w:hAnsi="微软雅黑" w:cs="微软雅黑" w:hint="eastAsia"/>
                <w:iCs/>
                <w:color w:val="000000"/>
                <w:sz w:val="18"/>
                <w:szCs w:val="18"/>
              </w:rPr>
              <w:t>∙</w:t>
            </w:r>
            <w:r w:rsidRPr="005A1B19"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</w:rPr>
              <w:t>h/mL)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1B19" w:rsidRPr="0052392F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 w:rsidRPr="0052392F"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  <w:t>ABE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101.05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92.57%~110.31%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0.347</w:t>
            </w:r>
          </w:p>
        </w:tc>
        <w:tc>
          <w:tcPr>
            <w:tcW w:w="1145" w:type="dxa"/>
            <w:gridSpan w:val="2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1.0096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-0.0671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5A1B19" w:rsidRPr="005A1B19" w:rsidRDefault="005A1B19" w:rsidP="005A1B1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B19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14B35" w:rsidRPr="00914B35">
        <w:rPr>
          <w:rFonts w:ascii="Times New Roman" w:eastAsia="宋体" w:hAnsi="Times New Roman" w:cs="Times New Roman" w:hint="eastAsia"/>
          <w:sz w:val="24"/>
          <w:szCs w:val="24"/>
        </w:rPr>
        <w:t>苏州东瑞制药有限公司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14B35" w:rsidRPr="00914B35">
        <w:rPr>
          <w:rFonts w:ascii="宋体" w:eastAsia="宋体" w:hAnsi="宋体" w:cs="Times New Roman" w:hint="eastAsia"/>
          <w:sz w:val="24"/>
          <w:szCs w:val="24"/>
        </w:rPr>
        <w:t>阿奇霉素干混悬剂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914B35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p w:rsidR="00914B35" w:rsidRDefault="00914B35">
      <w:pPr>
        <w:spacing w:line="360" w:lineRule="auto"/>
        <w:ind w:firstLineChars="196" w:firstLine="412"/>
      </w:pPr>
    </w:p>
    <w:sectPr w:rsidR="00914B3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D35" w:rsidRDefault="00365D35" w:rsidP="00AE0A9F">
      <w:r>
        <w:separator/>
      </w:r>
    </w:p>
  </w:endnote>
  <w:endnote w:type="continuationSeparator" w:id="0">
    <w:p w:rsidR="00365D35" w:rsidRDefault="00365D3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A12FE" w:rsidRPr="00BA12F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D35" w:rsidRDefault="00365D35" w:rsidP="00AE0A9F">
      <w:r>
        <w:separator/>
      </w:r>
    </w:p>
  </w:footnote>
  <w:footnote w:type="continuationSeparator" w:id="0">
    <w:p w:rsidR="00365D35" w:rsidRDefault="00365D3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1E5C0D"/>
    <w:rsid w:val="001F0902"/>
    <w:rsid w:val="002605CE"/>
    <w:rsid w:val="00363E8A"/>
    <w:rsid w:val="00365D35"/>
    <w:rsid w:val="003D73D2"/>
    <w:rsid w:val="004D3FA0"/>
    <w:rsid w:val="00581943"/>
    <w:rsid w:val="005939A2"/>
    <w:rsid w:val="005A1B19"/>
    <w:rsid w:val="005B5EB6"/>
    <w:rsid w:val="006111C0"/>
    <w:rsid w:val="00726918"/>
    <w:rsid w:val="00742846"/>
    <w:rsid w:val="00770545"/>
    <w:rsid w:val="00850921"/>
    <w:rsid w:val="008A540A"/>
    <w:rsid w:val="008F5C16"/>
    <w:rsid w:val="00914B35"/>
    <w:rsid w:val="009433C2"/>
    <w:rsid w:val="009A6650"/>
    <w:rsid w:val="009F5577"/>
    <w:rsid w:val="00A64BA0"/>
    <w:rsid w:val="00AD728E"/>
    <w:rsid w:val="00AE0A9F"/>
    <w:rsid w:val="00BA12FE"/>
    <w:rsid w:val="00BD3892"/>
    <w:rsid w:val="00C82F84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7845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7</cp:revision>
  <dcterms:created xsi:type="dcterms:W3CDTF">2023-02-23T06:47:00Z</dcterms:created>
  <dcterms:modified xsi:type="dcterms:W3CDTF">2023-02-23T08:53:00Z</dcterms:modified>
</cp:coreProperties>
</file>