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5373BB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373BB">
              <w:rPr>
                <w:rFonts w:ascii="宋体" w:eastAsia="宋体" w:hAnsi="宋体" w:cs="Times New Roman" w:hint="eastAsia"/>
                <w:sz w:val="24"/>
                <w:szCs w:val="24"/>
              </w:rPr>
              <w:t>盐酸多西环素片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7D1FE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1FE8">
              <w:rPr>
                <w:rFonts w:ascii="Times New Roman" w:eastAsia="宋体" w:hAnsi="Times New Roman" w:cs="Times New Roman"/>
                <w:sz w:val="24"/>
                <w:szCs w:val="24"/>
              </w:rPr>
              <w:t>Doxycycline Hyclate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4643F2" w:rsidP="0072581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527582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FC5DBF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D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江苏省扬州市扬州生物健康产业园健康一路</w:t>
            </w:r>
            <w:r w:rsidRPr="00FC5DBF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FC5DB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29029F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9029F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9C134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13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C1348">
              <w:rPr>
                <w:rFonts w:ascii="Times New Roman" w:eastAsia="宋体" w:hAnsi="Times New Roman" w:cs="Times New Roman"/>
                <w:sz w:val="24"/>
                <w:szCs w:val="24"/>
              </w:rPr>
              <w:t>H32021266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D4A1A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4A1A">
              <w:rPr>
                <w:rFonts w:ascii="Times New Roman" w:eastAsia="宋体" w:hAnsi="Times New Roman" w:cs="Times New Roman"/>
                <w:sz w:val="24"/>
                <w:szCs w:val="24"/>
              </w:rPr>
              <w:t>191201S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BE5D6D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E5D6D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C2087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0875">
              <w:rPr>
                <w:rFonts w:ascii="Times New Roman" w:eastAsia="宋体" w:hAnsi="Times New Roman" w:cs="Times New Roman"/>
                <w:sz w:val="24"/>
                <w:szCs w:val="24"/>
              </w:rPr>
              <w:t>2020LB00022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FA55AA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A55AA">
              <w:rPr>
                <w:rFonts w:ascii="宋体" w:eastAsia="宋体" w:hAnsi="宋体" w:cs="Times New Roman" w:hint="eastAsia"/>
                <w:sz w:val="24"/>
                <w:szCs w:val="24"/>
              </w:rPr>
              <w:t>江苏省中西医结合医院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48415A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8415A">
              <w:rPr>
                <w:rFonts w:ascii="宋体" w:eastAsia="宋体" w:hAnsi="宋体" w:cs="Times New Roman" w:hint="eastAsia"/>
                <w:sz w:val="24"/>
                <w:szCs w:val="24"/>
              </w:rPr>
              <w:t>南京美塔医学研究有限公司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EE2CBD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E2CBD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9A0BA2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A0BA2">
              <w:rPr>
                <w:rFonts w:ascii="宋体" w:eastAsia="宋体" w:hAnsi="宋体" w:cs="Times New Roman" w:hint="eastAsia"/>
                <w:sz w:val="24"/>
                <w:szCs w:val="24"/>
              </w:rPr>
              <w:t>单中心的随机、开放、单次给药、双周期、双交叉的空腹和餐后给药生物等效性研究</w:t>
            </w:r>
            <w:r w:rsidR="00713BE4" w:rsidRPr="00713BE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333C7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33C7D">
              <w:rPr>
                <w:rFonts w:ascii="宋体" w:eastAsia="宋体" w:hAnsi="宋体" w:cs="Times New Roman" w:hint="eastAsia"/>
                <w:sz w:val="24"/>
                <w:szCs w:val="24"/>
              </w:rPr>
              <w:t>多西环素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DF5E19">
        <w:rPr>
          <w:rFonts w:ascii="Times New Roman" w:eastAsia="宋体" w:hAnsi="Times New Roman" w:cs="Times New Roman"/>
          <w:sz w:val="24"/>
          <w:szCs w:val="24"/>
        </w:rPr>
        <w:t>0.1</w:t>
      </w:r>
      <w:r w:rsidR="00507F22" w:rsidRPr="00507F22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F5E19">
        <w:rPr>
          <w:rFonts w:ascii="宋体" w:eastAsia="宋体" w:hAnsi="宋体" w:cs="Times New Roman" w:hint="eastAsia"/>
          <w:sz w:val="24"/>
          <w:szCs w:val="24"/>
        </w:rPr>
        <w:t>多西环素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872" w:type="pct"/>
        <w:jc w:val="center"/>
        <w:tblLook w:val="04A0" w:firstRow="1" w:lastRow="0" w:firstColumn="1" w:lastColumn="0" w:noHBand="0" w:noVBand="1"/>
      </w:tblPr>
      <w:tblGrid>
        <w:gridCol w:w="1029"/>
        <w:gridCol w:w="2159"/>
        <w:gridCol w:w="1066"/>
        <w:gridCol w:w="1066"/>
        <w:gridCol w:w="1117"/>
        <w:gridCol w:w="1647"/>
      </w:tblGrid>
      <w:tr w:rsidR="003A1FB5" w:rsidRPr="003A1FB5" w:rsidTr="00D12227">
        <w:trPr>
          <w:trHeight w:val="20"/>
          <w:jc w:val="center"/>
        </w:trPr>
        <w:tc>
          <w:tcPr>
            <w:tcW w:w="48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C516D0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C516D0">
              <w:rPr>
                <w:szCs w:val="21"/>
              </w:rPr>
              <w:t>32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66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10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50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50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941D6A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1000.467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952.192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105.1%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b/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99.39%-111.08%</w:t>
            </w:r>
          </w:p>
        </w:tc>
      </w:tr>
      <w:tr w:rsidR="00941D6A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19899.921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19823.165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100.4%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b/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97.69%-103.16%</w:t>
            </w:r>
          </w:p>
        </w:tc>
      </w:tr>
      <w:tr w:rsidR="00941D6A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941D6A" w:rsidRPr="003A1FB5" w:rsidRDefault="00941D6A" w:rsidP="00941D6A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21770.931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21787.242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99.9%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D6A" w:rsidRPr="00632809" w:rsidRDefault="00941D6A" w:rsidP="00941D6A">
            <w:pPr>
              <w:widowControl/>
              <w:snapToGrid w:val="0"/>
              <w:jc w:val="center"/>
              <w:rPr>
                <w:b/>
                <w:color w:val="000000"/>
                <w:szCs w:val="21"/>
              </w:rPr>
            </w:pPr>
            <w:r w:rsidRPr="00632809">
              <w:rPr>
                <w:color w:val="000000"/>
                <w:szCs w:val="21"/>
              </w:rPr>
              <w:t>97.04%-102.89%</w:t>
            </w:r>
          </w:p>
        </w:tc>
      </w:tr>
      <w:tr w:rsidR="003A1FB5" w:rsidRPr="003A1FB5" w:rsidTr="00D12227">
        <w:trPr>
          <w:trHeight w:val="20"/>
          <w:jc w:val="center"/>
        </w:trPr>
        <w:tc>
          <w:tcPr>
            <w:tcW w:w="48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DB7B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DB7B19">
              <w:rPr>
                <w:szCs w:val="21"/>
              </w:rPr>
              <w:t>31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66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100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50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</w:p>
        </w:tc>
      </w:tr>
      <w:tr w:rsidR="003A1FB5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731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50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DB7B19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719.632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738.165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97.5%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b/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92.41%-102.85%</w:t>
            </w:r>
          </w:p>
        </w:tc>
      </w:tr>
      <w:tr w:rsidR="00DB7B19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14534.821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15093.955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96.3%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b/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92.98%-99.73%</w:t>
            </w:r>
          </w:p>
        </w:tc>
      </w:tr>
      <w:tr w:rsidR="00DB7B19" w:rsidRPr="003A1FB5" w:rsidTr="00D12227">
        <w:trPr>
          <w:trHeight w:val="20"/>
          <w:jc w:val="center"/>
        </w:trPr>
        <w:tc>
          <w:tcPr>
            <w:tcW w:w="484" w:type="pct"/>
            <w:vMerge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</w:p>
        </w:tc>
        <w:tc>
          <w:tcPr>
            <w:tcW w:w="1366" w:type="pct"/>
            <w:vAlign w:val="center"/>
          </w:tcPr>
          <w:p w:rsidR="00DB7B19" w:rsidRPr="003A1FB5" w:rsidRDefault="00DB7B19" w:rsidP="00DB7B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15802.171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16469.146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96.0%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B19" w:rsidRPr="00632809" w:rsidRDefault="00DB7B19" w:rsidP="00DB7B19">
            <w:pPr>
              <w:widowControl/>
              <w:spacing w:beforeLines="50" w:before="156"/>
              <w:contextualSpacing/>
              <w:jc w:val="center"/>
              <w:rPr>
                <w:b/>
                <w:kern w:val="24"/>
                <w:szCs w:val="21"/>
              </w:rPr>
            </w:pPr>
            <w:r w:rsidRPr="00632809">
              <w:rPr>
                <w:color w:val="000000"/>
                <w:szCs w:val="21"/>
              </w:rPr>
              <w:t>92.52%-99.51%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40794" w:rsidRPr="00240794">
        <w:rPr>
          <w:rFonts w:ascii="Times New Roman" w:eastAsia="宋体" w:hAnsi="Times New Roman" w:cs="Times New Roman" w:hint="eastAsia"/>
          <w:sz w:val="24"/>
          <w:szCs w:val="24"/>
        </w:rPr>
        <w:t>江苏联环药业股份有限公司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D04D36" w:rsidRPr="00D04D36">
        <w:rPr>
          <w:rFonts w:ascii="宋体" w:eastAsia="宋体" w:hAnsi="宋体" w:cs="Times New Roman" w:hint="eastAsia"/>
          <w:sz w:val="24"/>
          <w:szCs w:val="24"/>
        </w:rPr>
        <w:t>盐酸多西环素片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>
        <w:rPr>
          <w:rFonts w:ascii="Times New Roman" w:eastAsia="宋体" w:hAnsi="Times New Roman" w:cs="Times New Roman"/>
          <w:sz w:val="24"/>
          <w:szCs w:val="24"/>
        </w:rPr>
        <w:t>0.1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95" w:rsidRDefault="00607895" w:rsidP="003A1FB5">
      <w:r>
        <w:separator/>
      </w:r>
    </w:p>
  </w:endnote>
  <w:endnote w:type="continuationSeparator" w:id="0">
    <w:p w:rsidR="00607895" w:rsidRDefault="00607895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95" w:rsidRDefault="00607895" w:rsidP="003A1FB5">
      <w:r>
        <w:separator/>
      </w:r>
    </w:p>
  </w:footnote>
  <w:footnote w:type="continuationSeparator" w:id="0">
    <w:p w:rsidR="00607895" w:rsidRDefault="00607895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0E6AF0"/>
    <w:rsid w:val="00106917"/>
    <w:rsid w:val="00141B8A"/>
    <w:rsid w:val="00162A1B"/>
    <w:rsid w:val="00181D38"/>
    <w:rsid w:val="001B7357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333C7D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41FBD"/>
    <w:rsid w:val="004643F2"/>
    <w:rsid w:val="0048415A"/>
    <w:rsid w:val="00484419"/>
    <w:rsid w:val="004A7A16"/>
    <w:rsid w:val="00507F22"/>
    <w:rsid w:val="00514FA8"/>
    <w:rsid w:val="00527582"/>
    <w:rsid w:val="005328B2"/>
    <w:rsid w:val="005373BB"/>
    <w:rsid w:val="005448B6"/>
    <w:rsid w:val="0055726D"/>
    <w:rsid w:val="00607895"/>
    <w:rsid w:val="00713BE4"/>
    <w:rsid w:val="00725812"/>
    <w:rsid w:val="00741BBF"/>
    <w:rsid w:val="007D1FE8"/>
    <w:rsid w:val="007F1547"/>
    <w:rsid w:val="008105E2"/>
    <w:rsid w:val="008135A1"/>
    <w:rsid w:val="00841848"/>
    <w:rsid w:val="008600A6"/>
    <w:rsid w:val="008820B1"/>
    <w:rsid w:val="008A2049"/>
    <w:rsid w:val="008E5256"/>
    <w:rsid w:val="00901AAB"/>
    <w:rsid w:val="00903746"/>
    <w:rsid w:val="00914096"/>
    <w:rsid w:val="0093180D"/>
    <w:rsid w:val="009354FA"/>
    <w:rsid w:val="00941D6A"/>
    <w:rsid w:val="00956A87"/>
    <w:rsid w:val="009921B4"/>
    <w:rsid w:val="009A0BA2"/>
    <w:rsid w:val="009C1348"/>
    <w:rsid w:val="009D4A1A"/>
    <w:rsid w:val="009F698C"/>
    <w:rsid w:val="00A25DEF"/>
    <w:rsid w:val="00A4263D"/>
    <w:rsid w:val="00A43EB6"/>
    <w:rsid w:val="00A470D6"/>
    <w:rsid w:val="00A527D8"/>
    <w:rsid w:val="00A71E06"/>
    <w:rsid w:val="00A87123"/>
    <w:rsid w:val="00AA23B3"/>
    <w:rsid w:val="00AD4A22"/>
    <w:rsid w:val="00B06C06"/>
    <w:rsid w:val="00B12C5E"/>
    <w:rsid w:val="00B22855"/>
    <w:rsid w:val="00B2773F"/>
    <w:rsid w:val="00B57833"/>
    <w:rsid w:val="00B700C5"/>
    <w:rsid w:val="00BD313B"/>
    <w:rsid w:val="00BE5D6D"/>
    <w:rsid w:val="00BE7064"/>
    <w:rsid w:val="00BF03C4"/>
    <w:rsid w:val="00BF1E91"/>
    <w:rsid w:val="00BF66F3"/>
    <w:rsid w:val="00C01797"/>
    <w:rsid w:val="00C20875"/>
    <w:rsid w:val="00C516D0"/>
    <w:rsid w:val="00C57407"/>
    <w:rsid w:val="00C942E2"/>
    <w:rsid w:val="00C97C4E"/>
    <w:rsid w:val="00CA5B18"/>
    <w:rsid w:val="00CC2708"/>
    <w:rsid w:val="00D04D36"/>
    <w:rsid w:val="00D12227"/>
    <w:rsid w:val="00D137A2"/>
    <w:rsid w:val="00D30081"/>
    <w:rsid w:val="00D3297D"/>
    <w:rsid w:val="00D653E5"/>
    <w:rsid w:val="00D70C6D"/>
    <w:rsid w:val="00DB7B19"/>
    <w:rsid w:val="00DE1D19"/>
    <w:rsid w:val="00DE4322"/>
    <w:rsid w:val="00DF5E19"/>
    <w:rsid w:val="00E10FFD"/>
    <w:rsid w:val="00E20F77"/>
    <w:rsid w:val="00E244B3"/>
    <w:rsid w:val="00E41A1A"/>
    <w:rsid w:val="00E52DE0"/>
    <w:rsid w:val="00E72568"/>
    <w:rsid w:val="00EE2CBD"/>
    <w:rsid w:val="00EF394F"/>
    <w:rsid w:val="00F245A9"/>
    <w:rsid w:val="00F343B2"/>
    <w:rsid w:val="00F51EFE"/>
    <w:rsid w:val="00F617C4"/>
    <w:rsid w:val="00FA55AA"/>
    <w:rsid w:val="00FC5DBF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4F95D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64</cp:revision>
  <dcterms:created xsi:type="dcterms:W3CDTF">2022-07-14T07:25:00Z</dcterms:created>
  <dcterms:modified xsi:type="dcterms:W3CDTF">2022-07-15T07:49:00Z</dcterms:modified>
</cp:coreProperties>
</file>