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C005F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BC005F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C005F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BC005F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BC005F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BC005F">
        <w:rPr>
          <w:rFonts w:ascii="Times New Roman" w:hAnsi="Times New Roman"/>
          <w:b/>
          <w:sz w:val="28"/>
          <w:szCs w:val="24"/>
        </w:rPr>
        <w:t>基本情况</w:t>
      </w:r>
      <w:r w:rsidR="00587924" w:rsidRPr="00BC005F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42CE" w:rsidRDefault="001F42CE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硝苯地平控释片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42CE" w:rsidRDefault="001F42CE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F42C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Nifedipine</w:t>
            </w:r>
            <w:proofErr w:type="spellEnd"/>
            <w:r w:rsidRPr="001F42C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Controlled-release Tablets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F42CE" w:rsidRDefault="009868E6" w:rsidP="001F42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42CE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820A17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F42CE" w:rsidRDefault="001F42CE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F42CE" w:rsidRDefault="001F42CE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378</w:t>
            </w: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F42CE" w:rsidRDefault="001F42CE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F42CE" w:rsidRDefault="00802156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H20000079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F42CE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F42CE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C005F" w:rsidRPr="0080215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F42CE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F42CE" w:rsidRDefault="0080215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F42CE" w:rsidRDefault="007B423A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1F42CE" w:rsidRDefault="00802156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42CE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C005F" w:rsidRPr="0080215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F42CE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F42CE" w:rsidRDefault="001F42CE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010001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F42CE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1F42CE" w:rsidRDefault="001F42CE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F42CE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1F42CE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1F42CE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C005F" w:rsidRPr="0080215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674A91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74A91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674A91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674A91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674A91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74A9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74A91" w:rsidRDefault="001F42CE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B202000268-01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74A9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74A91" w:rsidRDefault="001F42CE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 w:hint="eastAsia"/>
                <w:kern w:val="0"/>
                <w:sz w:val="24"/>
                <w:szCs w:val="24"/>
              </w:rPr>
              <w:t>蚌埠医学院第一附属医院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74A9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74A91" w:rsidRDefault="001F42CE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 w:hint="eastAsia"/>
                <w:kern w:val="0"/>
                <w:sz w:val="24"/>
                <w:szCs w:val="24"/>
              </w:rPr>
              <w:t>南京英锋医药科技有限公司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74A9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74A91" w:rsidRDefault="001F42CE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 w:hint="eastAsia"/>
                <w:kern w:val="0"/>
                <w:sz w:val="24"/>
                <w:szCs w:val="24"/>
              </w:rPr>
              <w:t>南京科利泰医药科技有限公司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674A91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74A91" w:rsidRDefault="001F42CE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 w:hint="eastAsia"/>
                <w:kern w:val="0"/>
                <w:sz w:val="24"/>
                <w:szCs w:val="24"/>
              </w:rPr>
              <w:t>随机、开放、单剂量、双周期、自身交叉试验</w:t>
            </w:r>
            <w:r w:rsidR="00643278" w:rsidRPr="00674A91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674A9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74A91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12141A" w:rsidRPr="00674A91">
              <w:rPr>
                <w:rFonts w:ascii="Times New Roman" w:hAnsi="Times New Roman" w:hint="eastAsia"/>
                <w:sz w:val="24"/>
                <w:szCs w:val="24"/>
              </w:rPr>
              <w:t>硝苯地平</w:t>
            </w:r>
          </w:p>
        </w:tc>
      </w:tr>
      <w:tr w:rsidR="00BC005F" w:rsidRPr="0080215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674A91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674A91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674A91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674A91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4A9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674A91" w:rsidRDefault="0012141A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674A91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D23FA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BC005F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BC005F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29568D">
        <w:rPr>
          <w:rFonts w:ascii="Times New Roman" w:eastAsia="宋体" w:hAnsi="Times New Roman" w:cs="Times New Roman"/>
          <w:sz w:val="24"/>
          <w:szCs w:val="24"/>
        </w:rPr>
        <w:t>3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005F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BC005F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29568D" w:rsidRPr="0029568D">
        <w:rPr>
          <w:rFonts w:ascii="Times New Roman" w:eastAsia="宋体" w:hAnsi="Times New Roman" w:cs="Times New Roman" w:hint="eastAsia"/>
          <w:sz w:val="24"/>
          <w:szCs w:val="24"/>
        </w:rPr>
        <w:t>硝苯地平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099"/>
        <w:gridCol w:w="1141"/>
        <w:gridCol w:w="1398"/>
        <w:gridCol w:w="1139"/>
        <w:gridCol w:w="1992"/>
      </w:tblGrid>
      <w:tr w:rsidR="00BC005F" w:rsidRPr="00BC005F" w:rsidTr="00E01CA1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005F" w:rsidRDefault="00641826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60" w:type="pct"/>
            <w:gridSpan w:val="3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7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C005F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Merge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7" w:type="pct"/>
            <w:vMerge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9568D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29568D" w:rsidRPr="00BC005F" w:rsidRDefault="0029568D" w:rsidP="0029568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29568D" w:rsidRPr="00BC005F" w:rsidRDefault="0029568D" w:rsidP="0029568D">
            <w:pPr>
              <w:snapToGrid w:val="0"/>
              <w:spacing w:beforeLines="20" w:before="62" w:afterLines="20" w:after="62"/>
              <w:jc w:val="center"/>
              <w:rPr>
                <w:b/>
                <w:bCs/>
                <w:sz w:val="22"/>
              </w:rPr>
            </w:pPr>
            <w:proofErr w:type="spellStart"/>
            <w:r w:rsidRPr="00BC005F">
              <w:rPr>
                <w:bCs/>
                <w:sz w:val="22"/>
              </w:rPr>
              <w:t>C</w:t>
            </w:r>
            <w:r w:rsidRPr="00BC005F">
              <w:rPr>
                <w:bCs/>
                <w:sz w:val="22"/>
                <w:vertAlign w:val="subscript"/>
              </w:rPr>
              <w:t>max</w:t>
            </w:r>
            <w:proofErr w:type="spellEnd"/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21.12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20.31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=72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104.00</w:t>
            </w:r>
          </w:p>
        </w:tc>
        <w:tc>
          <w:tcPr>
            <w:tcW w:w="111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98.02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~110.34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  <w:tr w:rsidR="0029568D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29568D" w:rsidRPr="00BC005F" w:rsidRDefault="0029568D" w:rsidP="0029568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29568D" w:rsidRPr="00BC005F" w:rsidRDefault="0029568D" w:rsidP="0029568D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0-t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513.67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29568D" w:rsidRDefault="0029568D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521.82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</w:t>
            </w:r>
            <w:r w:rsidR="00674A91">
              <w:rPr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98.44</w:t>
            </w:r>
          </w:p>
        </w:tc>
        <w:tc>
          <w:tcPr>
            <w:tcW w:w="111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93.78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~103.33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  <w:tr w:rsidR="0029568D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29568D" w:rsidRPr="00BC005F" w:rsidRDefault="0029568D" w:rsidP="0029568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29568D" w:rsidRPr="00BC005F" w:rsidRDefault="0029568D" w:rsidP="0029568D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0-∞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29568D" w:rsidRDefault="0029568D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518.84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</w:t>
            </w:r>
            <w:r w:rsidR="00674A91"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29568D" w:rsidRDefault="0029568D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524.61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color w:val="000000"/>
                <w:sz w:val="21"/>
                <w:szCs w:val="21"/>
              </w:rPr>
              <w:t>=7</w:t>
            </w:r>
            <w:r w:rsidR="00674A91">
              <w:rPr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98.90</w:t>
            </w:r>
          </w:p>
        </w:tc>
        <w:tc>
          <w:tcPr>
            <w:tcW w:w="1117" w:type="pct"/>
            <w:vAlign w:val="center"/>
          </w:tcPr>
          <w:p w:rsidR="0029568D" w:rsidRDefault="0029568D" w:rsidP="0029568D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94.21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~103.82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  <w:tr w:rsidR="00674A91" w:rsidRPr="00BC005F" w:rsidTr="00E01CA1">
        <w:trPr>
          <w:trHeight w:val="20"/>
          <w:jc w:val="center"/>
        </w:trPr>
        <w:tc>
          <w:tcPr>
            <w:tcW w:w="648" w:type="pct"/>
            <w:vMerge w:val="restart"/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Merge w:val="restart"/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60" w:type="pct"/>
            <w:gridSpan w:val="3"/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7" w:type="pct"/>
            <w:vMerge w:val="restart"/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74A91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Merge/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7" w:type="pct"/>
            <w:vMerge/>
            <w:tcBorders>
              <w:bottom w:val="single" w:sz="4" w:space="0" w:color="auto"/>
            </w:tcBorders>
            <w:vAlign w:val="center"/>
          </w:tcPr>
          <w:p w:rsidR="00674A91" w:rsidRPr="00BC005F" w:rsidRDefault="00674A91" w:rsidP="0076531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74A91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674A91" w:rsidRPr="00BC005F" w:rsidRDefault="00674A91" w:rsidP="00674A9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674A91" w:rsidRPr="00BC005F" w:rsidRDefault="00674A91" w:rsidP="00674A91">
            <w:pPr>
              <w:snapToGrid w:val="0"/>
              <w:spacing w:beforeLines="20" w:before="62" w:afterLines="20" w:after="62"/>
              <w:jc w:val="center"/>
              <w:rPr>
                <w:b/>
                <w:bCs/>
                <w:sz w:val="22"/>
              </w:rPr>
            </w:pPr>
            <w:proofErr w:type="spellStart"/>
            <w:r w:rsidRPr="00BC005F">
              <w:rPr>
                <w:bCs/>
                <w:sz w:val="22"/>
              </w:rPr>
              <w:t>C</w:t>
            </w:r>
            <w:r w:rsidRPr="00BC005F">
              <w:rPr>
                <w:bCs/>
                <w:sz w:val="22"/>
                <w:vertAlign w:val="subscript"/>
              </w:rPr>
              <w:t>max</w:t>
            </w:r>
            <w:proofErr w:type="spellEnd"/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674A91" w:rsidRDefault="00674A91" w:rsidP="006842A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24.24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</w:t>
            </w:r>
            <w:r w:rsidR="006842AB">
              <w:rPr>
                <w:color w:val="000000"/>
                <w:sz w:val="21"/>
                <w:szCs w:val="21"/>
              </w:rPr>
              <w:t>39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674A91" w:rsidRDefault="00674A91" w:rsidP="006842AB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22.16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</w:t>
            </w:r>
            <w:r w:rsidR="006842AB">
              <w:rPr>
                <w:color w:val="000000"/>
                <w:sz w:val="21"/>
                <w:szCs w:val="21"/>
              </w:rPr>
              <w:t>42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109.41</w:t>
            </w:r>
          </w:p>
        </w:tc>
        <w:tc>
          <w:tcPr>
            <w:tcW w:w="111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100.43 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 119.19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  <w:tr w:rsidR="00674A91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674A91" w:rsidRPr="00BC005F" w:rsidRDefault="00674A91" w:rsidP="00674A9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674A91" w:rsidRPr="00BC005F" w:rsidRDefault="00674A91" w:rsidP="00674A91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0-t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500.24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=39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498.13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=39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bookmarkStart w:id="0" w:name="_GoBack"/>
            <w:bookmarkEnd w:id="0"/>
            <w:r>
              <w:rPr>
                <w:color w:val="000000"/>
                <w:sz w:val="21"/>
                <w:szCs w:val="21"/>
              </w:rPr>
              <w:t>100.42</w:t>
            </w:r>
          </w:p>
        </w:tc>
        <w:tc>
          <w:tcPr>
            <w:tcW w:w="111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92.25 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 109.32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  <w:tr w:rsidR="00674A91" w:rsidRPr="00BC005F" w:rsidTr="00E01CA1">
        <w:trPr>
          <w:trHeight w:val="20"/>
          <w:jc w:val="center"/>
        </w:trPr>
        <w:tc>
          <w:tcPr>
            <w:tcW w:w="648" w:type="pct"/>
            <w:vMerge/>
          </w:tcPr>
          <w:p w:rsidR="00674A91" w:rsidRPr="00BC005F" w:rsidRDefault="00674A91" w:rsidP="00674A9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76" w:type="pct"/>
            <w:vAlign w:val="center"/>
          </w:tcPr>
          <w:p w:rsidR="00674A91" w:rsidRPr="00BC005F" w:rsidRDefault="00674A91" w:rsidP="00674A91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0-∞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39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503.17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=39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783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500.74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n</w:t>
            </w:r>
            <w:r w:rsidR="006842AB">
              <w:rPr>
                <w:color w:val="000000"/>
                <w:sz w:val="21"/>
                <w:szCs w:val="21"/>
              </w:rPr>
              <w:t>=39</w:t>
            </w:r>
            <w:r w:rsidR="006842A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3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100.48</w:t>
            </w:r>
          </w:p>
        </w:tc>
        <w:tc>
          <w:tcPr>
            <w:tcW w:w="1117" w:type="pct"/>
            <w:vAlign w:val="center"/>
          </w:tcPr>
          <w:p w:rsidR="00674A91" w:rsidRDefault="00674A91" w:rsidP="00674A91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92.33 </w:t>
            </w:r>
            <w:r w:rsidR="006842AB">
              <w:rPr>
                <w:color w:val="000000"/>
                <w:sz w:val="21"/>
                <w:szCs w:val="21"/>
              </w:rPr>
              <w:t>%</w:t>
            </w:r>
            <w:r>
              <w:rPr>
                <w:color w:val="000000"/>
                <w:sz w:val="21"/>
                <w:szCs w:val="21"/>
              </w:rPr>
              <w:t>~ 109.36</w:t>
            </w:r>
            <w:r w:rsidR="006842AB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BC005F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674A91" w:rsidRPr="00674A91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生产的</w:t>
      </w:r>
      <w:r w:rsidR="00674A91" w:rsidRPr="00674A91">
        <w:rPr>
          <w:rFonts w:ascii="Times New Roman" w:eastAsia="宋体" w:hAnsi="Times New Roman" w:cs="Times New Roman" w:hint="eastAsia"/>
          <w:sz w:val="24"/>
          <w:szCs w:val="24"/>
        </w:rPr>
        <w:t>硝苯地平控释片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BC005F">
        <w:rPr>
          <w:rFonts w:ascii="Times New Roman" w:eastAsia="宋体" w:hAnsi="Times New Roman" w:cs="Times New Roman"/>
          <w:sz w:val="24"/>
          <w:szCs w:val="24"/>
        </w:rPr>
        <w:t>规格：</w:t>
      </w:r>
      <w:r w:rsidR="0029568D">
        <w:rPr>
          <w:rFonts w:ascii="Times New Roman" w:eastAsia="宋体" w:hAnsi="Times New Roman" w:cs="Times New Roman"/>
          <w:sz w:val="24"/>
          <w:szCs w:val="24"/>
        </w:rPr>
        <w:t>3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BC005F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BC005F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BC005F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B371B" w:rsidRPr="00BC005F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3078F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A6237" w:rsidRPr="00BC005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714" w:rsidRDefault="003E4714" w:rsidP="00D45C81">
      <w:r>
        <w:separator/>
      </w:r>
    </w:p>
  </w:endnote>
  <w:endnote w:type="continuationSeparator" w:id="0">
    <w:p w:rsidR="003E4714" w:rsidRDefault="003E471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1CA1" w:rsidRPr="00E01CA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714" w:rsidRDefault="003E4714" w:rsidP="00D45C81">
      <w:r>
        <w:separator/>
      </w:r>
    </w:p>
  </w:footnote>
  <w:footnote w:type="continuationSeparator" w:id="0">
    <w:p w:rsidR="003E4714" w:rsidRDefault="003E471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141A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42C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68D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34F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14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20A3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4A91"/>
    <w:rsid w:val="006769F0"/>
    <w:rsid w:val="00677F45"/>
    <w:rsid w:val="006842AB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B423A"/>
    <w:rsid w:val="007C3047"/>
    <w:rsid w:val="007F1374"/>
    <w:rsid w:val="007F5C9E"/>
    <w:rsid w:val="00801539"/>
    <w:rsid w:val="00802156"/>
    <w:rsid w:val="00802FDB"/>
    <w:rsid w:val="00804CD1"/>
    <w:rsid w:val="00806A5C"/>
    <w:rsid w:val="008134A0"/>
    <w:rsid w:val="008142C5"/>
    <w:rsid w:val="00816614"/>
    <w:rsid w:val="00820A17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F57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05F"/>
    <w:rsid w:val="00BC3762"/>
    <w:rsid w:val="00BC5330"/>
    <w:rsid w:val="00BC7BD4"/>
    <w:rsid w:val="00BD23FA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19FC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0835"/>
    <w:rsid w:val="00E01CA1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4492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5D2C"/>
    <w:rsid w:val="00F06C45"/>
    <w:rsid w:val="00F24846"/>
    <w:rsid w:val="00F2684C"/>
    <w:rsid w:val="00F32D89"/>
    <w:rsid w:val="00F33214"/>
    <w:rsid w:val="00F3597E"/>
    <w:rsid w:val="00F36267"/>
    <w:rsid w:val="00F414FD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5844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C6BA-D81A-40DB-90EA-3A922603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22</cp:revision>
  <dcterms:created xsi:type="dcterms:W3CDTF">2020-01-07T06:08:00Z</dcterms:created>
  <dcterms:modified xsi:type="dcterms:W3CDTF">2022-04-12T02:19:00Z</dcterms:modified>
</cp:coreProperties>
</file>