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4C2F2B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C2F2B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4C2F2B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4C2F2B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C2F2B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4C2F2B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4C2F2B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4C2F2B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4C2F2B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4C2F2B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头孢克肟颗粒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/>
                <w:sz w:val="24"/>
                <w:szCs w:val="24"/>
              </w:rPr>
              <w:t>Cefixime Granules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颗粒</w:t>
            </w:r>
            <w:r w:rsidR="001530C6" w:rsidRPr="004C2F2B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4C2F2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4C2F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4C2F2B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5C59F6">
              <w:rPr>
                <w:rFonts w:ascii="Times New Roman" w:eastAsia="宋体" w:hAnsi="Times New Roman" w:cs="Times New Roman"/>
                <w:bCs/>
                <w:kern w:val="0"/>
                <w:sz w:val="24"/>
                <w:szCs w:val="21"/>
              </w:rPr>
              <w:t>50mg</w:t>
            </w:r>
            <w:r w:rsidRPr="005C59F6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（</w:t>
            </w:r>
            <w:r w:rsidRPr="005C59F6">
              <w:rPr>
                <w:rFonts w:ascii="Times New Roman" w:eastAsia="宋体" w:hAnsi="宋体" w:cs="Times New Roman" w:hint="eastAsia"/>
                <w:bCs/>
                <w:kern w:val="0"/>
                <w:sz w:val="24"/>
                <w:szCs w:val="21"/>
              </w:rPr>
              <w:t>按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C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16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H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15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N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5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O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7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S</w:t>
            </w:r>
            <w:r w:rsidRPr="005C59F6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2</w:t>
            </w:r>
            <w:r w:rsidRPr="005C59F6">
              <w:rPr>
                <w:rFonts w:ascii="Times New Roman" w:eastAsia="宋体" w:hAnsi="宋体" w:cs="Times New Roman" w:hint="eastAsia"/>
                <w:kern w:val="0"/>
                <w:sz w:val="24"/>
                <w:szCs w:val="21"/>
              </w:rPr>
              <w:t>计）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浙江莎普爱思药业股份有限公司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浙江省平湖市经济开发区新明路</w:t>
            </w:r>
            <w:r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1588</w:t>
            </w:r>
            <w:r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浙江莎普爱思药业股份有限公司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4C2F2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H20060636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4C2F2B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4C2F2B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4C2F2B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4C2F2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4C2F2B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4C2F2B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4C2F2B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4C2F2B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4C2F2B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4C2F2B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4C2F2B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4C2F2B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4C2F2B" w:rsidRDefault="004C2F2B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/>
                <w:sz w:val="24"/>
                <w:szCs w:val="24"/>
              </w:rPr>
              <w:t>X180803F</w:t>
            </w:r>
          </w:p>
        </w:tc>
      </w:tr>
      <w:tr w:rsidR="00B11C80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C2F2B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4C2F2B" w:rsidRDefault="004C2F2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浙江莎普爱思药业股份有限公司</w:t>
            </w:r>
          </w:p>
        </w:tc>
      </w:tr>
      <w:tr w:rsidR="00B11C80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C2F2B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4C2F2B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4C2F2B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4C2F2B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4C2F2B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4C2F2B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4C2F2B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4C2F2B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4C2F2B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4C2F2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4C2F2B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4C2F2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4C2F2B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4C2F2B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C2F2B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4C2F2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C2F2B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/>
                <w:sz w:val="24"/>
                <w:szCs w:val="24"/>
              </w:rPr>
              <w:t>B201800565-01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4C2F2B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上海市公共卫生临床中心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4C2F2B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4C2F2B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上海韧致数据技术有限公司</w:t>
            </w:r>
          </w:p>
        </w:tc>
      </w:tr>
      <w:tr w:rsidR="00B11091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C2F2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4C2F2B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4C2F2B" w:rsidRDefault="004C2F2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武汉宏韧生物科技有限公司</w:t>
            </w:r>
          </w:p>
        </w:tc>
      </w:tr>
      <w:tr w:rsidR="00635EF5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4C2F2B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4C2F2B" w:rsidRDefault="006C7F8D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eastAsiaTheme="minorEastAsia" w:hAnsiTheme="minorEastAsia" w:hint="eastAsia"/>
                <w:sz w:val="24"/>
                <w:szCs w:val="24"/>
              </w:rPr>
              <w:t>开放、随机、单中心、两周期、两序列自身交叉试验设计</w:t>
            </w:r>
          </w:p>
        </w:tc>
      </w:tr>
      <w:tr w:rsidR="008134A0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4C2F2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C2F2B" w:rsidRDefault="00460523" w:rsidP="004C2F2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4C2F2B" w:rsidRPr="004C2F2B">
              <w:rPr>
                <w:rFonts w:asciiTheme="minorEastAsia" w:eastAsiaTheme="minorEastAsia" w:hAnsiTheme="minorEastAsia" w:hint="eastAsia"/>
                <w:sz w:val="24"/>
                <w:szCs w:val="24"/>
              </w:rPr>
              <w:t>头孢克肟</w:t>
            </w:r>
          </w:p>
        </w:tc>
      </w:tr>
      <w:tr w:rsidR="0066279A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4C2F2B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2F2B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C2F2B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C2F2B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4C2F2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4C2F2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4C2F2B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4C2F2B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4C2F2B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4C2F2B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4C2F2B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C2F2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4C2F2B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C2F2B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4C2F2B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4C2F2B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4C2F2B">
        <w:rPr>
          <w:rFonts w:asciiTheme="minorEastAsia" w:hAnsiTheme="minorEastAsia" w:hint="eastAsia"/>
          <w:sz w:val="24"/>
          <w:szCs w:val="24"/>
        </w:rPr>
        <w:t>（</w:t>
      </w:r>
      <w:r w:rsidR="004C2F2B" w:rsidRPr="004C2F2B">
        <w:rPr>
          <w:rFonts w:ascii="Times New Roman" w:hAnsi="Times New Roman" w:cs="Times New Roman"/>
          <w:sz w:val="24"/>
          <w:szCs w:val="24"/>
        </w:rPr>
        <w:t>50m</w:t>
      </w:r>
      <w:r w:rsidR="00643278" w:rsidRPr="004C2F2B">
        <w:rPr>
          <w:rFonts w:ascii="Times New Roman" w:hAnsi="Times New Roman" w:cs="Times New Roman"/>
          <w:sz w:val="24"/>
          <w:szCs w:val="24"/>
        </w:rPr>
        <w:t>g</w:t>
      </w:r>
      <w:r w:rsidR="00B11091" w:rsidRPr="004C2F2B">
        <w:rPr>
          <w:rFonts w:asciiTheme="minorEastAsia" w:hAnsiTheme="minorEastAsia" w:hint="eastAsia"/>
          <w:sz w:val="24"/>
          <w:szCs w:val="24"/>
        </w:rPr>
        <w:t>规格</w:t>
      </w:r>
      <w:r w:rsidR="00F7673C" w:rsidRPr="004C2F2B">
        <w:rPr>
          <w:rFonts w:asciiTheme="minorEastAsia" w:hAnsiTheme="minorEastAsia" w:hint="eastAsia"/>
          <w:sz w:val="24"/>
          <w:szCs w:val="24"/>
        </w:rPr>
        <w:t>，血浆中的</w:t>
      </w:r>
      <w:r w:rsidR="004C2F2B" w:rsidRPr="004C2F2B">
        <w:rPr>
          <w:rFonts w:asciiTheme="minorEastAsia" w:hAnsiTheme="minorEastAsia" w:hint="eastAsia"/>
          <w:sz w:val="24"/>
          <w:szCs w:val="24"/>
        </w:rPr>
        <w:t>头孢克肟</w:t>
      </w:r>
      <w:r w:rsidR="00587924" w:rsidRPr="004C2F2B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4C2F2B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4C2F2B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4C2F2B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4C2F2B" w:rsidRDefault="00641826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4C2F2B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4C2F2B" w:rsidRPr="004C2F2B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4C2F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4C2F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4C2F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4C2F2B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4C2F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4C2F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4C2F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4C2F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4C2F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4C2F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C2F2B" w:rsidRPr="004C2F2B" w:rsidTr="004D26F9">
        <w:trPr>
          <w:trHeight w:val="20"/>
          <w:jc w:val="center"/>
        </w:trPr>
        <w:tc>
          <w:tcPr>
            <w:tcW w:w="670" w:type="pct"/>
            <w:vMerge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μg/mL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1175.27</w:t>
            </w:r>
          </w:p>
        </w:tc>
        <w:tc>
          <w:tcPr>
            <w:tcW w:w="621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1197.69</w:t>
            </w:r>
          </w:p>
        </w:tc>
        <w:tc>
          <w:tcPr>
            <w:tcW w:w="712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98.13%</w:t>
            </w:r>
          </w:p>
        </w:tc>
        <w:tc>
          <w:tcPr>
            <w:tcW w:w="1139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92.01%-104.65 %</w:t>
            </w:r>
          </w:p>
        </w:tc>
      </w:tr>
      <w:tr w:rsidR="004C2F2B" w:rsidRPr="004C2F2B" w:rsidTr="004D26F9">
        <w:trPr>
          <w:trHeight w:val="20"/>
          <w:jc w:val="center"/>
        </w:trPr>
        <w:tc>
          <w:tcPr>
            <w:tcW w:w="670" w:type="pct"/>
            <w:vMerge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h* μg/mL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9054.48</w:t>
            </w:r>
          </w:p>
        </w:tc>
        <w:tc>
          <w:tcPr>
            <w:tcW w:w="621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9181.26</w:t>
            </w:r>
          </w:p>
        </w:tc>
        <w:tc>
          <w:tcPr>
            <w:tcW w:w="712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98.62%</w:t>
            </w:r>
          </w:p>
        </w:tc>
        <w:tc>
          <w:tcPr>
            <w:tcW w:w="1139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91.91%-105.82%</w:t>
            </w:r>
          </w:p>
        </w:tc>
      </w:tr>
      <w:tr w:rsidR="004C2F2B" w:rsidRPr="004C2F2B" w:rsidTr="004D26F9">
        <w:trPr>
          <w:trHeight w:val="20"/>
          <w:jc w:val="center"/>
        </w:trPr>
        <w:tc>
          <w:tcPr>
            <w:tcW w:w="670" w:type="pct"/>
            <w:vMerge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h* μg/mL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9206.47</w:t>
            </w:r>
          </w:p>
        </w:tc>
        <w:tc>
          <w:tcPr>
            <w:tcW w:w="621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9339.86</w:t>
            </w:r>
          </w:p>
        </w:tc>
        <w:tc>
          <w:tcPr>
            <w:tcW w:w="712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98.57%</w:t>
            </w:r>
          </w:p>
        </w:tc>
        <w:tc>
          <w:tcPr>
            <w:tcW w:w="1139" w:type="pct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91.82%-105.82%</w:t>
            </w:r>
          </w:p>
        </w:tc>
      </w:tr>
      <w:tr w:rsidR="009F0A4C" w:rsidRPr="004C2F2B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4C2F2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4C2F2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4C2F2B" w:rsidRDefault="009F0A4C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C2F2B" w:rsidRPr="004C2F2B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4C2F2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4C2F2B" w:rsidRDefault="009F0A4C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4C2F2B" w:rsidRDefault="009F0A4C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4C2F2B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4C2F2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4C2F2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4C2F2B" w:rsidRDefault="009F0A4C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4C2F2B" w:rsidRDefault="009F0A4C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4C2F2B" w:rsidRDefault="009F0A4C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4C2F2B" w:rsidRDefault="009F0A4C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C2F2B" w:rsidRPr="004C2F2B" w:rsidTr="000E7E06">
        <w:trPr>
          <w:trHeight w:val="20"/>
          <w:jc w:val="center"/>
        </w:trPr>
        <w:tc>
          <w:tcPr>
            <w:tcW w:w="670" w:type="pct"/>
            <w:vMerge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μg/mL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539.85</w:t>
            </w:r>
          </w:p>
        </w:tc>
        <w:tc>
          <w:tcPr>
            <w:tcW w:w="621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543.00</w:t>
            </w:r>
          </w:p>
        </w:tc>
        <w:tc>
          <w:tcPr>
            <w:tcW w:w="712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99.42%</w:t>
            </w:r>
          </w:p>
        </w:tc>
        <w:tc>
          <w:tcPr>
            <w:tcW w:w="1139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94.58%-104.51%</w:t>
            </w:r>
          </w:p>
        </w:tc>
      </w:tr>
      <w:tr w:rsidR="004C2F2B" w:rsidRPr="004C2F2B" w:rsidTr="000E7E06">
        <w:trPr>
          <w:trHeight w:val="20"/>
          <w:jc w:val="center"/>
        </w:trPr>
        <w:tc>
          <w:tcPr>
            <w:tcW w:w="670" w:type="pct"/>
            <w:vMerge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h* μg/mL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4387.07</w:t>
            </w:r>
          </w:p>
        </w:tc>
        <w:tc>
          <w:tcPr>
            <w:tcW w:w="621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4311.45</w:t>
            </w:r>
          </w:p>
        </w:tc>
        <w:tc>
          <w:tcPr>
            <w:tcW w:w="712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101.75%</w:t>
            </w:r>
          </w:p>
        </w:tc>
        <w:tc>
          <w:tcPr>
            <w:tcW w:w="1139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97.03%-106.71%</w:t>
            </w:r>
          </w:p>
        </w:tc>
      </w:tr>
      <w:tr w:rsidR="004C2F2B" w:rsidRPr="004C2F2B" w:rsidTr="000E7E06">
        <w:trPr>
          <w:trHeight w:val="20"/>
          <w:jc w:val="center"/>
        </w:trPr>
        <w:tc>
          <w:tcPr>
            <w:tcW w:w="670" w:type="pct"/>
            <w:vMerge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C2F2B" w:rsidRPr="004C2F2B" w:rsidRDefault="004C2F2B" w:rsidP="004C2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h* μg/mL</w:t>
            </w:r>
            <w:r w:rsidRPr="004C2F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4509.55</w:t>
            </w:r>
          </w:p>
        </w:tc>
        <w:tc>
          <w:tcPr>
            <w:tcW w:w="621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4431.01</w:t>
            </w:r>
          </w:p>
        </w:tc>
        <w:tc>
          <w:tcPr>
            <w:tcW w:w="712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101.77%</w:t>
            </w:r>
          </w:p>
        </w:tc>
        <w:tc>
          <w:tcPr>
            <w:tcW w:w="1139" w:type="pct"/>
            <w:vAlign w:val="center"/>
          </w:tcPr>
          <w:p w:rsidR="004C2F2B" w:rsidRPr="004C2F2B" w:rsidRDefault="004C2F2B" w:rsidP="004C2F2B">
            <w:pPr>
              <w:widowControl/>
              <w:tabs>
                <w:tab w:val="left" w:pos="1045"/>
              </w:tabs>
              <w:spacing w:line="276" w:lineRule="auto"/>
              <w:jc w:val="center"/>
              <w:rPr>
                <w:sz w:val="21"/>
                <w:szCs w:val="21"/>
              </w:rPr>
            </w:pPr>
            <w:r w:rsidRPr="004C2F2B">
              <w:rPr>
                <w:sz w:val="21"/>
                <w:szCs w:val="21"/>
              </w:rPr>
              <w:t>96.91%-106.88%</w:t>
            </w:r>
          </w:p>
        </w:tc>
      </w:tr>
    </w:tbl>
    <w:p w:rsidR="00B11091" w:rsidRPr="004C2F2B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4C2F2B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4C2F2B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C2F2B" w:rsidRPr="004C2F2B">
        <w:rPr>
          <w:rFonts w:ascii="Times New Roman" w:hAnsi="Times New Roman" w:cs="Times New Roman" w:hint="eastAsia"/>
          <w:sz w:val="24"/>
          <w:szCs w:val="24"/>
        </w:rPr>
        <w:t>浙江莎普爱思药业股份有限公司</w:t>
      </w:r>
      <w:r w:rsidR="009958B1" w:rsidRPr="004C2F2B">
        <w:rPr>
          <w:rFonts w:asciiTheme="minorEastAsia" w:hAnsiTheme="minorEastAsia" w:hint="eastAsia"/>
          <w:sz w:val="24"/>
          <w:szCs w:val="24"/>
        </w:rPr>
        <w:t>生产的</w:t>
      </w:r>
      <w:r w:rsidR="004C2F2B" w:rsidRPr="004C2F2B">
        <w:rPr>
          <w:rFonts w:asciiTheme="minorEastAsia" w:hAnsiTheme="minorEastAsia" w:hint="eastAsia"/>
          <w:sz w:val="24"/>
          <w:szCs w:val="24"/>
        </w:rPr>
        <w:t>头孢克肟颗粒</w:t>
      </w:r>
      <w:r w:rsidR="009958B1" w:rsidRPr="004C2F2B">
        <w:rPr>
          <w:rFonts w:ascii="Times New Roman" w:hAnsi="Times New Roman" w:cs="Times New Roman"/>
          <w:sz w:val="24"/>
          <w:szCs w:val="24"/>
        </w:rPr>
        <w:t>（</w:t>
      </w:r>
      <w:r w:rsidR="005B5CEE" w:rsidRPr="004C2F2B">
        <w:rPr>
          <w:rFonts w:ascii="Times New Roman" w:hAnsi="Times New Roman" w:cs="Times New Roman"/>
          <w:sz w:val="24"/>
          <w:szCs w:val="24"/>
        </w:rPr>
        <w:t>规格</w:t>
      </w:r>
      <w:r w:rsidR="005B5CEE" w:rsidRPr="004C2F2B">
        <w:rPr>
          <w:rFonts w:ascii="Times New Roman" w:hAnsi="Times New Roman" w:cs="Times New Roman" w:hint="eastAsia"/>
          <w:sz w:val="24"/>
          <w:szCs w:val="24"/>
        </w:rPr>
        <w:t>：</w:t>
      </w:r>
      <w:r w:rsidR="004C2F2B" w:rsidRPr="004C2F2B">
        <w:rPr>
          <w:rFonts w:ascii="Times New Roman" w:hAnsi="Times New Roman" w:cs="Times New Roman"/>
          <w:sz w:val="24"/>
          <w:szCs w:val="24"/>
        </w:rPr>
        <w:t>50mg</w:t>
      </w:r>
      <w:r w:rsidR="009958B1" w:rsidRPr="004C2F2B">
        <w:rPr>
          <w:rFonts w:ascii="Times New Roman" w:hAnsi="Times New Roman" w:cs="Times New Roman"/>
          <w:sz w:val="24"/>
          <w:szCs w:val="24"/>
        </w:rPr>
        <w:t>）</w:t>
      </w:r>
      <w:r w:rsidR="004C2F2B" w:rsidRPr="004C2F2B">
        <w:rPr>
          <w:rFonts w:ascii="Times New Roman" w:hAnsi="Times New Roman" w:cs="Times New Roman" w:hint="eastAsia"/>
          <w:sz w:val="24"/>
          <w:szCs w:val="24"/>
        </w:rPr>
        <w:t>视同</w:t>
      </w:r>
      <w:r w:rsidR="00E02597" w:rsidRPr="004C2F2B">
        <w:rPr>
          <w:rFonts w:ascii="Times New Roman" w:hAnsi="Times New Roman" w:cs="Times New Roman"/>
          <w:sz w:val="24"/>
          <w:szCs w:val="24"/>
        </w:rPr>
        <w:t>通过</w:t>
      </w:r>
      <w:r w:rsidR="00825632" w:rsidRPr="004C2F2B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4C2F2B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F3" w:rsidRDefault="000120F3" w:rsidP="00D45C81">
      <w:r>
        <w:separator/>
      </w:r>
    </w:p>
  </w:endnote>
  <w:endnote w:type="continuationSeparator" w:id="0">
    <w:p w:rsidR="000120F3" w:rsidRDefault="000120F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C2F2B" w:rsidRPr="004C2F2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F3" w:rsidRDefault="000120F3" w:rsidP="00D45C81">
      <w:r>
        <w:separator/>
      </w:r>
    </w:p>
  </w:footnote>
  <w:footnote w:type="continuationSeparator" w:id="0">
    <w:p w:rsidR="000120F3" w:rsidRDefault="000120F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20F3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4C1F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191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4267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3F4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2F2B"/>
    <w:rsid w:val="004C3223"/>
    <w:rsid w:val="004C710C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34E7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7F8D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5AB4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0A79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C74E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C9EE9-0712-468E-840D-FA19D779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3</cp:revision>
  <dcterms:created xsi:type="dcterms:W3CDTF">2022-01-06T06:13:00Z</dcterms:created>
  <dcterms:modified xsi:type="dcterms:W3CDTF">2022-01-06T06:24:00Z</dcterms:modified>
</cp:coreProperties>
</file>