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B528E9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B528E9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B528E9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B528E9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B528E9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B528E9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B528E9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B528E9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B528E9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B528E9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B528E9" w:rsidRDefault="006819E6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辛伐他</w:t>
            </w:r>
            <w:proofErr w:type="gramStart"/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汀</w:t>
            </w:r>
            <w:proofErr w:type="gramEnd"/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B528E9" w:rsidRDefault="006819E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Simvastatin Tablets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B528E9" w:rsidRDefault="009868E6" w:rsidP="006819E6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B528E9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B528E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B528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B528E9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6819E6" w:rsidRPr="00B528E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B528E9" w:rsidRDefault="006819E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四川海汇药业有限公司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B528E9" w:rsidRDefault="006819E6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中国（四川）自由贸易试验区成都市双流区西航港大道中四段</w:t>
            </w:r>
            <w:r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2899</w:t>
            </w:r>
            <w:r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B528E9" w:rsidRDefault="006819E6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扬子江药业集团四川海蓉药业有限公司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B528E9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B528E9" w:rsidRDefault="006819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H20073827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B528E9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B528E9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B528E9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B528E9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B528E9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B528E9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B528E9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B528E9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B528E9" w:rsidRDefault="006819E6" w:rsidP="00B004D9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B528E9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B528E9" w:rsidRDefault="006819E6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B528E9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B528E9" w:rsidRDefault="006819E6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B528E9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B528E9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B528E9" w:rsidRDefault="006819E6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B528E9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B528E9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B528E9" w:rsidRDefault="006819E6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B528E9" w:rsidRDefault="006819E6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B528E9" w:rsidRDefault="006819E6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528E9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B528E9" w:rsidRDefault="006819E6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528E9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B528E9" w:rsidRDefault="006819E6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528E9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819E6" w:rsidRPr="00B528E9" w:rsidTr="00831DC8">
        <w:trPr>
          <w:trHeight w:val="454"/>
          <w:jc w:val="center"/>
        </w:trPr>
        <w:tc>
          <w:tcPr>
            <w:tcW w:w="1870" w:type="pct"/>
            <w:vAlign w:val="center"/>
          </w:tcPr>
          <w:p w:rsidR="006819E6" w:rsidRPr="00B528E9" w:rsidRDefault="006819E6" w:rsidP="006819E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6819E6" w:rsidRPr="00B528E9" w:rsidRDefault="006819E6" w:rsidP="006819E6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528E9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819E6" w:rsidRPr="00B528E9" w:rsidTr="00831DC8">
        <w:trPr>
          <w:trHeight w:val="454"/>
          <w:jc w:val="center"/>
        </w:trPr>
        <w:tc>
          <w:tcPr>
            <w:tcW w:w="1870" w:type="pct"/>
            <w:vAlign w:val="center"/>
          </w:tcPr>
          <w:p w:rsidR="006819E6" w:rsidRPr="00B528E9" w:rsidRDefault="006819E6" w:rsidP="006819E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6819E6" w:rsidRPr="00B528E9" w:rsidRDefault="006819E6" w:rsidP="006819E6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528E9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6279A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B528E9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B528E9" w:rsidRDefault="006819E6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528E9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05583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B528E9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B528E9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B528E9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B528E9" w:rsidRDefault="006819E6" w:rsidP="005A67A6">
            <w:pPr>
              <w:pStyle w:val="a8"/>
              <w:ind w:firstLineChars="113" w:firstLine="271"/>
              <w:rPr>
                <w:rFonts w:ascii="Times New Roman" w:eastAsiaTheme="minorEastAsia" w:hAnsi="Times New Roman" w:hint="eastAsia"/>
                <w:sz w:val="24"/>
                <w:szCs w:val="24"/>
              </w:rPr>
            </w:pPr>
            <w:r w:rsidRPr="00B528E9">
              <w:rPr>
                <w:rFonts w:ascii="Times New Roman" w:hAnsi="Times New Roman" w:hint="eastAsia"/>
                <w:sz w:val="24"/>
                <w:szCs w:val="24"/>
              </w:rPr>
              <w:t>基于</w:t>
            </w:r>
            <w:r w:rsidRPr="00B528E9">
              <w:rPr>
                <w:rFonts w:ascii="Times New Roman" w:hAnsi="Times New Roman" w:hint="eastAsia"/>
                <w:sz w:val="24"/>
                <w:szCs w:val="24"/>
              </w:rPr>
              <w:t>20</w:t>
            </w:r>
            <w:r w:rsidRPr="00B528E9">
              <w:rPr>
                <w:rFonts w:ascii="Times New Roman" w:hAnsi="Times New Roman"/>
                <w:sz w:val="24"/>
                <w:szCs w:val="24"/>
              </w:rPr>
              <w:t>mg BE</w:t>
            </w:r>
            <w:r w:rsidRPr="00B528E9">
              <w:rPr>
                <w:rFonts w:ascii="Times New Roman" w:hAnsi="Times New Roman"/>
                <w:sz w:val="24"/>
                <w:szCs w:val="24"/>
              </w:rPr>
              <w:t>结果豁免</w:t>
            </w:r>
            <w:r w:rsidRPr="00B528E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Pr="00B528E9">
              <w:rPr>
                <w:rFonts w:ascii="Times New Roman" w:hAnsi="Times New Roman"/>
                <w:sz w:val="24"/>
                <w:szCs w:val="24"/>
              </w:rPr>
              <w:t xml:space="preserve">mg </w:t>
            </w:r>
            <w:r w:rsidRPr="00B528E9">
              <w:rPr>
                <w:rFonts w:ascii="Times New Roman" w:hAnsi="Times New Roman" w:hint="eastAsia"/>
                <w:sz w:val="24"/>
                <w:szCs w:val="24"/>
              </w:rPr>
              <w:t>规格</w:t>
            </w:r>
            <w:r w:rsidRPr="00B528E9"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</w:tr>
    </w:tbl>
    <w:p w:rsidR="00B11091" w:rsidRPr="00B528E9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B528E9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B528E9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B528E9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B528E9">
        <w:rPr>
          <w:rFonts w:asciiTheme="minorEastAsia" w:hAnsiTheme="minorEastAsia" w:hint="eastAsia"/>
          <w:sz w:val="24"/>
          <w:szCs w:val="24"/>
        </w:rPr>
        <w:t>（</w:t>
      </w:r>
      <w:r w:rsidR="006819E6" w:rsidRPr="00B528E9">
        <w:rPr>
          <w:rFonts w:ascii="Times New Roman" w:hAnsi="Times New Roman" w:cs="Times New Roman" w:hint="eastAsia"/>
          <w:sz w:val="24"/>
          <w:szCs w:val="24"/>
        </w:rPr>
        <w:t>不适用</w:t>
      </w:r>
      <w:r w:rsidR="00587924" w:rsidRPr="00B528E9">
        <w:rPr>
          <w:rFonts w:asciiTheme="minorEastAsia" w:hAnsiTheme="minorEastAsia" w:hint="eastAsia"/>
          <w:sz w:val="24"/>
          <w:szCs w:val="24"/>
        </w:rPr>
        <w:t>）</w:t>
      </w:r>
    </w:p>
    <w:p w:rsidR="00B11091" w:rsidRPr="00B528E9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B528E9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B528E9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0A726D" w:rsidRPr="00B528E9">
        <w:rPr>
          <w:rFonts w:ascii="Times New Roman" w:hAnsi="Times New Roman" w:cs="Times New Roman" w:hint="eastAsia"/>
          <w:sz w:val="24"/>
          <w:szCs w:val="24"/>
        </w:rPr>
        <w:t>四川海汇药业有限公司</w:t>
      </w:r>
      <w:r w:rsidR="009958B1" w:rsidRPr="00B528E9">
        <w:rPr>
          <w:rFonts w:asciiTheme="minorEastAsia" w:hAnsiTheme="minorEastAsia" w:hint="eastAsia"/>
          <w:sz w:val="24"/>
          <w:szCs w:val="24"/>
        </w:rPr>
        <w:t>生产的</w:t>
      </w:r>
      <w:r w:rsidR="000A726D" w:rsidRPr="00B528E9">
        <w:rPr>
          <w:rFonts w:asciiTheme="minorEastAsia" w:hAnsiTheme="minorEastAsia" w:hint="eastAsia"/>
          <w:sz w:val="24"/>
          <w:szCs w:val="24"/>
        </w:rPr>
        <w:t>辛伐他</w:t>
      </w:r>
      <w:proofErr w:type="gramStart"/>
      <w:r w:rsidR="000A726D" w:rsidRPr="00B528E9">
        <w:rPr>
          <w:rFonts w:asciiTheme="minorEastAsia" w:hAnsiTheme="minorEastAsia" w:hint="eastAsia"/>
          <w:sz w:val="24"/>
          <w:szCs w:val="24"/>
        </w:rPr>
        <w:t>汀</w:t>
      </w:r>
      <w:proofErr w:type="gramEnd"/>
      <w:r w:rsidR="000A726D" w:rsidRPr="00B528E9">
        <w:rPr>
          <w:rFonts w:asciiTheme="minorEastAsia" w:hAnsiTheme="minorEastAsia" w:hint="eastAsia"/>
          <w:sz w:val="24"/>
          <w:szCs w:val="24"/>
        </w:rPr>
        <w:t>片</w:t>
      </w:r>
      <w:r w:rsidR="009958B1" w:rsidRPr="00B528E9">
        <w:rPr>
          <w:rFonts w:ascii="Times New Roman" w:hAnsi="Times New Roman" w:cs="Times New Roman"/>
          <w:sz w:val="24"/>
          <w:szCs w:val="24"/>
        </w:rPr>
        <w:t>（</w:t>
      </w:r>
      <w:r w:rsidR="005B5CEE" w:rsidRPr="00B528E9">
        <w:rPr>
          <w:rFonts w:ascii="Times New Roman" w:hAnsi="Times New Roman" w:cs="Times New Roman"/>
          <w:sz w:val="24"/>
          <w:szCs w:val="24"/>
        </w:rPr>
        <w:t>规格</w:t>
      </w:r>
      <w:r w:rsidR="005B5CEE" w:rsidRPr="00B528E9">
        <w:rPr>
          <w:rFonts w:ascii="Times New Roman" w:hAnsi="Times New Roman" w:cs="Times New Roman" w:hint="eastAsia"/>
          <w:sz w:val="24"/>
          <w:szCs w:val="24"/>
        </w:rPr>
        <w:t>：</w:t>
      </w:r>
      <w:r w:rsidR="000A726D" w:rsidRPr="00B528E9">
        <w:rPr>
          <w:rFonts w:ascii="Times New Roman" w:hAnsi="Times New Roman" w:cs="Times New Roman"/>
          <w:sz w:val="24"/>
          <w:szCs w:val="24"/>
        </w:rPr>
        <w:t>10</w:t>
      </w:r>
      <w:r w:rsidR="00643278" w:rsidRPr="00B528E9">
        <w:rPr>
          <w:rFonts w:ascii="Times New Roman" w:hAnsi="Times New Roman" w:cs="Times New Roman"/>
          <w:sz w:val="24"/>
          <w:szCs w:val="24"/>
        </w:rPr>
        <w:t>mg</w:t>
      </w:r>
      <w:r w:rsidR="009958B1" w:rsidRPr="00B528E9">
        <w:rPr>
          <w:rFonts w:ascii="Times New Roman" w:hAnsi="Times New Roman" w:cs="Times New Roman"/>
          <w:sz w:val="24"/>
          <w:szCs w:val="24"/>
        </w:rPr>
        <w:t>）</w:t>
      </w:r>
      <w:r w:rsidR="00E02597" w:rsidRPr="00B528E9">
        <w:rPr>
          <w:rFonts w:ascii="Times New Roman" w:hAnsi="Times New Roman" w:cs="Times New Roman"/>
          <w:sz w:val="24"/>
          <w:szCs w:val="24"/>
        </w:rPr>
        <w:t>通过</w:t>
      </w:r>
      <w:r w:rsidR="00825632" w:rsidRPr="00B528E9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B528E9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C74" w:rsidRDefault="007B1C74" w:rsidP="00D45C81">
      <w:r>
        <w:separator/>
      </w:r>
    </w:p>
  </w:endnote>
  <w:endnote w:type="continuationSeparator" w:id="0">
    <w:p w:rsidR="007B1C74" w:rsidRDefault="007B1C74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528E9" w:rsidRPr="00B528E9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C74" w:rsidRDefault="007B1C74" w:rsidP="00D45C81">
      <w:r>
        <w:separator/>
      </w:r>
    </w:p>
  </w:footnote>
  <w:footnote w:type="continuationSeparator" w:id="0">
    <w:p w:rsidR="007B1C74" w:rsidRDefault="007B1C74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A726D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19E6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1C74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28E9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A4EAE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69003-09A7-43E9-A1D0-CE9C69EF4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高丽丽统计与临床</cp:lastModifiedBy>
  <cp:revision>14</cp:revision>
  <dcterms:created xsi:type="dcterms:W3CDTF">2020-01-07T06:08:00Z</dcterms:created>
  <dcterms:modified xsi:type="dcterms:W3CDTF">2022-01-06T01:09:00Z</dcterms:modified>
</cp:coreProperties>
</file>