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7D26A5" w:rsidRDefault="006F5B93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6F5B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单硝酸异山梨酯片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7D26A5" w:rsidRDefault="006F5B93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6F5B93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Isosorbide Mononitrate Tablets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25347C" w:rsidP="005902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 w:rsidRPr="00AD0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；</w:t>
            </w:r>
            <w:r w:rsidR="006F5B93" w:rsidRPr="006F5B93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20mg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6F5B9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B93">
              <w:rPr>
                <w:rFonts w:ascii="Times New Roman" w:hAnsi="Times New Roman" w:cs="Times New Roman" w:hint="eastAsia"/>
                <w:sz w:val="24"/>
                <w:szCs w:val="24"/>
              </w:rPr>
              <w:t>山东方明药业集团股份有限公司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6F5B93" w:rsidP="00AD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B93">
              <w:rPr>
                <w:rFonts w:ascii="Times New Roman" w:hAnsi="Times New Roman" w:cs="Times New Roman" w:hint="eastAsia"/>
                <w:sz w:val="24"/>
                <w:szCs w:val="24"/>
              </w:rPr>
              <w:t>山东省东明县黄河路方明段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6F5B9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B93">
              <w:rPr>
                <w:rFonts w:ascii="Times New Roman" w:hAnsi="Times New Roman" w:cs="Times New Roman" w:hint="eastAsia"/>
                <w:sz w:val="24"/>
                <w:szCs w:val="24"/>
              </w:rPr>
              <w:t>山东方明药业集团股份有限公司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6F5B9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B9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F5B93">
              <w:rPr>
                <w:rFonts w:ascii="Times New Roman" w:hAnsi="Times New Roman" w:cs="Times New Roman" w:hint="eastAsia"/>
                <w:sz w:val="24"/>
                <w:szCs w:val="24"/>
              </w:rPr>
              <w:t>H20067336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6F5B93" w:rsidP="00F038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5B93">
              <w:rPr>
                <w:rFonts w:ascii="Times New Roman" w:eastAsia="宋体" w:hAnsi="Times New Roman" w:cs="Times New Roman"/>
                <w:sz w:val="24"/>
              </w:rPr>
              <w:t>190421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1038EE" w:rsidRDefault="006F5B9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B93">
              <w:rPr>
                <w:rFonts w:ascii="Times New Roman" w:hAnsi="Times New Roman" w:cs="Times New Roman" w:hint="eastAsia"/>
                <w:sz w:val="24"/>
                <w:szCs w:val="24"/>
              </w:rPr>
              <w:t>山东方明药业集团股份有限公司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1038EE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5902E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A45753" w:rsidRPr="006B4E40" w:rsidRDefault="006F5B9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6F5B9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B11091" w:rsidRPr="001038EE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1038EE" w:rsidRDefault="006F5B93" w:rsidP="0059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B93">
              <w:rPr>
                <w:rFonts w:ascii="Times New Roman" w:hAnsi="Times New Roman" w:cs="Times New Roman"/>
                <w:sz w:val="24"/>
              </w:rPr>
              <w:t>B201900332-01</w:t>
            </w:r>
          </w:p>
        </w:tc>
      </w:tr>
      <w:tr w:rsidR="00B11091" w:rsidRPr="001038EE" w:rsidTr="00A45753">
        <w:trPr>
          <w:trHeight w:val="176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1038EE" w:rsidRDefault="006F5B93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B93">
              <w:rPr>
                <w:rFonts w:ascii="Times New Roman" w:hAnsi="Times New Roman" w:cs="Times New Roman" w:hint="eastAsia"/>
                <w:sz w:val="24"/>
                <w:szCs w:val="24"/>
              </w:rPr>
              <w:t>武汉大学人民医院</w:t>
            </w:r>
          </w:p>
        </w:tc>
      </w:tr>
      <w:tr w:rsidR="00B11091" w:rsidRPr="001038EE" w:rsidTr="00585502">
        <w:trPr>
          <w:trHeight w:val="411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1038EE" w:rsidRDefault="006F5B93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B93">
              <w:rPr>
                <w:rFonts w:ascii="Times New Roman" w:hAnsi="Times New Roman" w:cs="Times New Roman" w:hint="eastAsia"/>
                <w:sz w:val="24"/>
                <w:szCs w:val="24"/>
              </w:rPr>
              <w:t>蓝气球（北京）医学研究有限公司</w:t>
            </w:r>
          </w:p>
        </w:tc>
      </w:tr>
      <w:tr w:rsidR="00B11091" w:rsidRPr="001038EE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1038EE" w:rsidRDefault="00335CD8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CD8">
              <w:rPr>
                <w:rFonts w:ascii="Times New Roman" w:hAnsi="Times New Roman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635EF5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35EF5" w:rsidRPr="001038E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35EF5" w:rsidRPr="001038EE" w:rsidRDefault="00585502" w:rsidP="00474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空腹</w:t>
            </w:r>
            <w:r w:rsidR="006F5B93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6F5B93">
              <w:rPr>
                <w:rFonts w:ascii="Times New Roman" w:hAnsi="Times New Roman" w:cs="Times New Roman"/>
                <w:sz w:val="24"/>
                <w:szCs w:val="24"/>
              </w:rPr>
              <w:t>餐后</w:t>
            </w:r>
            <w:r w:rsidR="008C7A00" w:rsidRPr="001038EE">
              <w:rPr>
                <w:rFonts w:ascii="Times New Roman" w:hAnsi="Times New Roman" w:cs="Times New Roman"/>
                <w:sz w:val="24"/>
                <w:szCs w:val="24"/>
              </w:rPr>
              <w:t>试验，</w:t>
            </w:r>
            <w:r w:rsidR="006F5B93" w:rsidRPr="006F5B93">
              <w:rPr>
                <w:rFonts w:ascii="Times New Roman" w:hAnsi="Times New Roman" w:cs="Times New Roman" w:hint="eastAsia"/>
                <w:sz w:val="24"/>
                <w:szCs w:val="24"/>
              </w:rPr>
              <w:t>采用单中心、随机、开放、双周期、交叉、单次给药试验设计</w:t>
            </w:r>
          </w:p>
        </w:tc>
      </w:tr>
      <w:tr w:rsidR="008134A0" w:rsidRPr="001038EE" w:rsidTr="00A45753">
        <w:trPr>
          <w:trHeight w:val="490"/>
          <w:jc w:val="center"/>
        </w:trPr>
        <w:tc>
          <w:tcPr>
            <w:tcW w:w="3491" w:type="dxa"/>
            <w:vAlign w:val="center"/>
          </w:tcPr>
          <w:p w:rsidR="008134A0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474A2F" w:rsidRDefault="006F5B9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B93">
              <w:rPr>
                <w:rFonts w:cs="Times New Roman" w:hint="eastAsia"/>
                <w:sz w:val="24"/>
                <w:szCs w:val="24"/>
              </w:rPr>
              <w:t>单硝酸异山梨酯</w:t>
            </w:r>
          </w:p>
        </w:tc>
      </w:tr>
      <w:tr w:rsidR="0066279A" w:rsidRPr="001038EE" w:rsidTr="00A45753">
        <w:trPr>
          <w:trHeight w:val="483"/>
          <w:jc w:val="center"/>
        </w:trPr>
        <w:tc>
          <w:tcPr>
            <w:tcW w:w="3491" w:type="dxa"/>
            <w:vAlign w:val="center"/>
          </w:tcPr>
          <w:p w:rsidR="0066279A" w:rsidRPr="001038EE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1038EE" w:rsidRDefault="006F5B9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B93">
              <w:rPr>
                <w:rFonts w:ascii="Times New Roman" w:hAnsi="Times New Roman" w:cs="Times New Roman" w:hint="eastAsia"/>
                <w:sz w:val="24"/>
              </w:rPr>
              <w:t>LC-MS/MS</w:t>
            </w:r>
            <w:r w:rsidRPr="006F5B93">
              <w:rPr>
                <w:rFonts w:ascii="Times New Roman" w:hAnsi="Times New Roman" w:cs="Times New Roman" w:hint="eastAsia"/>
                <w:sz w:val="24"/>
              </w:rPr>
              <w:t>法</w:t>
            </w:r>
          </w:p>
        </w:tc>
      </w:tr>
      <w:tr w:rsidR="00505583" w:rsidRPr="001038EE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1038E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505583" w:rsidRPr="001038EE" w:rsidRDefault="00A45753" w:rsidP="00E47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8240F8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474A2F">
        <w:rPr>
          <w:rFonts w:ascii="Times New Roman" w:eastAsia="宋体" w:hAnsi="Times New Roman" w:cs="Times New Roman" w:hint="eastAsia"/>
          <w:szCs w:val="21"/>
        </w:rPr>
        <w:t>表</w:t>
      </w:r>
      <w:r w:rsidRPr="00474A2F">
        <w:rPr>
          <w:rFonts w:ascii="Times New Roman" w:eastAsia="宋体" w:hAnsi="Times New Roman" w:cs="Times New Roman" w:hint="eastAsia"/>
          <w:szCs w:val="21"/>
        </w:rPr>
        <w:t xml:space="preserve">1. </w:t>
      </w:r>
      <w:r w:rsidR="006F5B93">
        <w:rPr>
          <w:rFonts w:ascii="Times New Roman" w:eastAsia="宋体" w:hAnsi="Times New Roman" w:cs="Times New Roman" w:hint="eastAsia"/>
          <w:szCs w:val="21"/>
        </w:rPr>
        <w:t>生物等效</w:t>
      </w:r>
      <w:r w:rsidR="006F5B93">
        <w:rPr>
          <w:rFonts w:ascii="Times New Roman" w:eastAsia="宋体" w:hAnsi="Times New Roman" w:cs="Times New Roman"/>
          <w:szCs w:val="21"/>
        </w:rPr>
        <w:t>性研究结果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2126"/>
        <w:gridCol w:w="1276"/>
        <w:gridCol w:w="1424"/>
        <w:gridCol w:w="1129"/>
        <w:gridCol w:w="1648"/>
      </w:tblGrid>
      <w:tr w:rsidR="00912DF8" w:rsidRPr="00912DF8" w:rsidTr="00912DF8">
        <w:trPr>
          <w:cantSplit/>
          <w:trHeight w:val="340"/>
          <w:tblHeader/>
          <w:jc w:val="center"/>
        </w:trPr>
        <w:tc>
          <w:tcPr>
            <w:tcW w:w="429" w:type="pct"/>
            <w:vMerge w:val="restart"/>
            <w:shd w:val="clear" w:color="auto" w:fill="FFFFFF"/>
          </w:tcPr>
          <w:p w:rsidR="006F5B93" w:rsidRPr="00912DF8" w:rsidRDefault="006F5B93" w:rsidP="00912DF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pct"/>
            <w:vMerge w:val="restar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1623" w:type="pct"/>
            <w:gridSpan w:val="2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几何均数</w:t>
            </w:r>
            <w:r w:rsidRPr="00912DF8">
              <w:rPr>
                <w:rFonts w:ascii="Times New Roman" w:hAnsi="Times New Roman" w:cs="Times New Roman"/>
                <w:szCs w:val="21"/>
              </w:rPr>
              <w:t>(CV%)</w:t>
            </w:r>
          </w:p>
        </w:tc>
        <w:tc>
          <w:tcPr>
            <w:tcW w:w="679" w:type="pct"/>
            <w:vMerge w:val="restar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几何均数比值</w:t>
            </w:r>
            <w:r w:rsidRPr="00912DF8">
              <w:rPr>
                <w:rFonts w:ascii="Times New Roman" w:hAnsi="Times New Roman" w:cs="Times New Roman"/>
                <w:szCs w:val="21"/>
              </w:rPr>
              <w:t>(T/R)%</w:t>
            </w:r>
          </w:p>
        </w:tc>
        <w:tc>
          <w:tcPr>
            <w:tcW w:w="991" w:type="pct"/>
            <w:vMerge w:val="restart"/>
            <w:shd w:val="clear" w:color="auto" w:fill="FFFFFF"/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90%CI</w:t>
            </w:r>
          </w:p>
        </w:tc>
      </w:tr>
      <w:tr w:rsidR="006F5B93" w:rsidRPr="00912DF8" w:rsidTr="006F5B93">
        <w:trPr>
          <w:cantSplit/>
          <w:trHeight w:val="340"/>
          <w:tblHeader/>
          <w:jc w:val="center"/>
        </w:trPr>
        <w:tc>
          <w:tcPr>
            <w:tcW w:w="429" w:type="pct"/>
            <w:vMerge/>
            <w:shd w:val="clear" w:color="auto" w:fill="FFFFFF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pct"/>
            <w:vMerge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912DF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受试制剂（</w:t>
            </w:r>
            <w:r w:rsidRPr="00912DF8">
              <w:rPr>
                <w:rFonts w:ascii="Times New Roman" w:hAnsi="Times New Roman" w:cs="Times New Roman"/>
                <w:szCs w:val="21"/>
              </w:rPr>
              <w:t>T</w:t>
            </w:r>
            <w:r w:rsidRPr="00912DF8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912DF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参比制剂（</w:t>
            </w:r>
            <w:r w:rsidRPr="00912DF8">
              <w:rPr>
                <w:rFonts w:ascii="Times New Roman" w:hAnsi="Times New Roman" w:cs="Times New Roman"/>
                <w:szCs w:val="21"/>
              </w:rPr>
              <w:t>R</w:t>
            </w:r>
            <w:r w:rsidRPr="00912DF8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679" w:type="pct"/>
            <w:vMerge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1" w:type="pct"/>
            <w:vMerge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5B93" w:rsidRPr="00912DF8" w:rsidTr="006F5B93">
        <w:trPr>
          <w:cantSplit/>
          <w:trHeight w:val="340"/>
          <w:jc w:val="center"/>
        </w:trPr>
        <w:tc>
          <w:tcPr>
            <w:tcW w:w="429" w:type="pct"/>
            <w:vMerge w:val="restart"/>
            <w:shd w:val="clear" w:color="auto" w:fill="FFFFFF"/>
          </w:tcPr>
          <w:p w:rsidR="006F5B93" w:rsidRPr="00384A65" w:rsidRDefault="006F5B93" w:rsidP="006F5B9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84A65">
              <w:rPr>
                <w:rFonts w:ascii="Times New Roman" w:hAnsi="Times New Roman" w:cs="Times New Roman"/>
                <w:szCs w:val="21"/>
              </w:rPr>
              <w:t>空腹</w:t>
            </w:r>
          </w:p>
          <w:p w:rsidR="006F5B93" w:rsidRPr="00384A65" w:rsidRDefault="006F5B93" w:rsidP="006F5B9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84A65">
              <w:rPr>
                <w:rFonts w:ascii="Times New Roman" w:hAnsi="Times New Roman" w:cs="Times New Roman"/>
                <w:szCs w:val="21"/>
              </w:rPr>
              <w:t>BE</w:t>
            </w:r>
          </w:p>
          <w:p w:rsidR="006F5B93" w:rsidRPr="00384A65" w:rsidRDefault="006F5B93" w:rsidP="006F5B9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84A65">
              <w:rPr>
                <w:rFonts w:ascii="Times New Roman" w:hAnsi="Times New Roman" w:cs="Times New Roman"/>
                <w:szCs w:val="21"/>
              </w:rPr>
              <w:t>研究</w:t>
            </w:r>
          </w:p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84A65">
              <w:rPr>
                <w:rFonts w:ascii="Times New Roman" w:hAnsi="Times New Roman" w:cs="Times New Roman"/>
                <w:szCs w:val="21"/>
              </w:rPr>
              <w:t>N=25</w:t>
            </w:r>
          </w:p>
        </w:tc>
        <w:tc>
          <w:tcPr>
            <w:tcW w:w="1278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AUC</w:t>
            </w:r>
            <w:r w:rsidRPr="001E5726">
              <w:rPr>
                <w:rFonts w:ascii="Times New Roman" w:hAnsi="Times New Roman" w:cs="Times New Roman"/>
                <w:szCs w:val="21"/>
                <w:vertAlign w:val="subscript"/>
              </w:rPr>
              <w:t xml:space="preserve">0-t </w:t>
            </w:r>
            <w:r w:rsidRPr="001E5726">
              <w:rPr>
                <w:rFonts w:ascii="Times New Roman" w:hAnsi="Times New Roman" w:cs="Times New Roman"/>
                <w:szCs w:val="21"/>
              </w:rPr>
              <w:t>(ng/mL*hr)</w:t>
            </w: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3817.3488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3100.2376</w:t>
            </w:r>
          </w:p>
        </w:tc>
        <w:tc>
          <w:tcPr>
            <w:tcW w:w="679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99.41%</w:t>
            </w:r>
          </w:p>
        </w:tc>
        <w:tc>
          <w:tcPr>
            <w:tcW w:w="991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97.32%~101.54%</w:t>
            </w:r>
          </w:p>
        </w:tc>
      </w:tr>
      <w:tr w:rsidR="006F5B93" w:rsidRPr="00912DF8" w:rsidTr="006F5B93">
        <w:trPr>
          <w:cantSplit/>
          <w:trHeight w:val="340"/>
          <w:jc w:val="center"/>
        </w:trPr>
        <w:tc>
          <w:tcPr>
            <w:tcW w:w="429" w:type="pct"/>
            <w:vMerge/>
            <w:shd w:val="clear" w:color="auto" w:fill="FFFFFF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AUC</w:t>
            </w:r>
            <w:r w:rsidRPr="001E5726">
              <w:rPr>
                <w:rFonts w:ascii="Times New Roman" w:hAnsi="Times New Roman" w:cs="Times New Roman"/>
                <w:szCs w:val="21"/>
                <w:vertAlign w:val="subscript"/>
              </w:rPr>
              <w:t xml:space="preserve">0-∞ </w:t>
            </w:r>
            <w:r w:rsidRPr="001E5726">
              <w:rPr>
                <w:rFonts w:ascii="Times New Roman" w:hAnsi="Times New Roman" w:cs="Times New Roman"/>
                <w:szCs w:val="21"/>
              </w:rPr>
              <w:t>(ng/mL*hr)</w:t>
            </w: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3929.2418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3922.626</w:t>
            </w:r>
          </w:p>
        </w:tc>
        <w:tc>
          <w:tcPr>
            <w:tcW w:w="679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99.50%</w:t>
            </w:r>
          </w:p>
        </w:tc>
        <w:tc>
          <w:tcPr>
            <w:tcW w:w="991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97.37%~101.68%</w:t>
            </w:r>
          </w:p>
        </w:tc>
      </w:tr>
      <w:tr w:rsidR="006F5B93" w:rsidRPr="00912DF8" w:rsidTr="006F5B93">
        <w:trPr>
          <w:cantSplit/>
          <w:trHeight w:val="340"/>
          <w:jc w:val="center"/>
        </w:trPr>
        <w:tc>
          <w:tcPr>
            <w:tcW w:w="429" w:type="pct"/>
            <w:vMerge/>
            <w:shd w:val="clear" w:color="auto" w:fill="FFFFFF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C</w:t>
            </w:r>
            <w:r w:rsidRPr="001E5726">
              <w:rPr>
                <w:rFonts w:ascii="Times New Roman" w:hAnsi="Times New Roman" w:cs="Times New Roman"/>
                <w:szCs w:val="21"/>
                <w:vertAlign w:val="subscript"/>
              </w:rPr>
              <w:t>max</w:t>
            </w:r>
            <w:r w:rsidRPr="001E5726">
              <w:rPr>
                <w:rFonts w:ascii="Times New Roman" w:hAnsi="Times New Roman" w:cs="Times New Roman"/>
                <w:szCs w:val="21"/>
              </w:rPr>
              <w:t>(ng/mL)</w:t>
            </w: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614.6281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647.7579</w:t>
            </w:r>
          </w:p>
        </w:tc>
        <w:tc>
          <w:tcPr>
            <w:tcW w:w="679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93.33%</w:t>
            </w:r>
          </w:p>
        </w:tc>
        <w:tc>
          <w:tcPr>
            <w:tcW w:w="991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1E5726">
              <w:rPr>
                <w:rFonts w:ascii="Times New Roman" w:hAnsi="Times New Roman" w:cs="Times New Roman"/>
                <w:szCs w:val="21"/>
              </w:rPr>
              <w:t>82.28%~105.87%</w:t>
            </w:r>
          </w:p>
        </w:tc>
      </w:tr>
      <w:tr w:rsidR="006F5B93" w:rsidRPr="00912DF8" w:rsidTr="006F5B93">
        <w:trPr>
          <w:cantSplit/>
          <w:trHeight w:val="340"/>
          <w:jc w:val="center"/>
        </w:trPr>
        <w:tc>
          <w:tcPr>
            <w:tcW w:w="429" w:type="pct"/>
            <w:vMerge w:val="restart"/>
            <w:shd w:val="clear" w:color="auto" w:fill="FFFFFF"/>
          </w:tcPr>
          <w:p w:rsidR="006F5B93" w:rsidRPr="00912DF8" w:rsidRDefault="006F5B93" w:rsidP="006F5B9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餐后</w:t>
            </w:r>
          </w:p>
          <w:p w:rsidR="006F5B93" w:rsidRPr="00912DF8" w:rsidRDefault="006F5B93" w:rsidP="006F5B9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BE</w:t>
            </w:r>
          </w:p>
          <w:p w:rsidR="006F5B93" w:rsidRPr="00912DF8" w:rsidRDefault="006F5B93" w:rsidP="006F5B9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研究</w:t>
            </w:r>
          </w:p>
          <w:p w:rsidR="006F5B93" w:rsidRPr="00912DF8" w:rsidRDefault="006F5B93" w:rsidP="00912DF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N=26</w:t>
            </w:r>
          </w:p>
        </w:tc>
        <w:tc>
          <w:tcPr>
            <w:tcW w:w="1278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color w:val="000000"/>
                <w:szCs w:val="21"/>
              </w:rPr>
              <w:t>AUC</w:t>
            </w:r>
            <w:r w:rsidRPr="00912DF8"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 xml:space="preserve">0-t </w:t>
            </w:r>
            <w:r w:rsidRPr="00912DF8">
              <w:rPr>
                <w:rFonts w:ascii="Times New Roman" w:hAnsi="Times New Roman" w:cs="Times New Roman"/>
                <w:color w:val="000000"/>
                <w:szCs w:val="21"/>
              </w:rPr>
              <w:t>(ng/mL*hr)</w:t>
            </w: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912DF8">
            <w:pPr>
              <w:keepNex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3530.1615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912DF8">
            <w:pPr>
              <w:keepNex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2938.5067</w:t>
            </w:r>
          </w:p>
        </w:tc>
        <w:tc>
          <w:tcPr>
            <w:tcW w:w="679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100.49%</w:t>
            </w:r>
          </w:p>
        </w:tc>
        <w:tc>
          <w:tcPr>
            <w:tcW w:w="991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98.54%~102.49%</w:t>
            </w:r>
          </w:p>
        </w:tc>
      </w:tr>
      <w:tr w:rsidR="006F5B93" w:rsidRPr="00912DF8" w:rsidTr="006F5B93">
        <w:trPr>
          <w:cantSplit/>
          <w:trHeight w:val="340"/>
          <w:jc w:val="center"/>
        </w:trPr>
        <w:tc>
          <w:tcPr>
            <w:tcW w:w="429" w:type="pct"/>
            <w:vMerge/>
            <w:shd w:val="clear" w:color="auto" w:fill="FFFFFF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AUC</w:t>
            </w:r>
            <w:r w:rsidRPr="00912DF8">
              <w:rPr>
                <w:rFonts w:ascii="Times New Roman" w:hAnsi="Times New Roman" w:cs="Times New Roman"/>
                <w:szCs w:val="21"/>
                <w:vertAlign w:val="subscript"/>
              </w:rPr>
              <w:t xml:space="preserve">0-∞ </w:t>
            </w:r>
            <w:r w:rsidRPr="00912DF8">
              <w:rPr>
                <w:rFonts w:ascii="Times New Roman" w:hAnsi="Times New Roman" w:cs="Times New Roman"/>
                <w:szCs w:val="21"/>
              </w:rPr>
              <w:t>(ng/mL*hr)</w:t>
            </w: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912DF8">
            <w:pPr>
              <w:keepNex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3631.9251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912DF8">
            <w:pPr>
              <w:keepNex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3613.0810</w:t>
            </w:r>
          </w:p>
        </w:tc>
        <w:tc>
          <w:tcPr>
            <w:tcW w:w="679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100.49%</w:t>
            </w:r>
          </w:p>
        </w:tc>
        <w:tc>
          <w:tcPr>
            <w:tcW w:w="991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98.53%~102.50%</w:t>
            </w:r>
          </w:p>
        </w:tc>
      </w:tr>
      <w:tr w:rsidR="006F5B93" w:rsidRPr="00912DF8" w:rsidTr="006F5B93">
        <w:trPr>
          <w:cantSplit/>
          <w:trHeight w:val="340"/>
          <w:jc w:val="center"/>
        </w:trPr>
        <w:tc>
          <w:tcPr>
            <w:tcW w:w="429" w:type="pct"/>
            <w:vMerge/>
            <w:shd w:val="clear" w:color="auto" w:fill="FFFFFF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color w:val="000000"/>
                <w:szCs w:val="21"/>
              </w:rPr>
              <w:t>C</w:t>
            </w:r>
            <w:r w:rsidRPr="00912DF8"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max</w:t>
            </w:r>
            <w:r w:rsidRPr="00912DF8">
              <w:rPr>
                <w:rFonts w:ascii="Times New Roman" w:hAnsi="Times New Roman" w:cs="Times New Roman"/>
                <w:color w:val="000000"/>
                <w:szCs w:val="21"/>
              </w:rPr>
              <w:t>(ng/mL)</w:t>
            </w:r>
          </w:p>
        </w:tc>
        <w:tc>
          <w:tcPr>
            <w:tcW w:w="767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912DF8">
            <w:pPr>
              <w:keepNex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382.9232</w:t>
            </w:r>
          </w:p>
        </w:tc>
        <w:tc>
          <w:tcPr>
            <w:tcW w:w="856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912DF8">
            <w:pPr>
              <w:keepNex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364.4598</w:t>
            </w:r>
          </w:p>
        </w:tc>
        <w:tc>
          <w:tcPr>
            <w:tcW w:w="679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103.50%</w:t>
            </w:r>
          </w:p>
        </w:tc>
        <w:tc>
          <w:tcPr>
            <w:tcW w:w="991" w:type="pct"/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6F5B93" w:rsidRPr="00912DF8" w:rsidRDefault="006F5B93" w:rsidP="006F5B9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2DF8">
              <w:rPr>
                <w:rFonts w:ascii="Times New Roman" w:hAnsi="Times New Roman" w:cs="Times New Roman"/>
                <w:szCs w:val="21"/>
              </w:rPr>
              <w:t>99.89%~107.25%</w:t>
            </w:r>
          </w:p>
        </w:tc>
      </w:tr>
    </w:tbl>
    <w:p w:rsidR="006F5B93" w:rsidRDefault="006F5B93" w:rsidP="00A45753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24350E" w:rsidRPr="0024350E">
        <w:rPr>
          <w:rFonts w:ascii="Times New Roman" w:eastAsia="宋体" w:hAnsi="Times New Roman" w:cs="Times New Roman" w:hint="eastAsia"/>
          <w:sz w:val="24"/>
          <w:szCs w:val="24"/>
        </w:rPr>
        <w:t>山东方明药业集团股份有限公司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24350E">
        <w:rPr>
          <w:rFonts w:ascii="Times New Roman" w:eastAsia="宋体" w:hAnsi="Times New Roman" w:cs="Times New Roman" w:hint="eastAsia"/>
          <w:sz w:val="24"/>
          <w:szCs w:val="24"/>
        </w:rPr>
        <w:t>单硝酸异山梨酯片</w:t>
      </w:r>
      <w:r w:rsidRPr="00A45753">
        <w:rPr>
          <w:rFonts w:ascii="Times New Roman" w:eastAsia="宋体" w:hAnsi="Times New Roman" w:cs="Times New Roman"/>
          <w:sz w:val="24"/>
          <w:szCs w:val="24"/>
        </w:rPr>
        <w:t>（</w:t>
      </w:r>
      <w:r w:rsidRPr="00A4575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A45753">
        <w:rPr>
          <w:rFonts w:ascii="Times New Roman" w:eastAsia="宋体" w:hAnsi="Times New Roman" w:cs="Times New Roman"/>
          <w:sz w:val="24"/>
          <w:szCs w:val="24"/>
        </w:rPr>
        <w:t>：</w:t>
      </w:r>
      <w:r w:rsidR="0024350E">
        <w:rPr>
          <w:rFonts w:ascii="Times New Roman" w:eastAsia="宋体" w:hAnsi="Times New Roman" w:cs="Times New Roman"/>
          <w:sz w:val="24"/>
          <w:szCs w:val="24"/>
        </w:rPr>
        <w:t>20</w:t>
      </w:r>
      <w:r w:rsidR="00C514F8">
        <w:rPr>
          <w:rFonts w:ascii="Times New Roman" w:eastAsia="宋体" w:hAnsi="Times New Roman" w:cs="Times New Roman"/>
          <w:sz w:val="24"/>
          <w:szCs w:val="24"/>
        </w:rPr>
        <w:t>mg</w:t>
      </w:r>
      <w:r w:rsidRPr="00A45753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AB" w:rsidRDefault="00B82AAB" w:rsidP="00D45C81">
      <w:r>
        <w:separator/>
      </w:r>
    </w:p>
  </w:endnote>
  <w:endnote w:type="continuationSeparator" w:id="0">
    <w:p w:rsidR="00B82AAB" w:rsidRDefault="00B82AA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F57CE" w:rsidRPr="00AF57C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AB" w:rsidRDefault="00B82AAB" w:rsidP="00D45C81">
      <w:r>
        <w:separator/>
      </w:r>
    </w:p>
  </w:footnote>
  <w:footnote w:type="continuationSeparator" w:id="0">
    <w:p w:rsidR="00B82AAB" w:rsidRDefault="00B82AA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4598"/>
    <w:rsid w:val="001B103B"/>
    <w:rsid w:val="001C0393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35BD7"/>
    <w:rsid w:val="002431A0"/>
    <w:rsid w:val="00243206"/>
    <w:rsid w:val="0024350E"/>
    <w:rsid w:val="00243BB4"/>
    <w:rsid w:val="002503BF"/>
    <w:rsid w:val="00251073"/>
    <w:rsid w:val="0025347C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5CD8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40F7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4A2F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6F84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02E4"/>
    <w:rsid w:val="0059389B"/>
    <w:rsid w:val="00593F9E"/>
    <w:rsid w:val="00597AF5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24EED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5F4C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5B93"/>
    <w:rsid w:val="006F6829"/>
    <w:rsid w:val="00700072"/>
    <w:rsid w:val="00703BE2"/>
    <w:rsid w:val="00706C2F"/>
    <w:rsid w:val="00707F2C"/>
    <w:rsid w:val="00711544"/>
    <w:rsid w:val="00714A5D"/>
    <w:rsid w:val="00725FF4"/>
    <w:rsid w:val="00726967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26A5"/>
    <w:rsid w:val="007D3165"/>
    <w:rsid w:val="007F1374"/>
    <w:rsid w:val="007F5C9E"/>
    <w:rsid w:val="00806A5C"/>
    <w:rsid w:val="008134A0"/>
    <w:rsid w:val="008142C5"/>
    <w:rsid w:val="00816614"/>
    <w:rsid w:val="00817C10"/>
    <w:rsid w:val="008240F8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1A2"/>
    <w:rsid w:val="008653AF"/>
    <w:rsid w:val="00867250"/>
    <w:rsid w:val="008809A5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2D53"/>
    <w:rsid w:val="009035F8"/>
    <w:rsid w:val="00912D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97736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7FF8"/>
    <w:rsid w:val="009F3DCB"/>
    <w:rsid w:val="009F4008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C2396"/>
    <w:rsid w:val="00AC3DC3"/>
    <w:rsid w:val="00AD0892"/>
    <w:rsid w:val="00AD53D8"/>
    <w:rsid w:val="00AD5469"/>
    <w:rsid w:val="00AD78A1"/>
    <w:rsid w:val="00AE37F1"/>
    <w:rsid w:val="00AE799C"/>
    <w:rsid w:val="00AE7F8C"/>
    <w:rsid w:val="00AF57CE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982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2AAB"/>
    <w:rsid w:val="00B87F5F"/>
    <w:rsid w:val="00B9458F"/>
    <w:rsid w:val="00B95238"/>
    <w:rsid w:val="00B9745A"/>
    <w:rsid w:val="00B97D42"/>
    <w:rsid w:val="00B97E0E"/>
    <w:rsid w:val="00BA3173"/>
    <w:rsid w:val="00BA635F"/>
    <w:rsid w:val="00BB1A68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2610"/>
    <w:rsid w:val="00C23305"/>
    <w:rsid w:val="00C236B5"/>
    <w:rsid w:val="00C35E0B"/>
    <w:rsid w:val="00C45F44"/>
    <w:rsid w:val="00C47940"/>
    <w:rsid w:val="00C47DB4"/>
    <w:rsid w:val="00C47F3A"/>
    <w:rsid w:val="00C514F8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4F7B"/>
    <w:rsid w:val="00C85150"/>
    <w:rsid w:val="00C87A2B"/>
    <w:rsid w:val="00C90EB6"/>
    <w:rsid w:val="00C930F6"/>
    <w:rsid w:val="00C97FDB"/>
    <w:rsid w:val="00CA0424"/>
    <w:rsid w:val="00CA1A0D"/>
    <w:rsid w:val="00CA33DF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0EF2"/>
    <w:rsid w:val="00E26D2F"/>
    <w:rsid w:val="00E314F8"/>
    <w:rsid w:val="00E34CCD"/>
    <w:rsid w:val="00E41BD7"/>
    <w:rsid w:val="00E46E17"/>
    <w:rsid w:val="00E472BB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1EB9"/>
    <w:rsid w:val="00E92A88"/>
    <w:rsid w:val="00E97D9A"/>
    <w:rsid w:val="00EA7245"/>
    <w:rsid w:val="00EB2F59"/>
    <w:rsid w:val="00EB5597"/>
    <w:rsid w:val="00EB5F40"/>
    <w:rsid w:val="00EC22DA"/>
    <w:rsid w:val="00EC3A29"/>
    <w:rsid w:val="00EC7247"/>
    <w:rsid w:val="00ED046D"/>
    <w:rsid w:val="00ED06F5"/>
    <w:rsid w:val="00ED284F"/>
    <w:rsid w:val="00ED30A6"/>
    <w:rsid w:val="00ED3434"/>
    <w:rsid w:val="00ED6DA5"/>
    <w:rsid w:val="00ED71F2"/>
    <w:rsid w:val="00EE3DDB"/>
    <w:rsid w:val="00EF027E"/>
    <w:rsid w:val="00EF34B2"/>
    <w:rsid w:val="00EF7CD9"/>
    <w:rsid w:val="00F0383A"/>
    <w:rsid w:val="00F06C45"/>
    <w:rsid w:val="00F06F91"/>
    <w:rsid w:val="00F13ABF"/>
    <w:rsid w:val="00F24846"/>
    <w:rsid w:val="00F25234"/>
    <w:rsid w:val="00F2660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5B8C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B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8240F8"/>
    <w:rPr>
      <w:rFonts w:ascii="Calibri" w:eastAsia="宋体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10DE4-ECF7-473E-BBF2-B039D379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2</cp:revision>
  <dcterms:created xsi:type="dcterms:W3CDTF">2022-01-12T04:42:00Z</dcterms:created>
  <dcterms:modified xsi:type="dcterms:W3CDTF">2022-01-12T04:42:00Z</dcterms:modified>
</cp:coreProperties>
</file>