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6114A6" w:rsidP="009055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4A6">
              <w:rPr>
                <w:rFonts w:ascii="Times New Roman" w:hAnsi="Times New Roman" w:cs="Times New Roman" w:hint="eastAsia"/>
                <w:sz w:val="24"/>
                <w:szCs w:val="24"/>
              </w:rPr>
              <w:t>伏格列波糖分散片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6114A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4A6">
              <w:rPr>
                <w:rFonts w:ascii="Times New Roman" w:hAnsi="Times New Roman" w:cs="Times New Roman"/>
                <w:sz w:val="24"/>
                <w:szCs w:val="24"/>
              </w:rPr>
              <w:t>Voglibose Dispersible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9055FA" w:rsidP="00210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1BBB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 w:rsidRPr="00331BBB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331BBB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6114A6" w:rsidRPr="006114A6">
              <w:rPr>
                <w:rFonts w:ascii="Times New Roman" w:hAnsi="Times New Roman" w:cs="Times New Roman"/>
                <w:sz w:val="24"/>
                <w:szCs w:val="24"/>
              </w:rPr>
              <w:t>0.2mg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6114A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4A6">
              <w:rPr>
                <w:rFonts w:ascii="Times New Roman" w:hAnsi="Times New Roman" w:cs="Times New Roman" w:hint="eastAsia"/>
                <w:sz w:val="24"/>
                <w:szCs w:val="24"/>
              </w:rPr>
              <w:t>江苏晨牌药业集团股份有限公司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6114A6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A6">
              <w:rPr>
                <w:rFonts w:ascii="Times New Roman" w:hAnsi="Times New Roman" w:cs="Times New Roman" w:hint="eastAsia"/>
                <w:sz w:val="24"/>
                <w:szCs w:val="24"/>
              </w:rPr>
              <w:t>江苏省南通市海门区北京东路</w:t>
            </w:r>
            <w:r w:rsidRPr="006114A6">
              <w:rPr>
                <w:rFonts w:ascii="Times New Roman" w:hAnsi="Times New Roman" w:cs="Times New Roman" w:hint="eastAsia"/>
                <w:sz w:val="24"/>
                <w:szCs w:val="24"/>
              </w:rPr>
              <w:t>666</w:t>
            </w:r>
            <w:r w:rsidRPr="006114A6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AA2CD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17600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DE5248" w:rsidRDefault="006114A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4A6">
              <w:rPr>
                <w:rFonts w:ascii="Times New Roman" w:hAnsi="Times New Roman" w:cs="Times New Roman" w:hint="eastAsia"/>
                <w:sz w:val="24"/>
                <w:szCs w:val="24"/>
              </w:rPr>
              <w:t>江苏晨牌药业集团股份有限公司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6114A6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4A6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6114A6">
              <w:rPr>
                <w:rFonts w:ascii="Times New Roman" w:hAnsi="Times New Roman" w:cs="Times New Roman" w:hint="eastAsia"/>
                <w:sz w:val="24"/>
                <w:szCs w:val="24"/>
              </w:rPr>
              <w:t>H20061197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6114A6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114A6">
              <w:rPr>
                <w:rFonts w:ascii="Times New Roman" w:hAnsi="Times New Roman" w:cs="Times New Roman"/>
                <w:sz w:val="24"/>
                <w:szCs w:val="24"/>
              </w:rPr>
              <w:t>1903261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817600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17600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817600" w:rsidRDefault="006114A6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4A6">
              <w:rPr>
                <w:rFonts w:ascii="Times New Roman" w:hAnsi="Times New Roman" w:cs="Times New Roman" w:hint="eastAsia"/>
                <w:sz w:val="24"/>
                <w:szCs w:val="24"/>
              </w:rPr>
              <w:t>江苏晨牌药业集团股份有限公司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17650E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DB4C8D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="00DB4C8D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17650E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DB4C8D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="00DB4C8D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DB4C8D" w:rsidRPr="001038EE" w:rsidRDefault="006114A6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4A6">
              <w:rPr>
                <w:rFonts w:ascii="Times New Roman" w:hAnsi="Times New Roman" w:cs="Times New Roman"/>
                <w:sz w:val="24"/>
                <w:szCs w:val="24"/>
              </w:rPr>
              <w:t>B201900258-01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DB4C8D" w:rsidRPr="001038EE" w:rsidRDefault="006114A6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A6">
              <w:rPr>
                <w:rFonts w:ascii="Times New Roman" w:hAnsi="Times New Roman" w:cs="Times New Roman" w:hint="eastAsia"/>
                <w:sz w:val="24"/>
                <w:szCs w:val="24"/>
              </w:rPr>
              <w:t>柳州市工人医院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DB4C8D" w:rsidRPr="001038EE" w:rsidRDefault="006114A6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A6">
              <w:rPr>
                <w:rFonts w:ascii="Times New Roman" w:hAnsi="Times New Roman" w:cs="Times New Roman" w:hint="eastAsia"/>
                <w:sz w:val="24"/>
                <w:szCs w:val="24"/>
              </w:rPr>
              <w:t>武汉普渡生物医药科技有限公司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DB4C8D" w:rsidRPr="001038EE" w:rsidRDefault="006114A6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4A6">
              <w:rPr>
                <w:rFonts w:ascii="Times New Roman" w:hAnsi="Times New Roman" w:cs="Times New Roman" w:hint="eastAsia"/>
                <w:sz w:val="24"/>
                <w:szCs w:val="24"/>
              </w:rPr>
              <w:t>武汉伯瑞恒医药科技有限公司</w:t>
            </w:r>
          </w:p>
        </w:tc>
      </w:tr>
      <w:tr w:rsidR="00DB4C8D" w:rsidRPr="001038EE" w:rsidTr="009055FA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DB4C8D" w:rsidRPr="001038EE" w:rsidRDefault="006114A6" w:rsidP="00611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A6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单中心、随机、开放、两制剂、四周期、两序列、单剂量、全重复交叉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试验设计的</w:t>
            </w:r>
            <w:r w:rsidRPr="006114A6">
              <w:rPr>
                <w:rFonts w:ascii="Times New Roman" w:hAnsi="Times New Roman" w:cs="Times New Roman" w:hint="eastAsia"/>
                <w:sz w:val="24"/>
                <w:szCs w:val="24"/>
              </w:rPr>
              <w:t>空腹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试验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DB4C8D" w:rsidRPr="001038EE" w:rsidRDefault="006114A6" w:rsidP="00611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A6">
              <w:rPr>
                <w:rFonts w:ascii="Times New Roman" w:hAnsi="Times New Roman" w:cs="Times New Roman" w:hint="eastAsia"/>
                <w:sz w:val="24"/>
                <w:szCs w:val="24"/>
              </w:rPr>
              <w:t>血浆中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Pr="006114A6">
              <w:rPr>
                <w:rFonts w:ascii="Times New Roman" w:hAnsi="Times New Roman" w:cs="Times New Roman" w:hint="eastAsia"/>
                <w:sz w:val="24"/>
                <w:szCs w:val="24"/>
              </w:rPr>
              <w:t>葡萄糖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DB4C8D" w:rsidRPr="001038EE" w:rsidRDefault="0017650E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50E">
              <w:rPr>
                <w:rFonts w:ascii="Times New Roman" w:hAnsi="Times New Roman" w:cs="Times New Roman" w:hint="eastAsia"/>
                <w:sz w:val="24"/>
                <w:szCs w:val="24"/>
              </w:rPr>
              <w:t>HPLC-MS/MS</w:t>
            </w:r>
            <w:r w:rsidRPr="0017650E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  <w:bookmarkStart w:id="2" w:name="_GoBack"/>
            <w:bookmarkEnd w:id="2"/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6114A6" w:rsidRPr="006114A6">
        <w:rPr>
          <w:rFonts w:ascii="Times New Roman" w:eastAsia="宋体" w:hAnsi="Times New Roman" w:cs="Times New Roman" w:hint="eastAsia"/>
          <w:sz w:val="24"/>
          <w:szCs w:val="24"/>
        </w:rPr>
        <w:t>伏格列波糖分散片</w:t>
      </w:r>
      <w:r w:rsidR="001D0C53" w:rsidRPr="009055FA">
        <w:rPr>
          <w:rFonts w:ascii="Times New Roman" w:eastAsia="宋体" w:hAnsi="Times New Roman" w:cs="Times New Roman"/>
          <w:sz w:val="24"/>
          <w:szCs w:val="24"/>
        </w:rPr>
        <w:t>（</w:t>
      </w:r>
      <w:r w:rsidR="006114A6">
        <w:rPr>
          <w:rFonts w:ascii="Times New Roman" w:eastAsia="宋体" w:hAnsi="Times New Roman" w:cs="Times New Roman"/>
          <w:sz w:val="24"/>
          <w:szCs w:val="24"/>
        </w:rPr>
        <w:t>0.2</w:t>
      </w:r>
      <w:r w:rsidR="00024862">
        <w:rPr>
          <w:rFonts w:ascii="Times New Roman" w:eastAsia="宋体" w:hAnsi="Times New Roman" w:cs="Times New Roman"/>
          <w:sz w:val="24"/>
          <w:szCs w:val="24"/>
        </w:rPr>
        <w:t>m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g</w:t>
      </w:r>
      <w:r w:rsidR="006114A6">
        <w:rPr>
          <w:rFonts w:ascii="Times New Roman" w:eastAsia="宋体" w:hAnsi="Times New Roman" w:cs="Times New Roman"/>
          <w:sz w:val="24"/>
          <w:szCs w:val="24"/>
        </w:rPr>
        <w:t>*3</w:t>
      </w:r>
      <w:r w:rsidR="006114A6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17650E" w:rsidRPr="0017650E">
        <w:rPr>
          <w:rFonts w:ascii="Times New Roman" w:eastAsia="宋体" w:hAnsi="Times New Roman" w:cs="Times New Roman" w:hint="eastAsia"/>
          <w:sz w:val="24"/>
          <w:szCs w:val="24"/>
        </w:rPr>
        <w:t>葡萄糖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01"/>
        <w:gridCol w:w="1254"/>
        <w:gridCol w:w="1275"/>
        <w:gridCol w:w="1415"/>
        <w:gridCol w:w="1133"/>
        <w:gridCol w:w="1418"/>
        <w:gridCol w:w="1326"/>
      </w:tblGrid>
      <w:tr w:rsidR="00CB5F7D" w:rsidRPr="00CB5F7D" w:rsidTr="00CB5F7D">
        <w:trPr>
          <w:trHeight w:val="425"/>
          <w:jc w:val="center"/>
        </w:trPr>
        <w:tc>
          <w:tcPr>
            <w:tcW w:w="411" w:type="pct"/>
            <w:vMerge w:val="restart"/>
            <w:vAlign w:val="center"/>
          </w:tcPr>
          <w:p w:rsidR="00CB5F7D" w:rsidRPr="00CB5F7D" w:rsidRDefault="00CB5F7D" w:rsidP="006B05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B5F7D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CB5F7D" w:rsidRPr="00CB5F7D" w:rsidRDefault="00CB5F7D" w:rsidP="006B05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B5F7D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CB5F7D" w:rsidRPr="00CB5F7D" w:rsidRDefault="00CB5F7D" w:rsidP="000102F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B5F7D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:rsidR="00CB5F7D" w:rsidRPr="00CB5F7D" w:rsidRDefault="00CB5F7D" w:rsidP="006114A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B5F7D">
              <w:rPr>
                <w:rFonts w:ascii="Times New Roman" w:hAnsi="Times New Roman"/>
                <w:sz w:val="21"/>
                <w:szCs w:val="21"/>
              </w:rPr>
              <w:t>N=50</w:t>
            </w:r>
          </w:p>
        </w:tc>
        <w:tc>
          <w:tcPr>
            <w:tcW w:w="736" w:type="pct"/>
            <w:vMerge w:val="restart"/>
            <w:vAlign w:val="center"/>
          </w:tcPr>
          <w:p w:rsidR="00CB5F7D" w:rsidRPr="00CB5F7D" w:rsidRDefault="00CB5F7D" w:rsidP="006B05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B5F7D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578" w:type="pct"/>
            <w:gridSpan w:val="2"/>
            <w:vAlign w:val="center"/>
          </w:tcPr>
          <w:p w:rsidR="00CB5F7D" w:rsidRPr="00CB5F7D" w:rsidRDefault="00CB5F7D" w:rsidP="006B05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B5F7D">
              <w:rPr>
                <w:rFonts w:ascii="Times New Roman" w:hAnsi="Times New Roman"/>
                <w:sz w:val="21"/>
                <w:szCs w:val="21"/>
              </w:rPr>
              <w:t>ABE</w:t>
            </w:r>
          </w:p>
        </w:tc>
        <w:tc>
          <w:tcPr>
            <w:tcW w:w="2275" w:type="pct"/>
            <w:gridSpan w:val="3"/>
            <w:vAlign w:val="center"/>
          </w:tcPr>
          <w:p w:rsidR="00CB5F7D" w:rsidRPr="00CB5F7D" w:rsidRDefault="00CB5F7D" w:rsidP="006B05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B5F7D">
              <w:rPr>
                <w:rFonts w:ascii="Times New Roman" w:hAnsi="Times New Roman"/>
                <w:sz w:val="21"/>
                <w:szCs w:val="21"/>
              </w:rPr>
              <w:t>RSABE</w:t>
            </w:r>
          </w:p>
        </w:tc>
      </w:tr>
      <w:tr w:rsidR="00CB5F7D" w:rsidRPr="00CB5F7D" w:rsidTr="00CB5F7D">
        <w:trPr>
          <w:trHeight w:val="425"/>
          <w:jc w:val="center"/>
        </w:trPr>
        <w:tc>
          <w:tcPr>
            <w:tcW w:w="411" w:type="pct"/>
            <w:vMerge/>
          </w:tcPr>
          <w:p w:rsidR="00CB5F7D" w:rsidRPr="00CB5F7D" w:rsidRDefault="00CB5F7D" w:rsidP="00CB5F7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36" w:type="pct"/>
            <w:vMerge/>
            <w:vAlign w:val="center"/>
          </w:tcPr>
          <w:p w:rsidR="00CB5F7D" w:rsidRPr="00CB5F7D" w:rsidRDefault="00CB5F7D" w:rsidP="00CB5F7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Ratio(T/R)</w:t>
            </w:r>
          </w:p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(%)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F7D" w:rsidRPr="00CB5F7D" w:rsidRDefault="00CB5F7D" w:rsidP="00CB5F7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B5F7D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vAlign w:val="center"/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SWR</w:t>
            </w:r>
            <w:r w:rsidRPr="00CB5F7D">
              <w:rPr>
                <w:bCs/>
                <w:sz w:val="21"/>
                <w:szCs w:val="21"/>
              </w:rPr>
              <w:t xml:space="preserve"> [&gt;=0.294]</w:t>
            </w:r>
          </w:p>
        </w:tc>
        <w:tc>
          <w:tcPr>
            <w:tcW w:w="832" w:type="pct"/>
            <w:tcBorders>
              <w:bottom w:val="single" w:sz="4" w:space="0" w:color="auto"/>
            </w:tcBorders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Point Estimate</w:t>
            </w:r>
          </w:p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bCs/>
                <w:sz w:val="21"/>
                <w:szCs w:val="21"/>
              </w:rPr>
              <w:t>[0.80, 1.25]</w:t>
            </w:r>
          </w:p>
        </w:tc>
        <w:tc>
          <w:tcPr>
            <w:tcW w:w="778" w:type="pct"/>
            <w:tcBorders>
              <w:bottom w:val="single" w:sz="4" w:space="0" w:color="auto"/>
            </w:tcBorders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Critical Bound</w:t>
            </w:r>
          </w:p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bCs/>
                <w:sz w:val="21"/>
                <w:szCs w:val="21"/>
              </w:rPr>
              <w:t>[&lt;=0]</w:t>
            </w:r>
          </w:p>
        </w:tc>
      </w:tr>
      <w:tr w:rsidR="00CB5F7D" w:rsidRPr="00CB5F7D" w:rsidTr="00CB5F7D">
        <w:trPr>
          <w:trHeight w:val="425"/>
          <w:jc w:val="center"/>
        </w:trPr>
        <w:tc>
          <w:tcPr>
            <w:tcW w:w="411" w:type="pct"/>
            <w:vMerge/>
          </w:tcPr>
          <w:p w:rsidR="00CB5F7D" w:rsidRPr="00CB5F7D" w:rsidRDefault="00CB5F7D" w:rsidP="00CB5F7D">
            <w:pPr>
              <w:pStyle w:val="a5"/>
              <w:jc w:val="center"/>
              <w:rPr>
                <w:sz w:val="21"/>
                <w:szCs w:val="21"/>
              </w:rPr>
            </w:pPr>
          </w:p>
        </w:tc>
        <w:tc>
          <w:tcPr>
            <w:tcW w:w="736" w:type="pct"/>
            <w:vAlign w:val="center"/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  <w:vertAlign w:val="subscript"/>
              </w:rPr>
            </w:pPr>
            <w:r w:rsidRPr="00CB5F7D">
              <w:rPr>
                <w:rFonts w:ascii="Cambria Math" w:hAnsi="Cambria Math" w:cs="Cambria Math"/>
                <w:sz w:val="21"/>
                <w:szCs w:val="21"/>
              </w:rPr>
              <w:t>△</w:t>
            </w:r>
            <w:r w:rsidRPr="00CB5F7D">
              <w:rPr>
                <w:sz w:val="21"/>
                <w:szCs w:val="21"/>
              </w:rPr>
              <w:t>C</w:t>
            </w:r>
            <w:r w:rsidRPr="00CB5F7D">
              <w:rPr>
                <w:sz w:val="21"/>
                <w:szCs w:val="21"/>
                <w:vertAlign w:val="subscript"/>
              </w:rPr>
              <w:t>max</w:t>
            </w:r>
            <w:r w:rsidRPr="00CB5F7D">
              <w:rPr>
                <w:sz w:val="21"/>
                <w:szCs w:val="21"/>
              </w:rPr>
              <w:t>(μg/mL)</w:t>
            </w:r>
          </w:p>
        </w:tc>
        <w:tc>
          <w:tcPr>
            <w:tcW w:w="748" w:type="pct"/>
            <w:vAlign w:val="center"/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101.64</w:t>
            </w:r>
          </w:p>
        </w:tc>
        <w:tc>
          <w:tcPr>
            <w:tcW w:w="830" w:type="pct"/>
            <w:vAlign w:val="center"/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91.64~112.72</w:t>
            </w:r>
          </w:p>
        </w:tc>
        <w:tc>
          <w:tcPr>
            <w:tcW w:w="665" w:type="pct"/>
            <w:vAlign w:val="center"/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0.404</w:t>
            </w:r>
          </w:p>
        </w:tc>
        <w:tc>
          <w:tcPr>
            <w:tcW w:w="832" w:type="pct"/>
            <w:vAlign w:val="center"/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1.0135</w:t>
            </w:r>
          </w:p>
        </w:tc>
        <w:tc>
          <w:tcPr>
            <w:tcW w:w="778" w:type="pct"/>
            <w:vAlign w:val="center"/>
          </w:tcPr>
          <w:p w:rsidR="00CB5F7D" w:rsidRPr="00CB5F7D" w:rsidRDefault="00CB5F7D" w:rsidP="00CB5F7D">
            <w:pPr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-0.0951</w:t>
            </w:r>
          </w:p>
        </w:tc>
      </w:tr>
      <w:tr w:rsidR="00CB5F7D" w:rsidRPr="00CB5F7D" w:rsidTr="00CB5F7D">
        <w:trPr>
          <w:trHeight w:val="425"/>
          <w:jc w:val="center"/>
        </w:trPr>
        <w:tc>
          <w:tcPr>
            <w:tcW w:w="411" w:type="pct"/>
            <w:vMerge/>
          </w:tcPr>
          <w:p w:rsidR="00CB5F7D" w:rsidRPr="00CB5F7D" w:rsidRDefault="00CB5F7D" w:rsidP="00CB5F7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36" w:type="pct"/>
            <w:vAlign w:val="center"/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  <w:vertAlign w:val="subscript"/>
              </w:rPr>
            </w:pPr>
            <w:r w:rsidRPr="00CB5F7D">
              <w:rPr>
                <w:rFonts w:ascii="Cambria Math" w:hAnsi="Cambria Math" w:cs="Cambria Math"/>
                <w:sz w:val="21"/>
                <w:szCs w:val="21"/>
              </w:rPr>
              <w:t>△</w:t>
            </w:r>
            <w:r w:rsidRPr="00CB5F7D">
              <w:rPr>
                <w:sz w:val="21"/>
                <w:szCs w:val="21"/>
              </w:rPr>
              <w:t>AUEC</w:t>
            </w:r>
            <w:r w:rsidRPr="00CB5F7D">
              <w:rPr>
                <w:sz w:val="21"/>
                <w:szCs w:val="21"/>
                <w:vertAlign w:val="subscript"/>
              </w:rPr>
              <w:t>(0-2h)</w:t>
            </w:r>
            <w:r w:rsidRPr="00CB5F7D">
              <w:rPr>
                <w:sz w:val="21"/>
                <w:szCs w:val="21"/>
              </w:rPr>
              <w:t>(h*μg/mL)</w:t>
            </w:r>
          </w:p>
        </w:tc>
        <w:tc>
          <w:tcPr>
            <w:tcW w:w="748" w:type="pct"/>
            <w:vAlign w:val="center"/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97.90</w:t>
            </w:r>
          </w:p>
        </w:tc>
        <w:tc>
          <w:tcPr>
            <w:tcW w:w="830" w:type="pct"/>
            <w:vAlign w:val="center"/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83.43~114.88</w:t>
            </w:r>
          </w:p>
        </w:tc>
        <w:tc>
          <w:tcPr>
            <w:tcW w:w="665" w:type="pct"/>
            <w:vAlign w:val="center"/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0.757</w:t>
            </w:r>
          </w:p>
        </w:tc>
        <w:tc>
          <w:tcPr>
            <w:tcW w:w="832" w:type="pct"/>
            <w:vAlign w:val="center"/>
          </w:tcPr>
          <w:p w:rsidR="00CB5F7D" w:rsidRPr="00CB5F7D" w:rsidRDefault="00CB5F7D" w:rsidP="00CB5F7D">
            <w:pPr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0.9744</w:t>
            </w:r>
          </w:p>
        </w:tc>
        <w:tc>
          <w:tcPr>
            <w:tcW w:w="778" w:type="pct"/>
            <w:vAlign w:val="center"/>
          </w:tcPr>
          <w:p w:rsidR="00CB5F7D" w:rsidRPr="00CB5F7D" w:rsidRDefault="00CB5F7D" w:rsidP="00CB5F7D">
            <w:pPr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-0.3365</w:t>
            </w:r>
          </w:p>
        </w:tc>
      </w:tr>
      <w:tr w:rsidR="00CB5F7D" w:rsidRPr="00CB5F7D" w:rsidTr="00CB5F7D">
        <w:trPr>
          <w:trHeight w:val="425"/>
          <w:jc w:val="center"/>
        </w:trPr>
        <w:tc>
          <w:tcPr>
            <w:tcW w:w="411" w:type="pct"/>
            <w:vMerge/>
          </w:tcPr>
          <w:p w:rsidR="00CB5F7D" w:rsidRPr="00CB5F7D" w:rsidRDefault="00CB5F7D" w:rsidP="00CB5F7D">
            <w:pPr>
              <w:pStyle w:val="a5"/>
              <w:jc w:val="center"/>
              <w:rPr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  <w:vertAlign w:val="subscript"/>
              </w:rPr>
            </w:pPr>
            <w:r w:rsidRPr="00CB5F7D">
              <w:rPr>
                <w:rFonts w:ascii="Cambria Math" w:hAnsi="Cambria Math" w:cs="Cambria Math"/>
                <w:sz w:val="21"/>
                <w:szCs w:val="21"/>
              </w:rPr>
              <w:t>△</w:t>
            </w:r>
            <w:r w:rsidRPr="00CB5F7D">
              <w:rPr>
                <w:sz w:val="21"/>
                <w:szCs w:val="21"/>
              </w:rPr>
              <w:t>AUEC</w:t>
            </w:r>
            <w:r w:rsidRPr="00CB5F7D">
              <w:rPr>
                <w:sz w:val="21"/>
                <w:szCs w:val="21"/>
                <w:vertAlign w:val="subscript"/>
              </w:rPr>
              <w:t>(0-4h)</w:t>
            </w:r>
            <w:r w:rsidRPr="00CB5F7D">
              <w:rPr>
                <w:sz w:val="21"/>
                <w:szCs w:val="21"/>
              </w:rPr>
              <w:t>(h*μg/mL)</w:t>
            </w:r>
          </w:p>
        </w:tc>
        <w:tc>
          <w:tcPr>
            <w:tcW w:w="7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99.08</w:t>
            </w:r>
          </w:p>
        </w:tc>
        <w:tc>
          <w:tcPr>
            <w:tcW w:w="83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86.61~113.35</w:t>
            </w:r>
          </w:p>
        </w:tc>
        <w:tc>
          <w:tcPr>
            <w:tcW w:w="665" w:type="pct"/>
            <w:vAlign w:val="center"/>
          </w:tcPr>
          <w:p w:rsidR="00CB5F7D" w:rsidRPr="00CB5F7D" w:rsidRDefault="00CB5F7D" w:rsidP="00CB5F7D">
            <w:pPr>
              <w:pStyle w:val="af"/>
              <w:spacing w:line="240" w:lineRule="auto"/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0.682</w:t>
            </w:r>
          </w:p>
        </w:tc>
        <w:tc>
          <w:tcPr>
            <w:tcW w:w="832" w:type="pct"/>
            <w:vAlign w:val="center"/>
          </w:tcPr>
          <w:p w:rsidR="00CB5F7D" w:rsidRPr="00CB5F7D" w:rsidRDefault="00CB5F7D" w:rsidP="00CB5F7D">
            <w:pPr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0.9889</w:t>
            </w:r>
          </w:p>
        </w:tc>
        <w:tc>
          <w:tcPr>
            <w:tcW w:w="778" w:type="pct"/>
            <w:vAlign w:val="center"/>
          </w:tcPr>
          <w:p w:rsidR="00CB5F7D" w:rsidRPr="00CB5F7D" w:rsidRDefault="00CB5F7D" w:rsidP="00CB5F7D">
            <w:pPr>
              <w:ind w:firstLine="3"/>
              <w:jc w:val="center"/>
              <w:rPr>
                <w:sz w:val="21"/>
                <w:szCs w:val="21"/>
              </w:rPr>
            </w:pPr>
            <w:r w:rsidRPr="00CB5F7D">
              <w:rPr>
                <w:sz w:val="21"/>
                <w:szCs w:val="21"/>
              </w:rPr>
              <w:t>-0.2745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CB5F7D" w:rsidRDefault="009A7401" w:rsidP="00CB5F7D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CB5F7D" w:rsidRPr="00CB5F7D">
        <w:rPr>
          <w:rFonts w:ascii="Times New Roman" w:eastAsia="宋体" w:hAnsi="Times New Roman" w:cs="Times New Roman" w:hint="eastAsia"/>
          <w:sz w:val="24"/>
          <w:szCs w:val="24"/>
        </w:rPr>
        <w:t>江苏晨牌药业集团股份有限公司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CB5F7D" w:rsidRPr="006114A6">
        <w:rPr>
          <w:rFonts w:ascii="Times New Roman" w:eastAsia="宋体" w:hAnsi="Times New Roman" w:cs="Times New Roman" w:hint="eastAsia"/>
          <w:sz w:val="24"/>
          <w:szCs w:val="24"/>
        </w:rPr>
        <w:t>伏格列波糖分散片</w:t>
      </w:r>
      <w:r w:rsidR="00CB5F7D" w:rsidRPr="009055FA">
        <w:rPr>
          <w:rFonts w:ascii="Times New Roman" w:eastAsia="宋体" w:hAnsi="Times New Roman" w:cs="Times New Roman"/>
          <w:sz w:val="24"/>
          <w:szCs w:val="24"/>
        </w:rPr>
        <w:t>（</w:t>
      </w:r>
      <w:r w:rsidR="00CB5F7D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CB5F7D">
        <w:rPr>
          <w:rFonts w:ascii="Times New Roman" w:eastAsia="宋体" w:hAnsi="Times New Roman" w:cs="Times New Roman"/>
          <w:sz w:val="24"/>
          <w:szCs w:val="24"/>
        </w:rPr>
        <w:t>：</w:t>
      </w:r>
      <w:r w:rsidR="00CB5F7D">
        <w:rPr>
          <w:rFonts w:ascii="Times New Roman" w:eastAsia="宋体" w:hAnsi="Times New Roman" w:cs="Times New Roman"/>
          <w:sz w:val="24"/>
          <w:szCs w:val="24"/>
        </w:rPr>
        <w:t>0.2m</w:t>
      </w:r>
      <w:r w:rsidR="00CB5F7D" w:rsidRPr="00D06067">
        <w:rPr>
          <w:rFonts w:ascii="Times New Roman" w:eastAsia="宋体" w:hAnsi="Times New Roman" w:cs="Times New Roman"/>
          <w:sz w:val="24"/>
          <w:szCs w:val="24"/>
        </w:rPr>
        <w:t>g</w:t>
      </w:r>
      <w:r w:rsidR="00CB5F7D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CB5F7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705" w:rsidRDefault="00126705" w:rsidP="00D45C81">
      <w:r>
        <w:separator/>
      </w:r>
    </w:p>
  </w:endnote>
  <w:endnote w:type="continuationSeparator" w:id="0">
    <w:p w:rsidR="00126705" w:rsidRDefault="0012670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7650E" w:rsidRPr="0017650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705" w:rsidRDefault="00126705" w:rsidP="00D45C81">
      <w:r>
        <w:separator/>
      </w:r>
    </w:p>
  </w:footnote>
  <w:footnote w:type="continuationSeparator" w:id="0">
    <w:p w:rsidR="00126705" w:rsidRDefault="0012670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4862"/>
    <w:rsid w:val="000259AC"/>
    <w:rsid w:val="00025D61"/>
    <w:rsid w:val="00032D9E"/>
    <w:rsid w:val="00043064"/>
    <w:rsid w:val="00047256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6A4B"/>
    <w:rsid w:val="000F7095"/>
    <w:rsid w:val="00100620"/>
    <w:rsid w:val="001038EE"/>
    <w:rsid w:val="00110EFE"/>
    <w:rsid w:val="001136E7"/>
    <w:rsid w:val="00115A37"/>
    <w:rsid w:val="00117F5E"/>
    <w:rsid w:val="00120B1D"/>
    <w:rsid w:val="00121F0E"/>
    <w:rsid w:val="00126705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650E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0EEF"/>
    <w:rsid w:val="00214CE2"/>
    <w:rsid w:val="00215067"/>
    <w:rsid w:val="00221A03"/>
    <w:rsid w:val="00222443"/>
    <w:rsid w:val="0022280B"/>
    <w:rsid w:val="00227ED1"/>
    <w:rsid w:val="002302EB"/>
    <w:rsid w:val="00231BB4"/>
    <w:rsid w:val="00232061"/>
    <w:rsid w:val="00232DA5"/>
    <w:rsid w:val="00233A7D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1BBB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7733B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B4EEC"/>
    <w:rsid w:val="004C3223"/>
    <w:rsid w:val="004C3D56"/>
    <w:rsid w:val="004C63E9"/>
    <w:rsid w:val="004D650A"/>
    <w:rsid w:val="004E58B6"/>
    <w:rsid w:val="00500AAE"/>
    <w:rsid w:val="00501F97"/>
    <w:rsid w:val="00502313"/>
    <w:rsid w:val="005025B1"/>
    <w:rsid w:val="00504C26"/>
    <w:rsid w:val="00505583"/>
    <w:rsid w:val="00511384"/>
    <w:rsid w:val="0051200F"/>
    <w:rsid w:val="00512701"/>
    <w:rsid w:val="0051544E"/>
    <w:rsid w:val="00515CDD"/>
    <w:rsid w:val="00535775"/>
    <w:rsid w:val="005447C9"/>
    <w:rsid w:val="00545D98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4A6"/>
    <w:rsid w:val="00611D81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37B33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327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505D"/>
    <w:rsid w:val="00806A5C"/>
    <w:rsid w:val="008134A0"/>
    <w:rsid w:val="008142C5"/>
    <w:rsid w:val="00816614"/>
    <w:rsid w:val="00817600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6724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055FA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77B2E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077A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A2CD8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5238"/>
    <w:rsid w:val="00B9745A"/>
    <w:rsid w:val="00B97D42"/>
    <w:rsid w:val="00B97E0E"/>
    <w:rsid w:val="00BA2DD7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5F7D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248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165B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65E50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C3226"/>
    <w:rsid w:val="00FC4E7E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CB5F7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B5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正文 A"/>
    <w:qFormat/>
    <w:rsid w:val="00024862"/>
    <w:pPr>
      <w:widowControl w:val="0"/>
      <w:spacing w:line="360" w:lineRule="auto"/>
      <w:ind w:left="720" w:hanging="720"/>
      <w:jc w:val="both"/>
    </w:pPr>
    <w:rPr>
      <w:rFonts w:ascii="Calibri" w:eastAsia="Calibri" w:hAnsi="Calibri" w:cs="Calibri"/>
      <w:color w:val="000000"/>
      <w:szCs w:val="21"/>
      <w:u w:color="000000"/>
    </w:rPr>
  </w:style>
  <w:style w:type="paragraph" w:customStyle="1" w:styleId="af">
    <w:name w:val="！正文"/>
    <w:qFormat/>
    <w:rsid w:val="00CB5F7D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10">
    <w:name w:val="标题 1 字符"/>
    <w:basedOn w:val="a0"/>
    <w:uiPriority w:val="9"/>
    <w:rsid w:val="00CB5F7D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CB5F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CB5F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semiHidden/>
    <w:rsid w:val="00CB5F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1F60D-99AF-489C-BF31-27CD7933C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苑如</cp:lastModifiedBy>
  <cp:revision>195</cp:revision>
  <dcterms:created xsi:type="dcterms:W3CDTF">2018-01-27T11:13:00Z</dcterms:created>
  <dcterms:modified xsi:type="dcterms:W3CDTF">2021-12-16T02:41:00Z</dcterms:modified>
</cp:coreProperties>
</file>