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17462B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7462B">
              <w:rPr>
                <w:rFonts w:ascii="Times New Roman" w:eastAsia="宋体" w:hAnsi="Times New Roman" w:cs="Times New Roman" w:hint="eastAsia"/>
                <w:sz w:val="24"/>
              </w:rPr>
              <w:t>阿奇霉素片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17462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462B">
              <w:rPr>
                <w:rFonts w:ascii="Times New Roman" w:eastAsia="宋体" w:hAnsi="Times New Roman" w:cs="Times New Roman"/>
                <w:sz w:val="24"/>
                <w:szCs w:val="21"/>
              </w:rPr>
              <w:t>Azithromycin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17462B" w:rsidP="00734E2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17462B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17462B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462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天方药业有限公司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17462B" w:rsidP="00734E26">
            <w:pPr>
              <w:ind w:leftChars="24" w:left="50" w:firstLineChars="28" w:firstLine="67"/>
              <w:rPr>
                <w:rFonts w:asciiTheme="minorEastAsia" w:hAnsiTheme="minorEastAsia"/>
                <w:sz w:val="24"/>
                <w:szCs w:val="24"/>
              </w:rPr>
            </w:pPr>
            <w:r w:rsidRPr="0017462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驻马店市</w:t>
            </w:r>
            <w:proofErr w:type="gramStart"/>
            <w:r w:rsidRPr="0017462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驿</w:t>
            </w:r>
            <w:proofErr w:type="gramEnd"/>
            <w:r w:rsidRPr="0017462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城区光明路</w:t>
            </w:r>
            <w:r w:rsidRPr="0017462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2</w:t>
            </w:r>
            <w:r w:rsidRPr="0017462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17462B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17462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天方药业有限公司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17462B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7462B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国药准字</w:t>
            </w:r>
            <w:r w:rsidRPr="0017462B">
              <w:rPr>
                <w:rFonts w:ascii="Times New Roman" w:eastAsia="宋体" w:hAnsi="Times New Roman" w:cs="Times New Roman"/>
                <w:bCs/>
                <w:kern w:val="0"/>
                <w:sz w:val="24"/>
                <w:szCs w:val="21"/>
              </w:rPr>
              <w:t>H20044687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17462B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462B">
              <w:rPr>
                <w:rFonts w:ascii="Times New Roman" w:hAnsi="Times New Roman"/>
                <w:sz w:val="24"/>
                <w:lang w:eastAsia="zh-TW"/>
              </w:rPr>
              <w:t>18100901X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17462B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7462B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天方药业有限公司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17462B" w:rsidP="0056266F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7462B">
              <w:rPr>
                <w:rFonts w:ascii="Times New Roman" w:hAnsi="Times New Roman"/>
                <w:sz w:val="24"/>
                <w:lang w:eastAsia="zh-TW"/>
              </w:rPr>
              <w:t>B201900190-01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17462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462B">
              <w:rPr>
                <w:rFonts w:ascii="Times New Roman" w:eastAsiaTheme="minorEastAsia" w:hAnsi="Times New Roman" w:hint="eastAsia"/>
                <w:kern w:val="0"/>
                <w:sz w:val="24"/>
              </w:rPr>
              <w:t>河南省传染病医院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17462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462B">
              <w:rPr>
                <w:rFonts w:ascii="Times New Roman" w:eastAsiaTheme="minorEastAsia" w:hAnsi="Times New Roman" w:hint="eastAsia"/>
                <w:kern w:val="0"/>
                <w:sz w:val="24"/>
              </w:rPr>
              <w:t>北京迪时咨询有限公司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17462B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7462B">
              <w:rPr>
                <w:rFonts w:ascii="Times New Roman" w:eastAsiaTheme="minorEastAsia" w:hAnsi="Times New Roman" w:hint="eastAsia"/>
                <w:kern w:val="0"/>
                <w:sz w:val="24"/>
              </w:rPr>
              <w:t>中立安（北京）医药科技有限公司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C60AAA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</w:t>
            </w:r>
            <w:r w:rsidR="0017462B" w:rsidRPr="0017462B">
              <w:rPr>
                <w:rFonts w:asciiTheme="minorEastAsia" w:eastAsiaTheme="minorEastAsia" w:hAnsiTheme="minorEastAsia" w:hint="eastAsia"/>
                <w:sz w:val="24"/>
                <w:szCs w:val="24"/>
              </w:rPr>
              <w:t>三周期、三序列、部分重复交叉设计</w:t>
            </w:r>
            <w:r w:rsidR="00460523"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，体内空腹和餐后两项研究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57A27" w:rsidP="0017462B">
            <w:pPr>
              <w:pStyle w:val="a8"/>
              <w:ind w:firstLineChars="113" w:firstLine="271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457A27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血浆样品中</w:t>
            </w:r>
            <w:r w:rsidR="0017462B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阿奇霉素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F32D89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0678BA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678BA">
        <w:rPr>
          <w:rFonts w:asciiTheme="minorEastAsia" w:hAnsiTheme="minorEastAsia" w:hint="eastAsia"/>
          <w:b/>
          <w:sz w:val="28"/>
          <w:szCs w:val="24"/>
        </w:rPr>
        <w:lastRenderedPageBreak/>
        <w:t>生物等效性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1"/>
        <w:gridCol w:w="1606"/>
        <w:gridCol w:w="1004"/>
        <w:gridCol w:w="1004"/>
        <w:gridCol w:w="1138"/>
        <w:gridCol w:w="1093"/>
        <w:gridCol w:w="1380"/>
      </w:tblGrid>
      <w:tr w:rsidR="0017462B" w:rsidRPr="009958B1" w:rsidTr="0017462B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38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68" w:type="pct"/>
            <w:vMerge w:val="restart"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96" w:type="pct"/>
            <w:gridSpan w:val="3"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659" w:type="pct"/>
            <w:vMerge w:val="restar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参比制剂个体内标准差（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S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  <w:vertAlign w:val="subscript"/>
              </w:rPr>
              <w:t>WR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32" w:type="pct"/>
            <w:vMerge w:val="restart"/>
            <w:vAlign w:val="center"/>
          </w:tcPr>
          <w:p w:rsid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[</w:t>
            </w:r>
            <w:proofErr w:type="spellStart"/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Critbound</w:t>
            </w:r>
            <w:proofErr w:type="spellEnd"/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的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95%CI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上限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]</w:t>
            </w: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Merge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5" w:type="pct"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6" w:type="pct"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659" w:type="pct"/>
            <w:vMerge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832" w:type="pct"/>
            <w:vMerge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Align w:val="center"/>
          </w:tcPr>
          <w:p w:rsidR="0017462B" w:rsidRPr="00734E26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05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1914.26</w:t>
            </w:r>
          </w:p>
        </w:tc>
        <w:tc>
          <w:tcPr>
            <w:tcW w:w="605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1837.51</w:t>
            </w:r>
          </w:p>
        </w:tc>
        <w:tc>
          <w:tcPr>
            <w:tcW w:w="686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  <w:lang w:val="zh-TW" w:eastAsia="zh-TW"/>
              </w:rPr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104.18</w:t>
            </w:r>
          </w:p>
        </w:tc>
        <w:tc>
          <w:tcPr>
            <w:tcW w:w="659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0.236</w:t>
            </w:r>
          </w:p>
        </w:tc>
        <w:tc>
          <w:tcPr>
            <w:tcW w:w="832" w:type="pct"/>
            <w:vAlign w:val="center"/>
          </w:tcPr>
          <w:p w:rsidR="0017462B" w:rsidRP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17462B">
              <w:rPr>
                <w:sz w:val="21"/>
                <w:szCs w:val="21"/>
              </w:rPr>
              <w:t>96.84~112.07</w:t>
            </w:r>
          </w:p>
          <w:p w:rsidR="0017462B" w:rsidRP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17462B">
              <w:rPr>
                <w:sz w:val="21"/>
                <w:szCs w:val="21"/>
              </w:rPr>
              <w:t>[-0.02]</w:t>
            </w: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Align w:val="center"/>
          </w:tcPr>
          <w:p w:rsidR="0017462B" w:rsidRPr="00734E26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05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2296.74</w:t>
            </w:r>
          </w:p>
        </w:tc>
        <w:tc>
          <w:tcPr>
            <w:tcW w:w="605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2210.89</w:t>
            </w:r>
          </w:p>
        </w:tc>
        <w:tc>
          <w:tcPr>
            <w:tcW w:w="686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rFonts w:hint="eastAsia"/>
                <w:sz w:val="21"/>
                <w:szCs w:val="21"/>
                <w:lang w:val="zh-TW" w:eastAsia="zh-TW"/>
              </w:rPr>
            </w:pPr>
            <w:r>
              <w:rPr>
                <w:rFonts w:hint="eastAsia"/>
                <w:sz w:val="21"/>
                <w:szCs w:val="21"/>
                <w:lang w:val="zh-TW" w:eastAsia="zh-TW"/>
              </w:rPr>
              <w:t>103.88</w:t>
            </w:r>
          </w:p>
        </w:tc>
        <w:tc>
          <w:tcPr>
            <w:tcW w:w="659" w:type="pct"/>
            <w:vAlign w:val="center"/>
          </w:tcPr>
          <w:p w:rsid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0.228</w:t>
            </w:r>
          </w:p>
        </w:tc>
        <w:tc>
          <w:tcPr>
            <w:tcW w:w="832" w:type="pct"/>
            <w:vAlign w:val="center"/>
          </w:tcPr>
          <w:p w:rsidR="0017462B" w:rsidRP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17462B">
              <w:rPr>
                <w:sz w:val="21"/>
                <w:szCs w:val="21"/>
              </w:rPr>
              <w:t>96.15~112.23</w:t>
            </w:r>
          </w:p>
          <w:p w:rsidR="0017462B" w:rsidRPr="0017462B" w:rsidRDefault="0017462B" w:rsidP="0017462B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17462B">
              <w:rPr>
                <w:sz w:val="21"/>
                <w:szCs w:val="21"/>
              </w:rPr>
              <w:t>[-0.02]</w:t>
            </w: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Align w:val="center"/>
          </w:tcPr>
          <w:p w:rsidR="0017462B" w:rsidRPr="00734E26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734E26">
              <w:rPr>
                <w:rFonts w:ascii="Times New Roman" w:hAnsi="Times New Roman"/>
                <w:sz w:val="21"/>
                <w:szCs w:val="21"/>
              </w:rPr>
              <w:t>n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734E2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05" w:type="pct"/>
            <w:vAlign w:val="center"/>
          </w:tcPr>
          <w:p w:rsidR="0017462B" w:rsidRPr="00E861EE" w:rsidRDefault="0017462B" w:rsidP="0017462B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243.89</w:t>
            </w:r>
          </w:p>
        </w:tc>
        <w:tc>
          <w:tcPr>
            <w:tcW w:w="605" w:type="pct"/>
            <w:vAlign w:val="center"/>
          </w:tcPr>
          <w:p w:rsidR="0017462B" w:rsidRPr="00E861EE" w:rsidRDefault="0017462B" w:rsidP="0017462B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246.74</w:t>
            </w:r>
          </w:p>
        </w:tc>
        <w:tc>
          <w:tcPr>
            <w:tcW w:w="686" w:type="pct"/>
            <w:vAlign w:val="center"/>
          </w:tcPr>
          <w:p w:rsidR="0017462B" w:rsidRPr="00E861EE" w:rsidRDefault="0017462B" w:rsidP="0017462B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17462B">
              <w:rPr>
                <w:sz w:val="21"/>
                <w:szCs w:val="21"/>
              </w:rPr>
              <w:t>98.84</w:t>
            </w:r>
          </w:p>
        </w:tc>
        <w:tc>
          <w:tcPr>
            <w:tcW w:w="659" w:type="pct"/>
            <w:vAlign w:val="center"/>
          </w:tcPr>
          <w:p w:rsidR="0017462B" w:rsidRPr="00E861EE" w:rsidRDefault="0017462B" w:rsidP="0017462B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17462B">
              <w:rPr>
                <w:rFonts w:ascii="Times New Roman" w:hAnsi="Times New Roman"/>
                <w:szCs w:val="21"/>
              </w:rPr>
              <w:t>0.341</w:t>
            </w:r>
          </w:p>
        </w:tc>
        <w:tc>
          <w:tcPr>
            <w:tcW w:w="832" w:type="pc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17462B">
              <w:rPr>
                <w:rFonts w:ascii="Times New Roman" w:hAnsi="Times New Roman"/>
                <w:sz w:val="21"/>
                <w:szCs w:val="21"/>
              </w:rPr>
              <w:t>85.82~113.85</w:t>
            </w:r>
          </w:p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17462B">
              <w:rPr>
                <w:rFonts w:ascii="Times New Roman" w:hAnsi="Times New Roman"/>
                <w:sz w:val="21"/>
                <w:szCs w:val="21"/>
              </w:rPr>
              <w:t>[-0.06]</w:t>
            </w: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n=39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68" w:type="pct"/>
            <w:vMerge w:val="restar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896" w:type="pct"/>
            <w:gridSpan w:val="3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659" w:type="pct"/>
            <w:vMerge w:val="restar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参比制剂个体内标准差（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S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  <w:vertAlign w:val="subscript"/>
              </w:rPr>
              <w:t>WR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32" w:type="pct"/>
            <w:vMerge w:val="restart"/>
            <w:vAlign w:val="center"/>
          </w:tcPr>
          <w:p w:rsid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  <w:p w:rsidR="0017462B" w:rsidRPr="009958B1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[</w:t>
            </w:r>
            <w:proofErr w:type="spellStart"/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Critbound</w:t>
            </w:r>
            <w:proofErr w:type="spellEnd"/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的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95%CI</w:t>
            </w:r>
            <w:r w:rsidRPr="0017462B">
              <w:rPr>
                <w:rFonts w:ascii="Times New Roman" w:eastAsiaTheme="minorEastAsia" w:hAnsi="Times New Roman" w:hint="eastAsia"/>
                <w:sz w:val="21"/>
                <w:szCs w:val="21"/>
              </w:rPr>
              <w:t>上限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]</w:t>
            </w: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Merge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5" w:type="pc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5" w:type="pc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6" w:type="pct"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7462B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659" w:type="pct"/>
            <w:vMerge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32" w:type="pct"/>
            <w:vMerge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Align w:val="center"/>
          </w:tcPr>
          <w:p w:rsidR="0017462B" w:rsidRPr="00B70A7C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B70A7C">
              <w:rPr>
                <w:rFonts w:ascii="Times New Roman" w:hAnsi="Times New Roman"/>
                <w:sz w:val="21"/>
                <w:szCs w:val="21"/>
              </w:rPr>
              <w:t>n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05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>1637.19</w:t>
            </w:r>
          </w:p>
        </w:tc>
        <w:tc>
          <w:tcPr>
            <w:tcW w:w="605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>1573.09</w:t>
            </w:r>
          </w:p>
        </w:tc>
        <w:tc>
          <w:tcPr>
            <w:tcW w:w="686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sz w:val="21"/>
                <w:szCs w:val="18"/>
                <w:lang w:val="zh-TW" w:eastAsia="zh-TW"/>
              </w:rPr>
            </w:pPr>
            <w:r w:rsidRPr="00B70A7C">
              <w:rPr>
                <w:color w:val="000000"/>
                <w:sz w:val="21"/>
                <w:szCs w:val="18"/>
              </w:rPr>
              <w:t>104.07</w:t>
            </w:r>
          </w:p>
        </w:tc>
        <w:tc>
          <w:tcPr>
            <w:tcW w:w="659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sz w:val="21"/>
                <w:szCs w:val="18"/>
              </w:rPr>
            </w:pPr>
            <w:r w:rsidRPr="00B70A7C">
              <w:rPr>
                <w:sz w:val="21"/>
                <w:szCs w:val="18"/>
              </w:rPr>
              <w:t>0.313</w:t>
            </w:r>
          </w:p>
        </w:tc>
        <w:tc>
          <w:tcPr>
            <w:tcW w:w="832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color w:val="000000"/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>95.04~113.96</w:t>
            </w:r>
          </w:p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rFonts w:ascii="Calibri" w:hAnsi="Calibri" w:cs="Mangal"/>
                <w:sz w:val="21"/>
                <w:szCs w:val="24"/>
              </w:rPr>
            </w:pPr>
            <w:r w:rsidRPr="00B70A7C">
              <w:rPr>
                <w:color w:val="000000"/>
                <w:sz w:val="21"/>
                <w:szCs w:val="18"/>
              </w:rPr>
              <w:t>[-0.05]</w:t>
            </w: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Align w:val="center"/>
          </w:tcPr>
          <w:p w:rsidR="0017462B" w:rsidRPr="00B70A7C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r w:rsidRPr="00B70A7C">
              <w:rPr>
                <w:rFonts w:ascii="Times New Roman" w:hAnsi="Times New Roman"/>
                <w:sz w:val="21"/>
                <w:szCs w:val="21"/>
              </w:rPr>
              <w:t>n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05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 xml:space="preserve"> 1942.51</w:t>
            </w:r>
          </w:p>
        </w:tc>
        <w:tc>
          <w:tcPr>
            <w:tcW w:w="605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rFonts w:hint="eastAsia"/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>1875.59</w:t>
            </w:r>
          </w:p>
        </w:tc>
        <w:tc>
          <w:tcPr>
            <w:tcW w:w="686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sz w:val="21"/>
                <w:szCs w:val="18"/>
                <w:lang w:val="zh-TW" w:eastAsia="zh-TW"/>
              </w:rPr>
            </w:pPr>
            <w:r w:rsidRPr="00B70A7C">
              <w:rPr>
                <w:color w:val="000000"/>
                <w:sz w:val="21"/>
                <w:szCs w:val="18"/>
              </w:rPr>
              <w:t>103.57</w:t>
            </w:r>
          </w:p>
        </w:tc>
        <w:tc>
          <w:tcPr>
            <w:tcW w:w="659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sz w:val="21"/>
                <w:szCs w:val="18"/>
              </w:rPr>
            </w:pPr>
            <w:r w:rsidRPr="00B70A7C">
              <w:rPr>
                <w:sz w:val="21"/>
                <w:szCs w:val="18"/>
              </w:rPr>
              <w:t>0.272</w:t>
            </w:r>
          </w:p>
        </w:tc>
        <w:tc>
          <w:tcPr>
            <w:tcW w:w="832" w:type="pct"/>
            <w:vAlign w:val="center"/>
          </w:tcPr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color w:val="000000"/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>95.04~112.87</w:t>
            </w:r>
          </w:p>
          <w:p w:rsidR="0017462B" w:rsidRPr="00B70A7C" w:rsidRDefault="0017462B" w:rsidP="0017462B">
            <w:pPr>
              <w:adjustRightInd w:val="0"/>
              <w:snapToGrid w:val="0"/>
              <w:jc w:val="center"/>
              <w:rPr>
                <w:color w:val="000000"/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>[-0.03]</w:t>
            </w:r>
          </w:p>
        </w:tc>
      </w:tr>
      <w:tr w:rsidR="0017462B" w:rsidRPr="009958B1" w:rsidTr="0017462B">
        <w:trPr>
          <w:trHeight w:val="20"/>
          <w:jc w:val="center"/>
        </w:trPr>
        <w:tc>
          <w:tcPr>
            <w:tcW w:w="645" w:type="pct"/>
            <w:vMerge/>
            <w:vAlign w:val="center"/>
          </w:tcPr>
          <w:p w:rsidR="0017462B" w:rsidRPr="0017462B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68" w:type="pct"/>
            <w:vAlign w:val="center"/>
          </w:tcPr>
          <w:p w:rsidR="0017462B" w:rsidRPr="00B70A7C" w:rsidRDefault="0017462B" w:rsidP="0017462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70A7C">
              <w:rPr>
                <w:rFonts w:ascii="Times New Roman" w:hAnsi="Times New Roman"/>
                <w:sz w:val="21"/>
                <w:szCs w:val="21"/>
              </w:rPr>
              <w:t>n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g/mL</w:t>
            </w:r>
            <w:r w:rsidRPr="00B70A7C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05" w:type="pct"/>
            <w:vAlign w:val="center"/>
          </w:tcPr>
          <w:p w:rsidR="0017462B" w:rsidRPr="00B70A7C" w:rsidRDefault="00B70A7C" w:rsidP="0017462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70A7C">
              <w:rPr>
                <w:sz w:val="21"/>
                <w:szCs w:val="18"/>
              </w:rPr>
              <w:t>246.39</w:t>
            </w:r>
          </w:p>
        </w:tc>
        <w:tc>
          <w:tcPr>
            <w:tcW w:w="605" w:type="pct"/>
            <w:vAlign w:val="center"/>
          </w:tcPr>
          <w:p w:rsidR="0017462B" w:rsidRPr="00B70A7C" w:rsidRDefault="00B70A7C" w:rsidP="0017462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70A7C">
              <w:rPr>
                <w:color w:val="000000"/>
                <w:sz w:val="21"/>
                <w:szCs w:val="18"/>
              </w:rPr>
              <w:t>250.79</w:t>
            </w:r>
          </w:p>
        </w:tc>
        <w:tc>
          <w:tcPr>
            <w:tcW w:w="686" w:type="pct"/>
            <w:vAlign w:val="center"/>
          </w:tcPr>
          <w:p w:rsidR="0017462B" w:rsidRPr="00B70A7C" w:rsidRDefault="00B70A7C" w:rsidP="0017462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B70A7C">
              <w:rPr>
                <w:color w:val="000000"/>
                <w:sz w:val="21"/>
                <w:szCs w:val="18"/>
              </w:rPr>
              <w:t>98.24</w:t>
            </w:r>
          </w:p>
        </w:tc>
        <w:tc>
          <w:tcPr>
            <w:tcW w:w="659" w:type="pct"/>
            <w:vAlign w:val="center"/>
          </w:tcPr>
          <w:p w:rsidR="0017462B" w:rsidRPr="00B70A7C" w:rsidRDefault="00B70A7C" w:rsidP="0017462B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B70A7C">
              <w:rPr>
                <w:sz w:val="21"/>
                <w:szCs w:val="18"/>
              </w:rPr>
              <w:t>0.593</w:t>
            </w:r>
          </w:p>
        </w:tc>
        <w:tc>
          <w:tcPr>
            <w:tcW w:w="832" w:type="pct"/>
            <w:vAlign w:val="center"/>
          </w:tcPr>
          <w:p w:rsidR="00B70A7C" w:rsidRPr="00B70A7C" w:rsidRDefault="00B70A7C" w:rsidP="00B70A7C">
            <w:pPr>
              <w:adjustRightInd w:val="0"/>
              <w:snapToGrid w:val="0"/>
              <w:jc w:val="center"/>
              <w:rPr>
                <w:color w:val="000000"/>
                <w:sz w:val="21"/>
                <w:szCs w:val="18"/>
              </w:rPr>
            </w:pPr>
            <w:r w:rsidRPr="00B70A7C">
              <w:rPr>
                <w:color w:val="000000"/>
                <w:sz w:val="21"/>
                <w:szCs w:val="18"/>
              </w:rPr>
              <w:t>81.50~118.43</w:t>
            </w:r>
          </w:p>
          <w:p w:rsidR="0017462B" w:rsidRPr="00B70A7C" w:rsidRDefault="00B70A7C" w:rsidP="00B70A7C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B70A7C">
              <w:rPr>
                <w:color w:val="000000"/>
                <w:sz w:val="21"/>
                <w:szCs w:val="18"/>
              </w:rPr>
              <w:t>[-0.19]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2C52BF" w:rsidRPr="002C52BF">
        <w:rPr>
          <w:rFonts w:ascii="Times New Roman" w:hAnsi="Times New Roman" w:cs="Times New Roman" w:hint="eastAsia"/>
          <w:sz w:val="24"/>
          <w:szCs w:val="24"/>
        </w:rPr>
        <w:t>天方药业有限公司生产的阿奇霉素片</w:t>
      </w:r>
      <w:r w:rsidR="007642F3" w:rsidRPr="00C655D9">
        <w:rPr>
          <w:rFonts w:ascii="Times New Roman" w:hAnsi="Times New Roman" w:cs="Times New Roman"/>
          <w:kern w:val="0"/>
          <w:sz w:val="24"/>
          <w:szCs w:val="24"/>
        </w:rPr>
        <w:t>（规格：</w:t>
      </w:r>
      <w:r w:rsidR="002C52BF" w:rsidRPr="002C52BF">
        <w:rPr>
          <w:rFonts w:ascii="Times New Roman" w:hAnsi="Times New Roman" w:cs="Times New Roman"/>
          <w:kern w:val="0"/>
          <w:sz w:val="24"/>
          <w:szCs w:val="24"/>
        </w:rPr>
        <w:t>0.25g</w:t>
      </w:r>
      <w:bookmarkStart w:id="0" w:name="_GoBack"/>
      <w:bookmarkEnd w:id="0"/>
      <w:r w:rsidR="007642F3" w:rsidRPr="00C655D9">
        <w:rPr>
          <w:rFonts w:ascii="Times New Roman" w:hAnsi="Times New Roman" w:cs="Times New Roman"/>
          <w:kern w:val="0"/>
          <w:sz w:val="24"/>
          <w:szCs w:val="24"/>
        </w:rPr>
        <w:t>）</w:t>
      </w:r>
      <w:r w:rsidR="00E02597" w:rsidRPr="00C655D9">
        <w:rPr>
          <w:rFonts w:ascii="Times New Roman" w:hAnsi="Times New Roman" w:cs="Times New Roman"/>
          <w:sz w:val="24"/>
          <w:szCs w:val="24"/>
        </w:rPr>
        <w:t>通</w:t>
      </w:r>
      <w:r w:rsidR="00E02597" w:rsidRPr="002A6857">
        <w:rPr>
          <w:rFonts w:ascii="Times New Roman" w:hAnsi="Times New Roman" w:cs="Times New Roman"/>
          <w:sz w:val="24"/>
          <w:szCs w:val="24"/>
        </w:rPr>
        <w:t>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F5E2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C655D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2D6" w:rsidRDefault="00FE02D6" w:rsidP="00D45C81">
      <w:r>
        <w:separator/>
      </w:r>
    </w:p>
  </w:endnote>
  <w:endnote w:type="continuationSeparator" w:id="0">
    <w:p w:rsidR="00FE02D6" w:rsidRDefault="00FE02D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C52BF" w:rsidRPr="002C52B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2D6" w:rsidRDefault="00FE02D6" w:rsidP="00D45C81">
      <w:r>
        <w:separator/>
      </w:r>
    </w:p>
  </w:footnote>
  <w:footnote w:type="continuationSeparator" w:id="0">
    <w:p w:rsidR="00FE02D6" w:rsidRDefault="00FE02D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87C66124"/>
    <w:lvl w:ilvl="0" w:tplc="0616CA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E77D6"/>
    <w:rsid w:val="000F7095"/>
    <w:rsid w:val="00100620"/>
    <w:rsid w:val="001136E7"/>
    <w:rsid w:val="00117F5E"/>
    <w:rsid w:val="00121986"/>
    <w:rsid w:val="00130DB7"/>
    <w:rsid w:val="00142C4E"/>
    <w:rsid w:val="001460F9"/>
    <w:rsid w:val="0015186D"/>
    <w:rsid w:val="001530C6"/>
    <w:rsid w:val="00162F3F"/>
    <w:rsid w:val="001634D2"/>
    <w:rsid w:val="0017462B"/>
    <w:rsid w:val="00183B78"/>
    <w:rsid w:val="00187CB5"/>
    <w:rsid w:val="00190E5A"/>
    <w:rsid w:val="001959F5"/>
    <w:rsid w:val="001A4598"/>
    <w:rsid w:val="001A7860"/>
    <w:rsid w:val="001C1DAC"/>
    <w:rsid w:val="001C57D6"/>
    <w:rsid w:val="001D05F1"/>
    <w:rsid w:val="001D1DDC"/>
    <w:rsid w:val="001D2CBD"/>
    <w:rsid w:val="001D5BC6"/>
    <w:rsid w:val="001D67C3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52BF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548B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2568"/>
    <w:rsid w:val="0056266F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4E26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42F3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598B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0A7C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27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655D9"/>
    <w:rsid w:val="00C70C0B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1B97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61E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7CB2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C7F67"/>
    <w:rsid w:val="00FD139A"/>
    <w:rsid w:val="00FD2EBB"/>
    <w:rsid w:val="00FD4E5C"/>
    <w:rsid w:val="00FD7CFC"/>
    <w:rsid w:val="00FE02D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A797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正文 A"/>
    <w:qFormat/>
    <w:rsid w:val="00C655D9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E326A-38E6-4BC8-A49B-192CB95A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马婧怡</cp:lastModifiedBy>
  <cp:revision>18</cp:revision>
  <dcterms:created xsi:type="dcterms:W3CDTF">2020-01-07T06:08:00Z</dcterms:created>
  <dcterms:modified xsi:type="dcterms:W3CDTF">2022-01-11T08:51:00Z</dcterms:modified>
</cp:coreProperties>
</file>