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фасадного пилота форма для проектного отдела</w:t>
      </w:r>
    </w:p>
    <w:p>
      <w:r>
        <w:rPr>
          <w:b w:val="0"/>
          <w:i w:val="0"/>
        </w:rPr>
        <w:t xml:space="preserve">Заполнить по </w:t>
      </w:r>
      <w:hyperlink r:id="rId10">
        <w:r>
          <w:rPr>
            <w:color w:val="000000"/>
            <w:u w:val="single"/>
          </w:rPr>
          <w:t>PILOT_GUIDE.md</w:t>
        </w:r>
      </w:hyperlink>
      <w:r>
        <w:rPr>
          <w:b w:val="0"/>
          <w:i w:val="0"/>
        </w:rPr>
        <w:t xml:space="preserve">. Один протокол — одна машина и один согласованный выпуск. Исходное состояние всех пунктов — </w:t>
      </w:r>
      <w:r>
        <w:rPr>
          <w:b/>
          <w:i w:val="0"/>
        </w:rPr>
        <w:t>NOT_RUN</w:t>
      </w:r>
      <w:r>
        <w:rPr>
          <w:b w:val="0"/>
          <w:i w:val="0"/>
        </w:rPr>
        <w:t xml:space="preserve">. Целевой выпуск — </w:t>
      </w:r>
      <w:r>
        <w:rPr>
          <w:b/>
          <w:i w:val="0"/>
        </w:rPr>
        <w:t>build-105</w:t>
      </w:r>
      <w:r>
        <w:rPr>
          <w:b w:val="0"/>
          <w:i w:val="0"/>
        </w:rPr>
        <w:t xml:space="preserve">, SHA </w:t>
      </w:r>
      <w:r>
        <w:rPr>
          <w:rFonts w:ascii="Arial" w:hAnsi="Arial"/>
          <w:b w:val="0"/>
          <w:i w:val="0"/>
        </w:rPr>
        <w:t>c4009838875aa0f225971153bf4b54fe288e8e79</w:t>
      </w:r>
      <w:r>
        <w:rPr>
          <w:b w:val="0"/>
          <w:i w:val="0"/>
        </w:rPr>
        <w:t>. Фактически установленную версию всё равно записать в паспорте ниже. Правильный предусмотренный отказ отмечается PASS, а не ошибкой пользователя. Монтаж 2В, расчёт 3А и полный состав крепежа этим протоколом не принимаются.</w:t>
      </w:r>
    </w:p>
    <w:p>
      <w:pPr>
        <w:pStyle w:val="Heading1"/>
      </w:pPr>
      <w:r>
        <w:t>1 Паспорт проверки</w:t>
      </w:r>
    </w:p>
    <w:p>
      <w:pPr>
        <w:keepNext/>
      </w:pPr>
      <w:r>
        <w:rPr>
          <w:b/>
          <w:i w:val="0"/>
        </w:rPr>
        <w:t>Инженер / должность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Дата, начало и окончание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Номер выпуска и имя установочных архивов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Полный SHA из паспорта выпуска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AutoCAD: версия, редакция, обновление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Windows / разрядность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Процессор / оперативная память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Разрешение экрана / масштаб Windows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Строка F2 «AFacades загружен…»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Строка F2 «AClad загружен…»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Строка F2 «AFrame загружен…»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Папка комплекта проверки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Исходный DWG + имя соответствующего JSON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Единицы / ПСК / динамический ввод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Реальная марка левой и правой учебных зон</w:t>
      </w:r>
    </w:p>
    <w:p>
      <w:pPr>
        <w:spacing w:after="160"/>
      </w:pPr>
      <w:r>
        <w:t>[Заполнить]</w:t>
      </w:r>
    </w:p>
    <w:p>
      <w:pPr>
        <w:keepNext/>
      </w:pPr>
      <w:r>
        <w:rPr>
          <w:b/>
          <w:i w:val="0"/>
        </w:rPr>
        <w:t>Задействованные образцы блоков и внешние ссылки</w:t>
      </w:r>
    </w:p>
    <w:p>
      <w:pPr>
        <w:spacing w:after="160"/>
      </w:pPr>
      <w:r>
        <w:t>[Заполнить]</w:t>
      </w:r>
    </w:p>
    <w:p>
      <w:pPr>
        <w:pStyle w:val="Heading1"/>
      </w:pPr>
      <w:r>
        <w:t>2 Прохождение маршрута</w:t>
      </w:r>
    </w:p>
    <w:p>
      <w:r>
        <w:rPr>
          <w:b w:val="0"/>
          <w:i w:val="0"/>
        </w:rPr>
        <w:t xml:space="preserve">Статусы: </w:t>
      </w:r>
      <w:r>
        <w:rPr>
          <w:b/>
          <w:i w:val="0"/>
        </w:rPr>
        <w:t>PASS / FAIL / NOT_RUN</w:t>
      </w:r>
      <w:r>
        <w:rPr>
          <w:b w:val="0"/>
          <w:i w:val="0"/>
        </w:rPr>
        <w:t>. В последней колонке указать путь к DWG/JSON, XLSX, снимку/F2 либо номер замечания. Для NOT_RUN написать причину. Если часть строки не пройдена, разделить её на подпункты, не ставить общий 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821"/>
        <w:gridCol w:w="4464"/>
        <w:gridCol w:w="1325"/>
        <w:gridCol w:w="3470"/>
      </w:tblGrid>
      <w:tr>
        <w:trPr>
          <w:cantSplit/>
          <w:tblHeader/>
        </w:trPr>
        <w:tc>
          <w:tcPr>
            <w:tcW w:type="dxa" w:w="821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Пункт</w:t>
            </w:r>
          </w:p>
        </w:tc>
        <w:tc>
          <w:tcPr>
            <w:tcW w:type="dxa" w:w="446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Что проверяется</w:t>
            </w:r>
          </w:p>
        </w:tc>
        <w:tc>
          <w:tcPr>
            <w:tcW w:type="dxa" w:w="1325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Статус</w:t>
            </w:r>
          </w:p>
        </w:tc>
        <w:tc>
          <w:tcPr>
            <w:tcW w:type="dxa" w:w="347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Фактический результат и доказательство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П00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Три модуля одного выпуска, загрузка, доступность команд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П01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Две зоны, контуры, площади и JSON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П02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Проект: выбор, просмотр, отмена, запись и редакции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П03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Зоны: явная привязка и происхождение параметров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П04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ATTILE: геометрия, швы, 12 целых плит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П05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ATFRAME: 2 ГП / 3,64 м, 6 кронштейнов; защищённый отказ расчёта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П06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ATFNODE: создание/проверка N1, просвет 20; отказ при 19,999; неизвестная поверхность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П07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Зоны, облицовка, элементы, соединения; DWG/XLSX, обновление и отмены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П08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Проект 230→240, устаревание, отмена N2, сохранность N1, успешная N2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П09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Исключение 260 справа, наследование 240 слева; отдельное изменение геометрии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П10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Esc ручных осей сохраняет прежнее; Enter завершает ввод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П11а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Сохранить/закрыть/открыть, актуальность и состав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П11б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SaveAs, новая пара DWG/JSON, ссылки, исходник сохранён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П12а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COPY схемы/созданной детали, оригинал и копия проверены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П12б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Разрешённый перенос/поворот и отказ изменённого тела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П12в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Undo/Redo вставки и изменения параметров; согласованность DWG/JSON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П12г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Реальный отказ во время записи/заполнения и сохранность результата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П13а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Новые таблицы в ПСК: мировая точка (96,203); три вида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П13б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Обновление без смещения/дубля; Esc/отмена файла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П13в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Достижимая смена ПСК во время команды; способ указан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П14а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Два ручных профиля: 2 шт. / 2,5 м, соответствие полей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П14б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Изменение, COPY, исключение, совместный учёт, отказ регистрации схемы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П14в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Рабочий динамический образец, если применяется в отделе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П15а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Прямоугольный урок: проёмы, подрезки, раскрой, ведомость работ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П15б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Фронтон, скаты и фигурные подрезки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П16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Согласованный реальный фасад и замеры скорости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П17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Комплект файлов собран; итог и непроверенное перечислены</w:t>
            </w:r>
          </w:p>
        </w:tc>
        <w:tc>
          <w:tcPr>
            <w:tcW w:type="dxa" w:w="132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</w:rPr>
              <w:t>NOT_RUN</w:t>
            </w:r>
          </w:p>
        </w:tc>
        <w:tc>
          <w:tcPr>
            <w:tcW w:type="dxa" w:w="347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1"/>
      </w:pPr>
      <w:r>
        <w:t>3 Контрольные значения основного пилота</w:t>
      </w:r>
    </w:p>
    <w:p>
      <w:r>
        <w:rPr>
          <w:b w:val="0"/>
          <w:i w:val="0"/>
        </w:rPr>
        <w:t>Числа относятся к двум стенам 1210×1820, керамограниту 600×600 / шов 10, ручному каркасу 800/800 с отступами 300 и режимом «только каркас».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4032"/>
        <w:gridCol w:w="2016"/>
        <w:gridCol w:w="1800"/>
        <w:gridCol w:w="2232"/>
      </w:tblGrid>
      <w:tr>
        <w:trPr>
          <w:cantSplit/>
          <w:tblHeader/>
        </w:trPr>
        <w:tc>
          <w:tcPr>
            <w:tcW w:type="dxa" w:w="4032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Показатель</w:t>
            </w:r>
          </w:p>
        </w:tc>
        <w:tc>
          <w:tcPr>
            <w:tcW w:type="dxa" w:w="201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Ожидается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Получено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Где видно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Число зон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Общая площадь зон, м²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4,4044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Целые плиты, шт.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Подрезки, шт.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Площадь плит, м²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4,32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Направляющие, шт. / м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 / 3,64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Кронштейны, шт.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Кандидатные опоры / геометрические стыки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6 / 0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Кляммеры в режиме «только каркас»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Просвет схемы по 150/170, мм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Итоговые выносы: левая/правая, мм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240 / 260 после П09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Точка новой таблицы МСК при указанной ПСК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(96,203,0)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Отдельный ручной урок, шт. / м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2 / 2,5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Не смешивать количества отдельного ручного урока и старого бетонного DXF-упражнения с основным пилотом. Если параметры изменены, записать их и новое обоснованное ожидание, а не сравнивать с чужим эталоном.</w:t>
      </w:r>
    </w:p>
    <w:p>
      <w:pPr>
        <w:pStyle w:val="Heading1"/>
      </w:pPr>
      <w:r>
        <w:t>4 Узлы и актуальность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16"/>
        <w:gridCol w:w="1944"/>
        <w:gridCol w:w="2304"/>
        <w:gridCol w:w="2304"/>
        <w:gridCol w:w="1512"/>
      </w:tblGrid>
      <w:tr>
        <w:trPr>
          <w:cantSplit/>
          <w:tblHeader/>
        </w:trPr>
        <w:tc>
          <w:tcPr>
            <w:tcW w:type="dxa" w:w="201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Состояние</w:t>
            </w:r>
          </w:p>
        </w:tc>
        <w:tc>
          <w:tcPr>
            <w:tcW w:type="dxa" w:w="194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Проект/редакция и зона</w:t>
            </w:r>
          </w:p>
        </w:tc>
        <w:tc>
          <w:tcPr>
            <w:tcW w:type="dxa" w:w="230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N1</w:t>
              <w:br/>
              <w:t>Handle и блок</w:t>
              <w:br/>
              <w:t>Проверка</w:t>
            </w:r>
          </w:p>
        </w:tc>
        <w:tc>
          <w:tcPr>
            <w:tcW w:type="dxa" w:w="230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N2</w:t>
              <w:br/>
              <w:t>Handle и блок</w:t>
              <w:br/>
              <w:t>Проверка</w:t>
            </w:r>
          </w:p>
        </w:tc>
        <w:tc>
          <w:tcPr>
            <w:tcW w:type="dxa" w:w="1512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Файлы/F2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До изменения проекта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Не создана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230→240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Не создана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отмены N2 в форме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Esc на точке N2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успешной N2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сохранения и открытия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SaveAs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После Undo/Redo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spacing w:after="240"/>
      </w:pPr>
      <w:r>
        <w:rPr>
          <w:b w:val="0"/>
          <w:i w:val="0"/>
        </w:rPr>
        <w:t>Сохранность N1: положение/имя блока/видимое тело до и после совпадают? ___</w:t>
      </w:r>
    </w:p>
    <w:p>
      <w:pPr>
        <w:spacing w:after="240"/>
      </w:pPr>
      <w:r>
        <w:rPr>
          <w:b w:val="0"/>
          <w:i w:val="0"/>
        </w:rPr>
        <w:t>Лишние пустые схемы или определения обнаружены? ___</w:t>
      </w:r>
    </w:p>
    <w:p>
      <w:pPr>
        <w:spacing w:after="240"/>
      </w:pPr>
      <w:r>
        <w:rPr>
          <w:b w:val="0"/>
          <w:i w:val="0"/>
        </w:rPr>
        <w:t>Статус определён новой командой «Проверить», а не старой надписью? ___</w:t>
      </w:r>
    </w:p>
    <w:p>
      <w:r>
        <w:rPr>
          <w:b w:val="0"/>
          <w:i w:val="0"/>
        </w:rPr>
        <w:t>Если требуются внутренние данные паспорта, приложить DWG для разработчика; не редактировать служебные записи вручную.</w:t>
      </w:r>
    </w:p>
    <w:p>
      <w:pPr>
        <w:pStyle w:val="Heading1"/>
        <w:pageBreakBefore/>
      </w:pPr>
      <w:r>
        <w:t>5 Карточка замечания копировать для каждого случая</w:t>
      </w:r>
    </w:p>
    <w:p>
      <w:pPr>
        <w:spacing w:after="240"/>
      </w:pPr>
      <w:r>
        <w:rPr>
          <w:b/>
          <w:i w:val="0"/>
        </w:rPr>
        <w:t>ID: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Пункт маршрута: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Повторяемость:</w:t>
      </w:r>
      <w:r>
        <w:rPr>
          <w:b w:val="0"/>
          <w:i w:val="0"/>
        </w:rPr>
        <w:t xml:space="preserve"> ___</w:t>
      </w:r>
    </w:p>
    <w:p>
      <w:r>
        <w:rPr>
          <w:b/>
          <w:i w:val="0"/>
        </w:rPr>
        <w:t>Категория:</w:t>
      </w:r>
      <w:r>
        <w:rPr>
          <w:b w:val="0"/>
          <w:i w:val="0"/>
        </w:rPr>
        <w:t xml:space="preserve"> дефект программы / неудобство интерфейса / уточнение инструкции / известное инженерное ограничение / неясный результат.</w:t>
      </w:r>
    </w:p>
    <w:p>
      <w:r>
        <w:rPr>
          <w:b/>
          <w:i w:val="0"/>
        </w:rPr>
        <w:t>Влияние:</w:t>
      </w:r>
      <w:r>
        <w:rPr>
          <w:b w:val="0"/>
          <w:i w:val="0"/>
        </w:rPr>
        <w:t xml:space="preserve"> потеря/повреждение данных; неверные количества; невозможно продолжить; существенная задержка; неудобство без изменения результата.</w:t>
      </w:r>
    </w:p>
    <w:p>
      <w:pPr>
        <w:spacing w:after="240"/>
      </w:pPr>
      <w:r>
        <w:rPr>
          <w:b/>
          <w:i w:val="0"/>
        </w:rPr>
        <w:t>Исходный файл до действия (DWG + JSON):</w:t>
      </w:r>
      <w:r>
        <w:rPr>
          <w:b w:val="0"/>
          <w:i w:val="0"/>
        </w:rPr>
        <w:t xml:space="preserve"> ___</w:t>
      </w:r>
    </w:p>
    <w:p>
      <w:r>
        <w:rPr>
          <w:b/>
          <w:i w:val="0"/>
        </w:rPr>
        <w:t>Команда, выбранные объекты/марки/Handles, параметры и последовательность ответов:</w:t>
      </w:r>
    </w:p>
    <w:p>
      <w:pPr>
        <w:spacing w:after="240"/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___</w:t>
      </w:r>
    </w:p>
    <w:p>
      <w:pPr>
        <w:spacing w:after="240"/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___</w:t>
      </w:r>
    </w:p>
    <w:p>
      <w:pPr>
        <w:spacing w:after="240"/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___</w:t>
      </w:r>
    </w:p>
    <w:p>
      <w:pPr>
        <w:spacing w:after="240"/>
      </w:pPr>
      <w:r>
        <w:rPr>
          <w:b/>
          <w:i w:val="0"/>
        </w:rPr>
        <w:t>Ожидалось: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Получено: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Полный текст F2 / точное сообщение: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Что осталось от предыдущего результата: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Файлы после действия, XLSX, общий и увеличенный снимки: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Способ продолжить работу, если найден (до/после сохранены):</w:t>
      </w:r>
      <w:r>
        <w:rPr>
          <w:b w:val="0"/>
          <w:i w:val="0"/>
        </w:rPr>
        <w:t xml:space="preserve"> ___</w:t>
      </w:r>
    </w:p>
    <w:p>
      <w:r>
        <w:rPr>
          <w:b/>
          <w:i w:val="0"/>
        </w:rPr>
        <w:t>Проверка на чистом повторе:</w:t>
      </w:r>
      <w:r>
        <w:rPr>
          <w:b w:val="0"/>
          <w:i w:val="0"/>
        </w:rPr>
        <w:t xml:space="preserve"> повторяется / не повторяется / не выполнялась.</w:t>
      </w:r>
    </w:p>
    <w:p>
      <w:pPr>
        <w:spacing w:after="240"/>
      </w:pPr>
      <w:r>
        <w:rPr>
          <w:b/>
          <w:i w:val="0"/>
        </w:rPr>
        <w:t>Ответ разработчика / версия исправления: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Повтор инженером: дата, файл, результат:</w:t>
      </w:r>
      <w:r>
        <w:rPr>
          <w:b w:val="0"/>
          <w:i w:val="0"/>
        </w:rPr>
        <w:t xml:space="preserve"> ___</w:t>
      </w:r>
    </w:p>
    <w:p>
      <w:r>
        <w:rPr>
          <w:b w:val="0"/>
          <w:i w:val="0"/>
        </w:rPr>
        <w:t>Пожелание удобства описывать действием: например, «не вижу полную причину отказа при масштабе 150%», а не только «плохое окно». Сообщение «монтаж не подтверждён» само по себе не требует от инженера менять данные наугад.</w:t>
      </w:r>
    </w:p>
    <w:p>
      <w:pPr>
        <w:pStyle w:val="Heading1"/>
        <w:pageBreakBefore/>
      </w:pPr>
      <w:r>
        <w:t>6 Скорость на реальном фасаде</w:t>
      </w:r>
    </w:p>
    <w:p>
      <w:pPr>
        <w:spacing w:after="240"/>
      </w:pPr>
      <w:r>
        <w:rPr>
          <w:b/>
          <w:i w:val="0"/>
        </w:rPr>
        <w:t>Файл/участок: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Размер DWG/JSON: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Зон:</w:t>
      </w:r>
      <w:r>
        <w:rPr>
          <w:b w:val="0"/>
          <w:i w:val="0"/>
        </w:rPr>
        <w:t xml:space="preserve"> ___ </w:t>
      </w:r>
      <w:r>
        <w:rPr>
          <w:b/>
          <w:i w:val="0"/>
        </w:rPr>
        <w:t>Плит: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Профилей: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Кронштейнов:</w:t>
      </w:r>
      <w:r>
        <w:rPr>
          <w:b w:val="0"/>
          <w:i w:val="0"/>
        </w:rPr>
        <w:t xml:space="preserve"> ___ </w:t>
      </w:r>
      <w:r>
        <w:rPr>
          <w:b/>
          <w:i w:val="0"/>
        </w:rPr>
        <w:t>Типоразмеров/образцов: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Фоновые приложения:</w:t>
      </w:r>
      <w:r>
        <w:rPr>
          <w:b w:val="0"/>
          <w:i w:val="0"/>
        </w:rPr>
        <w:t xml:space="preserve"> 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656"/>
        <w:gridCol w:w="1656"/>
        <w:gridCol w:w="1728"/>
        <w:gridCol w:w="1440"/>
        <w:gridCol w:w="1800"/>
        <w:gridCol w:w="1800"/>
      </w:tblGrid>
      <w:tr>
        <w:trPr>
          <w:cantSplit/>
          <w:tblHeader/>
        </w:trPr>
        <w:tc>
          <w:tcPr>
            <w:tcW w:type="dxa" w:w="16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Операция</w:t>
            </w:r>
          </w:p>
        </w:tc>
        <w:tc>
          <w:tcPr>
            <w:tcW w:type="dxa" w:w="16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Холодный/повторный запуск</w:t>
            </w:r>
          </w:p>
        </w:tc>
        <w:tc>
          <w:tcPr>
            <w:tcW w:type="dxa" w:w="1728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Область/число объектов</w:t>
            </w:r>
          </w:p>
        </w:tc>
        <w:tc>
          <w:tcPr>
            <w:tcW w:type="dxa" w:w="144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Общее время, с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Стадии из F2, если есть</w:t>
            </w:r>
          </w:p>
        </w:tc>
        <w:tc>
          <w:tcPr>
            <w:tcW w:type="dxa" w:w="1800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Память/отмена/замечание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ATFZONE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ATTILE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ATFRAME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ATFNODE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ATFTABLE:</w:t>
              <w:br/>
              <w:t>проверка и просмотр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Вывод DWG/XLSX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Сохранение/открытие DWG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rPr>
          <w:b w:val="0"/>
          <w:i w:val="0"/>
        </w:rPr>
        <w:t>Сравнивать одинаковые входы и настройки. Если внутренняя разбивка времени не выводится, оставить её пустой. Не переносить сюда скорость CI/стенда. Для задержки указать последнюю строку F2 и сколько времени реально прошло.</w:t>
      </w:r>
    </w:p>
    <w:p>
      <w:pPr>
        <w:pStyle w:val="Heading1"/>
        <w:pageBreakBefore/>
      </w:pPr>
      <w:r>
        <w:t>7 Итог отдела и состав переданных файлов</w:t>
      </w:r>
    </w:p>
    <w:p>
      <w:pPr>
        <w:spacing w:after="240"/>
      </w:pPr>
      <w:r>
        <w:rPr>
          <w:b/>
          <w:i w:val="0"/>
        </w:rPr>
        <w:t>Инженер:</w:t>
      </w:r>
      <w:r>
        <w:rPr>
          <w:b w:val="0"/>
          <w:i w:val="0"/>
        </w:rPr>
        <w:t xml:space="preserve"> ___  </w:t>
      </w:r>
      <w:r>
        <w:rPr>
          <w:b/>
          <w:i w:val="0"/>
        </w:rPr>
        <w:t>Дата:</w:t>
      </w:r>
      <w:r>
        <w:rPr>
          <w:b w:val="0"/>
          <w:i w:val="0"/>
        </w:rPr>
        <w:t xml:space="preserve"> ___</w:t>
      </w:r>
    </w:p>
    <w:p>
      <w:r>
        <w:rPr>
          <w:b w:val="0"/>
          <w:i w:val="0"/>
        </w:rPr>
        <w:t>Ограниченный программный режим: пригоден / пригоден с указанными замечаниями / не принят / проверка не завершена.</w:t>
      </w:r>
    </w:p>
    <w:p>
      <w:pPr>
        <w:spacing w:after="240"/>
      </w:pPr>
      <w:r>
        <w:rPr>
          <w:b/>
          <w:i w:val="0"/>
        </w:rPr>
        <w:t>Что реально пройдено: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Блокирующие замечания, по приоритету: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Непройденные пункты и причины:</w:t>
      </w:r>
      <w:r>
        <w:rPr>
          <w:b w:val="0"/>
          <w:i w:val="0"/>
        </w:rPr>
        <w:t xml:space="preserve"> ___</w:t>
      </w:r>
    </w:p>
    <w:p>
      <w:pPr>
        <w:spacing w:after="240"/>
      </w:pPr>
      <w:r>
        <w:rPr>
          <w:b/>
          <w:i w:val="0"/>
        </w:rPr>
        <w:t>Известные инженерные ограничения, которые остаются:</w:t>
      </w:r>
      <w:r>
        <w:rPr>
          <w:b w:val="0"/>
          <w:i w:val="0"/>
        </w:rPr>
        <w:t xml:space="preserve"> монтажные связи, посадки/крепёж, расчёт 3А, автоподбор и полный состав не подтверждены. Дополнительные замечания инженера: 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Передаваемый материал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Имя файла/папки или согласованная закрытая ссылка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Исходный контрольный DWG + JSON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Итоговый DWG + JSON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SaveAs-пара и результаты повторного открытия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Минимальные воспроизведения замечаний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XLSX: зоны/облицовка/элементы/соединения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F2, снимки, при необходимости запись экрана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Замеры реального фасада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Этот заполненный протокол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[Заполнить]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spacing w:after="240"/>
      </w:pPr>
      <w:r>
        <w:rPr>
          <w:b/>
          <w:i w:val="0"/>
        </w:rPr>
        <w:t>Решение Дениса и следующий проверяемый результат:</w:t>
      </w:r>
      <w:r>
        <w:rPr>
          <w:b w:val="0"/>
          <w:i w:val="0"/>
        </w:rPr>
        <w:t xml:space="preserve"> ___</w:t>
      </w:r>
    </w:p>
    <w:p>
      <w:r>
        <w:rPr>
          <w:b w:val="0"/>
          <w:i w:val="0"/>
        </w:rPr>
        <w:t>Этот итог принимает наблюдаемую работу программы в указанной области. Он не является подтверждением несущей способности или монтажной пригодности фасада. Рабочие проекты передавать через согласованное закрытое пространство, без публикации в открытом репозитории.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build 105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7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5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acades_Pilot_build105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Facades_Feedback_build105</dc:title>
  <dc:subject>Ограниченный фасадный пилот build 105 для проектного отдела</dc:subject>
  <dc:creator>AutoCAD Facades project</dc:creator>
  <cp:keywords>build-105, AutoCAD 2024, проверочный пилот</cp:keywords>
  <dc:description>Created from the adjacent versioned Markdown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