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build-108 — AFacades + AClad + AFrame</w:t>
      </w:r>
      <w:r>
        <w:t xml:space="preserve">. Скачайте три фасадных модуля со </w:t>
      </w:r>
      <w:hyperlink r:id="rId11">
        <w:r>
          <w:rPr>
            <w:color w:val="245D83"/>
          </w:rPr>
          <w:t>страницы выпуска 108 на GitHub</w:t>
        </w:r>
      </w:hyperlink>
      <w:r>
        <w:t>. Руководство описывает команды и поля окон этого выпуска. Целевая среда комплекта: полный AutoCAD для Windows, 64-разрядный, версии 2021–2024; для первого испытания Германа — AutoCAD 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5 октября 2026 года для выпуска build-108. Перед занятием установите AFacades, AClad и AFrame из этого выпуска.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Выпуск build-108 исправляет два сбоя при работе с исходными контурами:</w:t>
      </w:r>
      <w:r>
        <w:t xml:space="preserve"> отказ ATFZONE на дробных координатах и ошибку ATTILE при выборе прямоугольного образца со штриховкой, граница которой составлена из отрезков. Откройте </w:t>
      </w:r>
      <w:hyperlink r:id="rId11">
        <w:r>
          <w:rPr>
            <w:color w:val="245D83"/>
          </w:rPr>
          <w:t>выпуск build-108 на GitHub</w:t>
        </w:r>
      </w:hyperlink>
      <w:r>
        <w:t xml:space="preserve"> и установите все три фасадных модуля из него. Порядок скачивания описан в отдельной короткой инструкции.</w:t>
      </w:r>
    </w:p>
    <w:p>
      <w:r>
        <w:t>Исправления коротких участков из выпуска 107 сохранены.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 Принятие старых зон, проверка версий и кнопки ленты сохранены.</w:t>
      </w:r>
    </w:p>
    <w:p>
      <w:r>
        <w:t>Руководство охватывает зоны, раскладку, подсистему, ведомости и справочные команды параметров и узла.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rPr>
          <w:b/>
        </w:rPr>
        <w:t>Проверка исправлений выпуска 108.</w:t>
      </w:r>
      <w:r>
        <w:t xml:space="preserve"> На копии того же DWG повторите ATFZONE с исходными контурами, затем ATTILE с прежним образцом. Не округляйте координаты и не переделывайте образец ради обхода ошибки. Сохраните результат, полностью перезапустите AutoCAD и повторите обе команды. При сбое скопируйте текст F2 вместе с номером сборки. Причина пропадания панели пока не подтверждена; в этом выпуске добавлены сообщения F2 при её загрузке, а ошибка одной панели не прерывает создание остальных. Передайте F2, если панель снова пропадёт.</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2069"/>
        <w:gridCol w:w="5312"/>
      </w:tblGrid>
      <w:tr>
        <w:trPr>
          <w:cantSplit/>
          <w:tblHeader/>
        </w:trPr>
        <w:tc>
          <w:tcPr>
            <w:tcW w:type="dxa" w:w="2699"/>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069"/>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312"/>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Схема узла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76" w:name="chapter_4"/>
      <w:pPr>
        <w:pStyle w:val="Heading1"/>
      </w:pPr>
      <w:r>
        <w:t>3 Пять правил перед первым чертежом</w:t>
      </w:r>
      <w:bookmarkEnd w:id="76"/>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90" w:name="chapter_5"/>
      <w:pPr>
        <w:pStyle w:val="Heading1"/>
      </w:pPr>
      <w:r>
        <w:t>4 Учебный фасад исходник и проверочные размеры</w:t>
      </w:r>
      <w:bookmarkEnd w:id="90"/>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16" w:name="chapter_6"/>
      <w:pPr>
        <w:pStyle w:val="Heading1"/>
      </w:pPr>
      <w:r>
        <w:t>5 Шаг 1 создать зону командой ATFZONE</w:t>
      </w:r>
      <w:bookmarkEnd w:id="116"/>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64" w:name="chapter_7"/>
      <w:pPr>
        <w:pStyle w:val="Heading1"/>
      </w:pPr>
      <w:r>
        <w:t>6 Шаг 2 разложить плитку командой ATTILE</w:t>
      </w:r>
      <w:bookmarkEnd w:id="164"/>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19" w:name="chapter_8"/>
      <w:pPr>
        <w:pStyle w:val="Heading1"/>
      </w:pPr>
      <w:r>
        <w:t>7 Шаг 3 построить подсистему ATFRAME</w:t>
      </w:r>
      <w:bookmarkEnd w:id="219"/>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В этом точном примере на каждом отдельном куске должно быть не меньше двух кронштейнов. Для коротких перемычек другого фасада действует правило раздела 7.6. Окна остаются пустыми, у обоих наружных краёв присутствуют направляющие. Для указанных входов проверенный движок даёт </w:t>
      </w:r>
      <w:r>
        <w:rPr>
          <w:b/>
        </w:rPr>
        <w:t>148 направляющих и 553 кронштейна</w:t>
      </w:r>
      <w:r>
        <w:t>. Один участок получает дополнительную опору при локальном уменьшении шага. Это числовой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148 направляющих и 504 кронштейна</w:t>
      </w:r>
      <w:r>
        <w:t>, без одноопорных хвостов.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148 и 553 из отдельного теста ручных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bookmarkStart w:id="328" w:name="chapter_9"/>
      <w:pPr>
        <w:pStyle w:val="Heading1"/>
      </w:pPr>
      <w:r>
        <w:t>8 Шаг 4 построить ведомость ATFTABLE</w:t>
      </w:r>
      <w:bookmarkEnd w:id="328"/>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80" w:name="chapter_10"/>
      <w:pPr>
        <w:pStyle w:val="Heading1"/>
      </w:pPr>
      <w:r>
        <w:t>9 Как проверять весь фасад не запутавшись в слоях</w:t>
      </w:r>
      <w:bookmarkEnd w:id="480"/>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97" w:name="chapter_11"/>
      <w:pPr>
        <w:pStyle w:val="Heading1"/>
      </w:pPr>
      <w:r>
        <w:t>10 Изменения повторный запуск и отмена</w:t>
      </w:r>
      <w:bookmarkEnd w:id="497"/>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58" w:name="chapter_12"/>
      <w:pPr>
        <w:pStyle w:val="Heading1"/>
      </w:pPr>
      <w:r>
        <w:t>11 Второе упражнение фронтон со скатами</w:t>
      </w:r>
      <w:bookmarkEnd w:id="558"/>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574" w:name="chapter_13"/>
      <w:pPr>
        <w:pStyle w:val="Heading1"/>
      </w:pPr>
      <w:r>
        <w:t>12 ATTILE справочник режимов после первого урока</w:t>
      </w:r>
      <w:bookmarkEnd w:id="574"/>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В выпуске 108 исправлена обработка штриховки прямоугольной плитки, созданной по границе из отдельных отрезков.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10" w:name="chapter_14"/>
      <w:pPr>
        <w:pStyle w:val="Heading1"/>
      </w:pPr>
      <w:r>
        <w:t>13 ATFRAME какие режимы выбирать</w:t>
      </w:r>
      <w:bookmarkEnd w:id="610"/>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При делении длинного профиля программа при необходимости перераспределяет последние два куска, чтобы убрать маленький хвост после целого хлыста. Сохраняются длина прогона, зазор, максимальная длина и заданные отметки перекрытий. Самостоятельный участок под окном или 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810" w:name="chapter_15"/>
      <w:pPr>
        <w:pStyle w:val="Heading1"/>
      </w:pPr>
      <w:r>
        <w:t>14 Размеры и поиск дублей</w:t>
      </w:r>
      <w:bookmarkEnd w:id="810"/>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818" w:name="chapter_16"/>
      <w:pPr>
        <w:pStyle w:val="Heading1"/>
      </w:pPr>
      <w:r>
        <w:t>15 Зачем осталась команда ATCLAD</w:t>
      </w:r>
      <w:bookmarkEnd w:id="818"/>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826" w:name="chapter_17"/>
      <w:pPr>
        <w:pStyle w:val="Heading1"/>
      </w:pPr>
      <w:r>
        <w:t>16 Частые ошибки что делать по сообщению</w:t>
      </w:r>
      <w:bookmarkEnd w:id="82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882" w:name="chapter_18"/>
      <w:pPr>
        <w:pStyle w:val="Heading1"/>
      </w:pPr>
      <w:r>
        <w:t>17 Сохранение и передача результата</w:t>
      </w:r>
      <w:bookmarkEnd w:id="882"/>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показывают геометрию результата, но </w:t>
      </w:r>
      <w:r>
        <w:rPr>
          <w:b/>
        </w:rPr>
        <w:t>не содержат созданных внутри AutoCAD служебных связей зон и команд построения</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98" w:name="chapter_19"/>
      <w:pPr>
        <w:pStyle w:val="Heading1"/>
      </w:pPr>
      <w:r>
        <w:t>18 Как сообщить о проблеме чтобы её можно было исправить</w:t>
      </w:r>
      <w:bookmarkEnd w:id="898"/>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904" w:name="chapter_20"/>
      <w:pPr>
        <w:pStyle w:val="Heading1"/>
      </w:pPr>
      <w:r>
        <w:t>19 Словарь начинающего пользователя</w:t>
      </w:r>
      <w:bookmarkEnd w:id="90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940" w:name="chapter_21"/>
      <w:pPr>
        <w:pStyle w:val="Heading1"/>
        <w:pageBreakBefore/>
      </w:pPr>
      <w:r>
        <w:t>20 Финальная самопроверка первого урока</w:t>
      </w:r>
      <w:bookmarkEnd w:id="940"/>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другой рисунок ATTILE и фронтон.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08"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