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Pr>
        <w:drawing>
          <wp:inline distB="0" distT="0" distL="0" distR="0">
            <wp:extent cx="5760410" cy="863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041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4">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jc w:val="center"/>
        <w:rPr>
          <w:rFonts w:ascii="Times New Roman" w:cs="Times New Roman" w:eastAsia="Times New Roman" w:hAnsi="Times New Roman"/>
          <w:b w:val="1"/>
          <w:sz w:val="56"/>
          <w:szCs w:val="56"/>
          <w:u w:val="single"/>
        </w:rPr>
      </w:pPr>
      <w:r w:rsidDel="00000000" w:rsidR="00000000" w:rsidRPr="00000000">
        <w:rPr>
          <w:rtl w:val="0"/>
        </w:rPr>
      </w:r>
    </w:p>
    <w:p w:rsidR="00000000" w:rsidDel="00000000" w:rsidP="00000000" w:rsidRDefault="00000000" w:rsidRPr="00000000" w14:paraId="00000006">
      <w:pPr>
        <w:pStyle w:val="Title"/>
        <w:keepNext w:val="0"/>
        <w:keepLines w:val="0"/>
        <w:spacing w:after="0" w:line="240" w:lineRule="auto"/>
        <w:jc w:val="center"/>
        <w:rPr>
          <w:b w:val="1"/>
          <w:color w:val="3498db"/>
          <w:sz w:val="56"/>
          <w:szCs w:val="56"/>
        </w:rPr>
      </w:pPr>
      <w:r w:rsidDel="00000000" w:rsidR="00000000" w:rsidRPr="00000000">
        <w:rPr>
          <w:b w:val="1"/>
          <w:color w:val="3498db"/>
          <w:sz w:val="56"/>
          <w:szCs w:val="56"/>
          <w:rtl w:val="0"/>
        </w:rPr>
        <w:t xml:space="preserve">Cahier des charges :</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Calibri" w:cs="Calibri" w:eastAsia="Calibri" w:hAnsi="Calibri"/>
          <w:color w:val="34495e"/>
          <w:sz w:val="56"/>
          <w:szCs w:val="56"/>
        </w:rPr>
      </w:pPr>
      <w:r w:rsidDel="00000000" w:rsidR="00000000" w:rsidRPr="00000000">
        <w:rPr>
          <w:rFonts w:ascii="Calibri" w:cs="Calibri" w:eastAsia="Calibri" w:hAnsi="Calibri"/>
          <w:b w:val="1"/>
          <w:color w:val="34495e"/>
          <w:sz w:val="56"/>
          <w:szCs w:val="56"/>
          <w:rtl w:val="0"/>
        </w:rPr>
        <w:t xml:space="preserve">« Projet de Développement d’une Plateforme de Suivis médicales. »</w:t>
      </w: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spacing w:after="160" w:line="259" w:lineRule="auto"/>
        <w:ind w:left="720" w:firstLine="0"/>
        <w:rPr>
          <w:rFonts w:ascii="Calibri" w:cs="Calibri" w:eastAsia="Calibri" w:hAnsi="Calibri"/>
          <w:b w:val="1"/>
          <w:color w:val="34495e"/>
          <w:sz w:val="24"/>
          <w:szCs w:val="24"/>
        </w:rPr>
      </w:pPr>
      <w:r w:rsidDel="00000000" w:rsidR="00000000" w:rsidRPr="00000000">
        <w:rPr>
          <w:rFonts w:ascii="Calibri" w:cs="Calibri" w:eastAsia="Calibri" w:hAnsi="Calibri"/>
          <w:b w:val="1"/>
          <w:color w:val="34495e"/>
          <w:sz w:val="24"/>
          <w:szCs w:val="24"/>
          <w:rtl w:val="0"/>
        </w:rPr>
        <w:t xml:space="preserve">Réalisé par :</w:t>
      </w:r>
      <w:r w:rsidDel="00000000" w:rsidR="00000000" w:rsidRPr="00000000">
        <w:rPr>
          <w:rFonts w:ascii="Calibri" w:cs="Calibri" w:eastAsia="Calibri" w:hAnsi="Calibri"/>
          <w:sz w:val="24"/>
          <w:szCs w:val="24"/>
          <w:rtl w:val="0"/>
        </w:rPr>
        <w:tab/>
        <w:t xml:space="preserve">                                                                                                  </w:t>
      </w:r>
      <w:r w:rsidDel="00000000" w:rsidR="00000000" w:rsidRPr="00000000">
        <w:rPr>
          <w:rFonts w:ascii="Calibri" w:cs="Calibri" w:eastAsia="Calibri" w:hAnsi="Calibri"/>
          <w:color w:val="34495e"/>
          <w:sz w:val="24"/>
          <w:szCs w:val="24"/>
          <w:rtl w:val="0"/>
        </w:rPr>
        <w:t xml:space="preserve"> </w:t>
      </w:r>
      <w:r w:rsidDel="00000000" w:rsidR="00000000" w:rsidRPr="00000000">
        <w:rPr>
          <w:rFonts w:ascii="Calibri" w:cs="Calibri" w:eastAsia="Calibri" w:hAnsi="Calibri"/>
          <w:b w:val="1"/>
          <w:color w:val="34495e"/>
          <w:sz w:val="24"/>
          <w:szCs w:val="24"/>
          <w:rtl w:val="0"/>
        </w:rPr>
        <w:t xml:space="preserve">Encadré par :</w:t>
      </w:r>
    </w:p>
    <w:p w:rsidR="00000000" w:rsidDel="00000000" w:rsidP="00000000" w:rsidRDefault="00000000" w:rsidRPr="00000000" w14:paraId="0000001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Machrouh Zineb                                                                                                Abid Abdeladim </w:t>
      </w:r>
    </w:p>
    <w:p w:rsidR="00000000" w:rsidDel="00000000" w:rsidP="00000000" w:rsidRDefault="00000000" w:rsidRPr="00000000" w14:paraId="0000001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spacing w:after="160" w:before="200" w:line="259" w:lineRule="auto"/>
        <w:ind w:left="864" w:right="864" w:firstLine="0"/>
        <w:jc w:val="center"/>
        <w:rPr>
          <w:rFonts w:ascii="Calibri" w:cs="Calibri" w:eastAsia="Calibri" w:hAnsi="Calibri"/>
          <w:b w:val="1"/>
          <w:sz w:val="40"/>
          <w:szCs w:val="40"/>
        </w:rPr>
      </w:pPr>
      <w:bookmarkStart w:colFirst="0" w:colLast="0" w:name="_qjjgo0ev3urt" w:id="0"/>
      <w:bookmarkEnd w:id="0"/>
      <w:r w:rsidDel="00000000" w:rsidR="00000000" w:rsidRPr="00000000">
        <w:rPr>
          <w:rtl w:val="0"/>
        </w:rPr>
      </w:r>
    </w:p>
    <w:p w:rsidR="00000000" w:rsidDel="00000000" w:rsidP="00000000" w:rsidRDefault="00000000" w:rsidRPr="00000000" w14:paraId="00000016">
      <w:pPr>
        <w:spacing w:after="160" w:before="200" w:line="259" w:lineRule="auto"/>
        <w:ind w:left="864" w:right="864" w:firstLine="0"/>
        <w:jc w:val="center"/>
        <w:rPr>
          <w:rFonts w:ascii="Calibri" w:cs="Calibri" w:eastAsia="Calibri" w:hAnsi="Calibri"/>
          <w:b w:val="1"/>
          <w:color w:val="34495e"/>
          <w:sz w:val="40"/>
          <w:szCs w:val="40"/>
        </w:rPr>
      </w:pPr>
      <w:bookmarkStart w:colFirst="0" w:colLast="0" w:name="_30j0zll" w:id="1"/>
      <w:bookmarkEnd w:id="1"/>
      <w:r w:rsidDel="00000000" w:rsidR="00000000" w:rsidRPr="00000000">
        <w:rPr>
          <w:rFonts w:ascii="Calibri" w:cs="Calibri" w:eastAsia="Calibri" w:hAnsi="Calibri"/>
          <w:b w:val="1"/>
          <w:color w:val="34495e"/>
          <w:sz w:val="40"/>
          <w:szCs w:val="40"/>
          <w:rtl w:val="0"/>
        </w:rPr>
        <w:t xml:space="preserve">Table des matières</w:t>
      </w:r>
    </w:p>
    <w:p w:rsidR="00000000" w:rsidDel="00000000" w:rsidP="00000000" w:rsidRDefault="00000000" w:rsidRPr="00000000" w14:paraId="00000017">
      <w:pPr>
        <w:spacing w:after="160" w:line="259" w:lineRule="auto"/>
        <w:rPr>
          <w:rFonts w:ascii="Calibri" w:cs="Calibri" w:eastAsia="Calibri" w:hAnsi="Calibri"/>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r:id="rId7">
            <w:r w:rsidDel="00000000" w:rsidR="00000000" w:rsidRPr="00000000">
              <w:rPr>
                <w:rFonts w:ascii="Calibri" w:cs="Calibri" w:eastAsia="Calibri" w:hAnsi="Calibri"/>
                <w:b w:val="1"/>
                <w:rtl w:val="0"/>
              </w:rPr>
              <w:t xml:space="preserve">I. Présentation du projet :</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r:id="rId8">
            <w:r w:rsidDel="00000000" w:rsidR="00000000" w:rsidRPr="00000000">
              <w:rPr>
                <w:rFonts w:ascii="Calibri" w:cs="Calibri" w:eastAsia="Calibri" w:hAnsi="Calibri"/>
                <w:rtl w:val="0"/>
              </w:rPr>
              <w:t xml:space="preserve">1. Contexte :</w:t>
              <w:tab/>
              <w:t xml:space="preserve">2</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r:id="rId9">
            <w:r w:rsidDel="00000000" w:rsidR="00000000" w:rsidRPr="00000000">
              <w:rPr>
                <w:rFonts w:ascii="Calibri" w:cs="Calibri" w:eastAsia="Calibri" w:hAnsi="Calibri"/>
                <w:rtl w:val="0"/>
              </w:rPr>
              <w:t xml:space="preserve">2. Objectifs :</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pPr>
          <w:hyperlink r:id="rId10">
            <w:r w:rsidDel="00000000" w:rsidR="00000000" w:rsidRPr="00000000">
              <w:rPr>
                <w:rFonts w:ascii="Calibri" w:cs="Calibri" w:eastAsia="Calibri" w:hAnsi="Calibri"/>
                <w:rtl w:val="0"/>
              </w:rPr>
              <w:t xml:space="preserve">2.1  Objectifs de Développement Durable (ODD) :</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r:id="rId11">
            <w:r w:rsidDel="00000000" w:rsidR="00000000" w:rsidRPr="00000000">
              <w:rPr>
                <w:rFonts w:ascii="Calibri" w:cs="Calibri" w:eastAsia="Calibri" w:hAnsi="Calibri"/>
                <w:rtl w:val="0"/>
              </w:rPr>
              <w:t xml:space="preserve">3. La cible adressée par le site :</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r:id="rId12">
            <w:r w:rsidDel="00000000" w:rsidR="00000000" w:rsidRPr="00000000">
              <w:rPr>
                <w:rFonts w:ascii="Calibri" w:cs="Calibri" w:eastAsia="Calibri" w:hAnsi="Calibri"/>
                <w:rtl w:val="0"/>
              </w:rPr>
              <w:t xml:space="preserve">4. Objectifs quantitatifs après 1 an :</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r:id="rId13">
            <w:r w:rsidDel="00000000" w:rsidR="00000000" w:rsidRPr="00000000">
              <w:rPr>
                <w:rFonts w:ascii="Calibri" w:cs="Calibri" w:eastAsia="Calibri" w:hAnsi="Calibri"/>
                <w:rtl w:val="0"/>
              </w:rPr>
              <w:t xml:space="preserve">5. Périmètre du projet : </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rPr>
          </w:pPr>
          <w:hyperlink r:id="rId14">
            <w:r w:rsidDel="00000000" w:rsidR="00000000" w:rsidRPr="00000000">
              <w:rPr>
                <w:rFonts w:ascii="Calibri" w:cs="Calibri" w:eastAsia="Calibri" w:hAnsi="Calibri"/>
                <w:b w:val="1"/>
                <w:rtl w:val="0"/>
              </w:rPr>
              <w:t xml:space="preserve">II. Description graphique et ergonomique :</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r:id="rId15">
            <w:r w:rsidDel="00000000" w:rsidR="00000000" w:rsidRPr="00000000">
              <w:rPr>
                <w:rFonts w:ascii="Calibri" w:cs="Calibri" w:eastAsia="Calibri" w:hAnsi="Calibri"/>
                <w:rtl w:val="0"/>
              </w:rPr>
              <w:t xml:space="preserve">1. Charte graphique : </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r:id="rId16">
            <w:r w:rsidDel="00000000" w:rsidR="00000000" w:rsidRPr="00000000">
              <w:rPr>
                <w:rFonts w:ascii="Calibri" w:cs="Calibri" w:eastAsia="Calibri" w:hAnsi="Calibri"/>
                <w:rtl w:val="0"/>
              </w:rPr>
              <w:t xml:space="preserve">2. Logo : </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r:id="rId17">
            <w:r w:rsidDel="00000000" w:rsidR="00000000" w:rsidRPr="00000000">
              <w:rPr>
                <w:rFonts w:ascii="Calibri" w:cs="Calibri" w:eastAsia="Calibri" w:hAnsi="Calibri"/>
                <w:rtl w:val="0"/>
              </w:rPr>
              <w:t xml:space="preserve">3. Inspiration : </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pPr>
          <w:hyperlink r:id="rId18">
            <w:r w:rsidDel="00000000" w:rsidR="00000000" w:rsidRPr="00000000">
              <w:rPr>
                <w:rFonts w:ascii="Calibri" w:cs="Calibri" w:eastAsia="Calibri" w:hAnsi="Calibri"/>
                <w:rtl w:val="0"/>
              </w:rPr>
              <w:t xml:space="preserve">4. Accessibilité : </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rPr>
          </w:pPr>
          <w:hyperlink r:id="rId19">
            <w:r w:rsidDel="00000000" w:rsidR="00000000" w:rsidRPr="00000000">
              <w:rPr>
                <w:rFonts w:ascii="Calibri" w:cs="Calibri" w:eastAsia="Calibri" w:hAnsi="Calibri"/>
                <w:b w:val="1"/>
                <w:rtl w:val="0"/>
              </w:rPr>
              <w:t xml:space="preserve">III. Description fonctionnelle et technique :</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pPr>
          <w:hyperlink r:id="rId20">
            <w:r w:rsidDel="00000000" w:rsidR="00000000" w:rsidRPr="00000000">
              <w:rPr>
                <w:rFonts w:ascii="Calibri" w:cs="Calibri" w:eastAsia="Calibri" w:hAnsi="Calibri"/>
                <w:rtl w:val="0"/>
              </w:rPr>
              <w:t xml:space="preserve">1. Arborescence du site :</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pPr>
          <w:hyperlink r:id="rId21">
            <w:r w:rsidDel="00000000" w:rsidR="00000000" w:rsidRPr="00000000">
              <w:rPr>
                <w:rFonts w:ascii="Calibri" w:cs="Calibri" w:eastAsia="Calibri" w:hAnsi="Calibri"/>
                <w:rtl w:val="0"/>
              </w:rPr>
              <w:t xml:space="preserve">2. Description fonctionnelle du site :</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pPr>
          <w:hyperlink r:id="rId22">
            <w:r w:rsidDel="00000000" w:rsidR="00000000" w:rsidRPr="00000000">
              <w:rPr>
                <w:rFonts w:ascii="Calibri" w:cs="Calibri" w:eastAsia="Calibri" w:hAnsi="Calibri"/>
                <w:rtl w:val="0"/>
              </w:rPr>
              <w:t xml:space="preserve">3. Description fonctionnelle du Back-office :</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pPr>
          <w:hyperlink r:id="rId23">
            <w:r w:rsidDel="00000000" w:rsidR="00000000" w:rsidRPr="00000000">
              <w:rPr>
                <w:rFonts w:ascii="Calibri" w:cs="Calibri" w:eastAsia="Calibri" w:hAnsi="Calibri"/>
                <w:rtl w:val="0"/>
              </w:rPr>
              <w:t xml:space="preserve">4. Informations relatives aux contenus :</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pPr>
          <w:hyperlink r:id="rId24">
            <w:r w:rsidDel="00000000" w:rsidR="00000000" w:rsidRPr="00000000">
              <w:rPr>
                <w:rFonts w:ascii="Calibri" w:cs="Calibri" w:eastAsia="Calibri" w:hAnsi="Calibri"/>
                <w:rtl w:val="0"/>
              </w:rPr>
              <w:t xml:space="preserve">5.   Les technologies utilisées :</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pPr>
          <w:hyperlink r:id="rId25">
            <w:r w:rsidDel="00000000" w:rsidR="00000000" w:rsidRPr="00000000">
              <w:rPr>
                <w:rFonts w:ascii="Calibri" w:cs="Calibri" w:eastAsia="Calibri" w:hAnsi="Calibri"/>
                <w:rtl w:val="0"/>
              </w:rPr>
              <w:t xml:space="preserve">6. Planning de Livraison :</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jc w:val="center"/>
        <w:rPr>
          <w:b w:val="1"/>
          <w:sz w:val="52"/>
          <w:szCs w:val="52"/>
        </w:rPr>
      </w:pPr>
      <w:r w:rsidDel="00000000" w:rsidR="00000000" w:rsidRPr="00000000">
        <w:rPr>
          <w:rtl w:val="0"/>
        </w:rPr>
      </w:r>
    </w:p>
    <w:p w:rsidR="00000000" w:rsidDel="00000000" w:rsidP="00000000" w:rsidRDefault="00000000" w:rsidRPr="00000000" w14:paraId="0000002D">
      <w:pPr>
        <w:jc w:val="center"/>
        <w:rPr>
          <w:b w:val="1"/>
          <w:sz w:val="52"/>
          <w:szCs w:val="52"/>
        </w:rPr>
      </w:pPr>
      <w:r w:rsidDel="00000000" w:rsidR="00000000" w:rsidRPr="00000000">
        <w:rPr>
          <w:rtl w:val="0"/>
        </w:rPr>
      </w:r>
    </w:p>
    <w:p w:rsidR="00000000" w:rsidDel="00000000" w:rsidP="00000000" w:rsidRDefault="00000000" w:rsidRPr="00000000" w14:paraId="0000002E">
      <w:pPr>
        <w:jc w:val="center"/>
        <w:rPr>
          <w:b w:val="1"/>
          <w:sz w:val="52"/>
          <w:szCs w:val="52"/>
        </w:rPr>
      </w:pPr>
      <w:r w:rsidDel="00000000" w:rsidR="00000000" w:rsidRPr="00000000">
        <w:rPr>
          <w:rtl w:val="0"/>
        </w:rPr>
      </w:r>
    </w:p>
    <w:p w:rsidR="00000000" w:rsidDel="00000000" w:rsidP="00000000" w:rsidRDefault="00000000" w:rsidRPr="00000000" w14:paraId="0000002F">
      <w:pPr>
        <w:jc w:val="center"/>
        <w:rPr>
          <w:b w:val="1"/>
          <w:sz w:val="52"/>
          <w:szCs w:val="52"/>
        </w:rPr>
      </w:pPr>
      <w:r w:rsidDel="00000000" w:rsidR="00000000" w:rsidRPr="00000000">
        <w:rPr>
          <w:rtl w:val="0"/>
        </w:rPr>
      </w:r>
    </w:p>
    <w:p w:rsidR="00000000" w:rsidDel="00000000" w:rsidP="00000000" w:rsidRDefault="00000000" w:rsidRPr="00000000" w14:paraId="00000030">
      <w:pPr>
        <w:jc w:val="center"/>
        <w:rPr>
          <w:b w:val="1"/>
          <w:sz w:val="52"/>
          <w:szCs w:val="52"/>
        </w:rPr>
      </w:pPr>
      <w:r w:rsidDel="00000000" w:rsidR="00000000" w:rsidRPr="00000000">
        <w:rPr>
          <w:rtl w:val="0"/>
        </w:rPr>
      </w:r>
    </w:p>
    <w:p w:rsidR="00000000" w:rsidDel="00000000" w:rsidP="00000000" w:rsidRDefault="00000000" w:rsidRPr="00000000" w14:paraId="00000031">
      <w:pPr>
        <w:jc w:val="left"/>
        <w:rPr>
          <w:b w:val="1"/>
          <w:sz w:val="52"/>
          <w:szCs w:val="52"/>
        </w:rPr>
      </w:pPr>
      <w:r w:rsidDel="00000000" w:rsidR="00000000" w:rsidRPr="00000000">
        <w:rPr>
          <w:rtl w:val="0"/>
        </w:rPr>
      </w:r>
    </w:p>
    <w:p w:rsidR="00000000" w:rsidDel="00000000" w:rsidP="00000000" w:rsidRDefault="00000000" w:rsidRPr="00000000" w14:paraId="00000032">
      <w:pPr>
        <w:jc w:val="left"/>
        <w:rPr>
          <w:b w:val="1"/>
          <w:sz w:val="52"/>
          <w:szCs w:val="52"/>
        </w:rPr>
      </w:pPr>
      <w:r w:rsidDel="00000000" w:rsidR="00000000" w:rsidRPr="00000000">
        <w:rPr>
          <w:rtl w:val="0"/>
        </w:rPr>
      </w:r>
    </w:p>
    <w:p w:rsidR="00000000" w:rsidDel="00000000" w:rsidP="00000000" w:rsidRDefault="00000000" w:rsidRPr="00000000" w14:paraId="00000033">
      <w:pPr>
        <w:rPr>
          <w:b w:val="1"/>
          <w:color w:val="34495e"/>
          <w:sz w:val="36"/>
          <w:szCs w:val="36"/>
        </w:rPr>
      </w:pPr>
      <w:r w:rsidDel="00000000" w:rsidR="00000000" w:rsidRPr="00000000">
        <w:rPr>
          <w:b w:val="1"/>
          <w:color w:val="34495e"/>
          <w:sz w:val="36"/>
          <w:szCs w:val="36"/>
          <w:rtl w:val="0"/>
        </w:rPr>
        <w:t xml:space="preserve">I.Présentation du projet:</w:t>
      </w:r>
    </w:p>
    <w:p w:rsidR="00000000" w:rsidDel="00000000" w:rsidP="00000000" w:rsidRDefault="00000000" w:rsidRPr="00000000" w14:paraId="00000034">
      <w:pPr>
        <w:rPr>
          <w:b w:val="1"/>
          <w:sz w:val="36"/>
          <w:szCs w:val="36"/>
        </w:rPr>
      </w:pPr>
      <w:r w:rsidDel="00000000" w:rsidR="00000000" w:rsidRPr="00000000">
        <w:rPr>
          <w:rtl w:val="0"/>
        </w:rPr>
      </w:r>
    </w:p>
    <w:p w:rsidR="00000000" w:rsidDel="00000000" w:rsidP="00000000" w:rsidRDefault="00000000" w:rsidRPr="00000000" w14:paraId="00000035">
      <w:pPr>
        <w:rPr>
          <w:b w:val="1"/>
          <w:color w:val="3498db"/>
          <w:sz w:val="28"/>
          <w:szCs w:val="28"/>
        </w:rPr>
      </w:pPr>
      <w:r w:rsidDel="00000000" w:rsidR="00000000" w:rsidRPr="00000000">
        <w:rPr>
          <w:b w:val="1"/>
          <w:sz w:val="36"/>
          <w:szCs w:val="36"/>
          <w:rtl w:val="0"/>
        </w:rPr>
        <w:tab/>
      </w:r>
      <w:r w:rsidDel="00000000" w:rsidR="00000000" w:rsidRPr="00000000">
        <w:rPr>
          <w:b w:val="1"/>
          <w:color w:val="3498db"/>
          <w:sz w:val="28"/>
          <w:szCs w:val="28"/>
          <w:rtl w:val="0"/>
        </w:rPr>
        <w:t xml:space="preserve">1.Contexte:</w:t>
      </w:r>
    </w:p>
    <w:p w:rsidR="00000000" w:rsidDel="00000000" w:rsidP="00000000" w:rsidRDefault="00000000" w:rsidRPr="00000000" w14:paraId="00000036">
      <w:pPr>
        <w:rPr>
          <w:sz w:val="28"/>
          <w:szCs w:val="28"/>
        </w:rPr>
      </w:pPr>
      <w:r w:rsidDel="00000000" w:rsidR="00000000" w:rsidRPr="00000000">
        <w:rPr>
          <w:b w:val="1"/>
          <w:color w:val="1e96fc"/>
          <w:sz w:val="28"/>
          <w:szCs w:val="28"/>
          <w:rtl w:val="0"/>
        </w:rPr>
        <w:tab/>
      </w: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"Pillar" est une plateforme complète dédiée à la gestion efficace de divers aspects de la santé. Les médecins peuvent gérer les quantités de médicaments, leurs patients et rendez-vous. Il permet également aux utilisateurs d'accéder à l'historique médical, de planifier des rendez-vous et des bilans de santé. En favorisant une coordination fluide entre les patients et les professionnels de la santé, "Pillar" offre une expérience de gestion de la santé simplifiée, encourageant la prise en charge proactive de la santé et la prise de décisions éclairées.</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rtl w:val="0"/>
        </w:rPr>
      </w:r>
    </w:p>
    <w:p w:rsidR="00000000" w:rsidDel="00000000" w:rsidP="00000000" w:rsidRDefault="00000000" w:rsidRPr="00000000" w14:paraId="0000003A">
      <w:pPr>
        <w:ind w:firstLine="720"/>
        <w:rPr>
          <w:b w:val="1"/>
          <w:color w:val="3498db"/>
          <w:sz w:val="28"/>
          <w:szCs w:val="28"/>
        </w:rPr>
      </w:pPr>
      <w:r w:rsidDel="00000000" w:rsidR="00000000" w:rsidRPr="00000000">
        <w:rPr>
          <w:b w:val="1"/>
          <w:color w:val="3498db"/>
          <w:sz w:val="28"/>
          <w:szCs w:val="28"/>
          <w:rtl w:val="0"/>
        </w:rPr>
        <w:t xml:space="preserve">2.Objectifs:</w:t>
      </w:r>
    </w:p>
    <w:p w:rsidR="00000000" w:rsidDel="00000000" w:rsidP="00000000" w:rsidRDefault="00000000" w:rsidRPr="00000000" w14:paraId="0000003B">
      <w:pPr>
        <w:rPr>
          <w:sz w:val="28"/>
          <w:szCs w:val="28"/>
        </w:rPr>
      </w:pPr>
      <w:r w:rsidDel="00000000" w:rsidR="00000000" w:rsidRPr="00000000">
        <w:rPr>
          <w:b w:val="1"/>
          <w:color w:val="1e96fc"/>
          <w:sz w:val="28"/>
          <w:szCs w:val="28"/>
          <w:rtl w:val="0"/>
        </w:rPr>
        <w:tab/>
      </w:r>
      <w:r w:rsidDel="00000000" w:rsidR="00000000" w:rsidRPr="00000000">
        <w:rPr>
          <w:rtl w:val="0"/>
        </w:rPr>
      </w:r>
    </w:p>
    <w:p w:rsidR="00000000" w:rsidDel="00000000" w:rsidP="00000000" w:rsidRDefault="00000000" w:rsidRPr="00000000" w14:paraId="0000003C">
      <w:pPr>
        <w:ind w:left="720" w:firstLine="0"/>
        <w:rPr>
          <w:sz w:val="24"/>
          <w:szCs w:val="24"/>
        </w:rPr>
      </w:pPr>
      <w:r w:rsidDel="00000000" w:rsidR="00000000" w:rsidRPr="00000000">
        <w:rPr>
          <w:sz w:val="24"/>
          <w:szCs w:val="24"/>
          <w:rtl w:val="0"/>
        </w:rPr>
        <w:t xml:space="preserve">Les objectifs spécifiques du projet "Pillar" convergent vers la création d'une plateforme de gestion de la santé en ligne à la fois intuitive et socialement engagée. Notre première priorité est de simplifier le suivi médical pour les utilisateurs, en mettant en place une procédure conviviale allant de l'inscription à la gestion des rendez-vous et des bilans de santé. Nous cherchons à offrir une expérience fluide, permettant à chacun de gérer les quantités de médicaments, et d'accéder facilement à son historique médical. Un deuxième axe important consiste à donner aux médecins la possibilité de gérer les quantités de médicaments, leurs patients et rendez-vous. Cette approche vise à personnaliser la gestion de la santé des utilisateurs, en leur offrant des outils simples et intuitifs. Parallèlement, nous intégrons la mission centrale de favoriser une approche proactive de la santé en encourageant activement la gestion informée et responsable des traitements médicaux.</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ind w:left="0" w:firstLine="720"/>
        <w:rPr>
          <w:b w:val="1"/>
          <w:color w:val="3498db"/>
          <w:sz w:val="28"/>
          <w:szCs w:val="28"/>
        </w:rPr>
      </w:pPr>
      <w:r w:rsidDel="00000000" w:rsidR="00000000" w:rsidRPr="00000000">
        <w:rPr>
          <w:b w:val="1"/>
          <w:color w:val="3498db"/>
          <w:sz w:val="28"/>
          <w:szCs w:val="28"/>
          <w:rtl w:val="0"/>
        </w:rPr>
        <w:t xml:space="preserve">2.1.Objectifs de Développement Durable (ODD) :</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1"/>
        </w:numPr>
        <w:ind w:left="1440" w:hanging="360"/>
        <w:rPr>
          <w:sz w:val="24"/>
          <w:szCs w:val="24"/>
          <w:u w:val="none"/>
        </w:rPr>
      </w:pPr>
      <w:r w:rsidDel="00000000" w:rsidR="00000000" w:rsidRPr="00000000">
        <w:rPr>
          <w:sz w:val="24"/>
          <w:szCs w:val="24"/>
          <w:rtl w:val="0"/>
        </w:rPr>
        <w:t xml:space="preserve">Pas de pauvreté : Faciliter l'accès aux soins de santé en offrant une plateforme intuitive pour la gestion médicale, contribuant ainsi à une meilleure qualité de vie.</w:t>
      </w:r>
    </w:p>
    <w:p w:rsidR="00000000" w:rsidDel="00000000" w:rsidP="00000000" w:rsidRDefault="00000000" w:rsidRPr="00000000" w14:paraId="00000042">
      <w:pPr>
        <w:ind w:left="1440" w:firstLine="0"/>
        <w:rPr>
          <w:sz w:val="24"/>
          <w:szCs w:val="24"/>
        </w:rPr>
      </w:pPr>
      <w:r w:rsidDel="00000000" w:rsidR="00000000" w:rsidRPr="00000000">
        <w:rPr>
          <w:rtl w:val="0"/>
        </w:rPr>
      </w:r>
    </w:p>
    <w:p w:rsidR="00000000" w:rsidDel="00000000" w:rsidP="00000000" w:rsidRDefault="00000000" w:rsidRPr="00000000" w14:paraId="00000043">
      <w:pPr>
        <w:numPr>
          <w:ilvl w:val="0"/>
          <w:numId w:val="1"/>
        </w:numPr>
        <w:ind w:left="1440" w:hanging="360"/>
        <w:rPr>
          <w:sz w:val="24"/>
          <w:szCs w:val="24"/>
          <w:u w:val="none"/>
        </w:rPr>
      </w:pPr>
      <w:r w:rsidDel="00000000" w:rsidR="00000000" w:rsidRPr="00000000">
        <w:rPr>
          <w:sz w:val="24"/>
          <w:szCs w:val="24"/>
          <w:rtl w:val="0"/>
        </w:rPr>
        <w:t xml:space="preserve">Faim Zéro : Réduire le gaspillage médical en permettant aux utilisateurs de gérer efficacement leurs médicaments, favorisant une consommation responsable et évitant le gaspillage de ressources médicales.</w:t>
      </w:r>
    </w:p>
    <w:p w:rsidR="00000000" w:rsidDel="00000000" w:rsidP="00000000" w:rsidRDefault="00000000" w:rsidRPr="00000000" w14:paraId="00000044">
      <w:pPr>
        <w:ind w:left="1440" w:firstLine="0"/>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1440" w:hanging="360"/>
        <w:rPr>
          <w:sz w:val="24"/>
          <w:szCs w:val="24"/>
          <w:u w:val="none"/>
        </w:rPr>
      </w:pPr>
      <w:r w:rsidDel="00000000" w:rsidR="00000000" w:rsidRPr="00000000">
        <w:rPr>
          <w:sz w:val="24"/>
          <w:szCs w:val="24"/>
          <w:rtl w:val="0"/>
        </w:rPr>
        <w:t xml:space="preserve">Bonne santé et Bien-Être : Favoriser le suivi médical complet, de la gestion des rendez-vous, pour promouvoir une santé proactive et informée.</w:t>
      </w:r>
    </w:p>
    <w:p w:rsidR="00000000" w:rsidDel="00000000" w:rsidP="00000000" w:rsidRDefault="00000000" w:rsidRPr="00000000" w14:paraId="00000046">
      <w:pPr>
        <w:ind w:left="1440" w:firstLine="0"/>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1440" w:hanging="360"/>
        <w:rPr>
          <w:sz w:val="24"/>
          <w:szCs w:val="24"/>
          <w:u w:val="none"/>
        </w:rPr>
      </w:pPr>
      <w:r w:rsidDel="00000000" w:rsidR="00000000" w:rsidRPr="00000000">
        <w:rPr>
          <w:sz w:val="24"/>
          <w:szCs w:val="24"/>
          <w:rtl w:val="0"/>
        </w:rPr>
        <w:t xml:space="preserve">Consommation et production responsables : Encourager la gestion réfléchie des traitements médicaux, minimisant ainsi la surconsommation et contribuant à une approche durable de la santé.</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numPr>
          <w:ilvl w:val="0"/>
          <w:numId w:val="1"/>
        </w:numPr>
        <w:ind w:left="1440" w:hanging="360"/>
        <w:rPr>
          <w:sz w:val="24"/>
          <w:szCs w:val="24"/>
          <w:u w:val="none"/>
        </w:rPr>
      </w:pPr>
      <w:r w:rsidDel="00000000" w:rsidR="00000000" w:rsidRPr="00000000">
        <w:rPr>
          <w:sz w:val="24"/>
          <w:szCs w:val="24"/>
          <w:rtl w:val="0"/>
        </w:rPr>
        <w:t xml:space="preserve">Partenariats pour la réalisation des objectifs : Établir des partenariats avec les professionnels de la santé et les laboratoires pour maximiser l'impact positif sur la gestion médicale des utilisateurs.</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firstLine="720"/>
        <w:rPr>
          <w:b w:val="1"/>
          <w:color w:val="3498db"/>
          <w:sz w:val="28"/>
          <w:szCs w:val="28"/>
        </w:rPr>
      </w:pPr>
      <w:r w:rsidDel="00000000" w:rsidR="00000000" w:rsidRPr="00000000">
        <w:rPr>
          <w:b w:val="1"/>
          <w:color w:val="3498db"/>
          <w:sz w:val="28"/>
          <w:szCs w:val="28"/>
          <w:rtl w:val="0"/>
        </w:rPr>
        <w:t xml:space="preserve">3. La cible adressée par le site:</w:t>
      </w:r>
    </w:p>
    <w:p w:rsidR="00000000" w:rsidDel="00000000" w:rsidP="00000000" w:rsidRDefault="00000000" w:rsidRPr="00000000" w14:paraId="0000004C">
      <w:pPr>
        <w:ind w:firstLine="720"/>
        <w:rPr>
          <w:b w:val="1"/>
          <w:color w:val="1e96fc"/>
          <w:sz w:val="28"/>
          <w:szCs w:val="28"/>
        </w:rPr>
      </w:pPr>
      <w:r w:rsidDel="00000000" w:rsidR="00000000" w:rsidRPr="00000000">
        <w:rPr>
          <w:rtl w:val="0"/>
        </w:rPr>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"Pillar” s'adresse à un public diversifié et engagé dans la gestion proactive de sa santé. Notre plateforme vise en premier lieu les individus soucieux de prendre en charge leur bien-être, en offrant des fonctionnalités de suivi médical complet. Nous ciblons également ceux à la recherche d'outils simples pour gérer leurs rendez-vous, médicaments, et historique médical. Les professionnels de la santé, cherchant une solution intégrée pour une gestion efficace des soins, constituent également un public clé de "Pillar".</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firstLine="720"/>
        <w:rPr>
          <w:b w:val="1"/>
          <w:color w:val="3498db"/>
          <w:sz w:val="28"/>
          <w:szCs w:val="28"/>
        </w:rPr>
      </w:pPr>
      <w:r w:rsidDel="00000000" w:rsidR="00000000" w:rsidRPr="00000000">
        <w:rPr>
          <w:b w:val="1"/>
          <w:color w:val="3498db"/>
          <w:sz w:val="28"/>
          <w:szCs w:val="28"/>
          <w:rtl w:val="0"/>
        </w:rPr>
        <w:t xml:space="preserve">4.Objectifs quantitatifs après 1 an:</w:t>
      </w:r>
    </w:p>
    <w:p w:rsidR="00000000" w:rsidDel="00000000" w:rsidP="00000000" w:rsidRDefault="00000000" w:rsidRPr="00000000" w14:paraId="00000050">
      <w:pPr>
        <w:ind w:firstLine="720"/>
        <w:rPr>
          <w:b w:val="1"/>
          <w:color w:val="1e96fc"/>
          <w:sz w:val="28"/>
          <w:szCs w:val="28"/>
        </w:rPr>
      </w:pP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sz w:val="24"/>
          <w:szCs w:val="24"/>
          <w:rtl w:val="0"/>
        </w:rPr>
        <w:t xml:space="preserve">L'objectif clé de "Pillar" après une année d'exploitation est de consolider une réputation professionnelle exemplaire dans le domaine de la gestion de la santé en ligne, positionnant la plateforme comme une référence de confiance. Nous cherchons à devenir un outil efficace pour convertir les visiteurs en utilisateurs actifs et engagés, renforçant ainsi notre impact sur la gestion proactive de la santé et notre contribution à la création d'une communauté informée en ligne. Notre succès sera évalué en fonction de notre capacité à fournir une expérience utilisateur optimale et à répondre aux besoins diversifiés de notre public.</w:t>
      </w:r>
    </w:p>
    <w:p w:rsidR="00000000" w:rsidDel="00000000" w:rsidP="00000000" w:rsidRDefault="00000000" w:rsidRPr="00000000" w14:paraId="00000052">
      <w:pPr>
        <w:ind w:left="720" w:firstLine="0"/>
        <w:rPr>
          <w:sz w:val="24"/>
          <w:szCs w:val="24"/>
        </w:rPr>
      </w:pPr>
      <w:r w:rsidDel="00000000" w:rsidR="00000000" w:rsidRPr="00000000">
        <w:rPr>
          <w:rtl w:val="0"/>
        </w:rPr>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rtl w:val="0"/>
        </w:rPr>
      </w:r>
    </w:p>
    <w:p w:rsidR="00000000" w:rsidDel="00000000" w:rsidP="00000000" w:rsidRDefault="00000000" w:rsidRPr="00000000" w14:paraId="00000055">
      <w:pPr>
        <w:ind w:left="0" w:firstLine="720"/>
        <w:rPr>
          <w:sz w:val="24"/>
          <w:szCs w:val="24"/>
        </w:rPr>
      </w:pPr>
      <w:r w:rsidDel="00000000" w:rsidR="00000000" w:rsidRPr="00000000">
        <w:rPr>
          <w:b w:val="1"/>
          <w:color w:val="3498db"/>
          <w:sz w:val="28"/>
          <w:szCs w:val="28"/>
          <w:rtl w:val="0"/>
        </w:rPr>
        <w:t xml:space="preserve">5.Périmètre du projet:</w:t>
      </w:r>
      <w:r w:rsidDel="00000000" w:rsidR="00000000" w:rsidRPr="00000000">
        <w:rPr>
          <w:sz w:val="24"/>
          <w:szCs w:val="24"/>
          <w:rtl w:val="0"/>
        </w:rPr>
        <w:t xml:space="preserve">.</w:t>
      </w:r>
    </w:p>
    <w:p w:rsidR="00000000" w:rsidDel="00000000" w:rsidP="00000000" w:rsidRDefault="00000000" w:rsidRPr="00000000" w14:paraId="00000056">
      <w:pPr>
        <w:ind w:left="0" w:firstLine="720"/>
        <w:rPr>
          <w:sz w:val="24"/>
          <w:szCs w:val="24"/>
        </w:rPr>
      </w:pPr>
      <w:r w:rsidDel="00000000" w:rsidR="00000000" w:rsidRPr="00000000">
        <w:rPr>
          <w:rtl w:val="0"/>
        </w:rPr>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Le projet "Pillar" sera déployé exclusivement au Maroc, offrant une plateforme dédiée à la gestion de la santé pour la communauté locale. Afin de garantir une accessibilité maximale, le site sera développé en utilisant une conception entièrement "Responsive", permettant aux utilisateurs de gérer leur santé activement, que ce soit depuis un ordinateur de bureau, une tablette ou un téléphone portable.</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ind w:left="720" w:firstLine="0"/>
        <w:rPr>
          <w:sz w:val="24"/>
          <w:szCs w:val="24"/>
        </w:rPr>
      </w:pPr>
      <w:r w:rsidDel="00000000" w:rsidR="00000000" w:rsidRPr="00000000">
        <w:rPr>
          <w:rtl w:val="0"/>
        </w:rPr>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rPr>
          <w:b w:val="1"/>
          <w:color w:val="34495e"/>
          <w:sz w:val="36"/>
          <w:szCs w:val="36"/>
        </w:rPr>
      </w:pPr>
      <w:r w:rsidDel="00000000" w:rsidR="00000000" w:rsidRPr="00000000">
        <w:rPr>
          <w:b w:val="1"/>
          <w:color w:val="34495e"/>
          <w:sz w:val="36"/>
          <w:szCs w:val="36"/>
          <w:rtl w:val="0"/>
        </w:rPr>
        <w:t xml:space="preserve">II.Description graphique et ergonomique:</w:t>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ind w:firstLine="720"/>
        <w:rPr>
          <w:sz w:val="24"/>
          <w:szCs w:val="24"/>
        </w:rPr>
      </w:pPr>
      <w:r w:rsidDel="00000000" w:rsidR="00000000" w:rsidRPr="00000000">
        <w:rPr>
          <w:b w:val="1"/>
          <w:color w:val="3498db"/>
          <w:sz w:val="28"/>
          <w:szCs w:val="28"/>
          <w:rtl w:val="0"/>
        </w:rPr>
        <w:t xml:space="preserve">1.Charte</w:t>
      </w:r>
      <w:r w:rsidDel="00000000" w:rsidR="00000000" w:rsidRPr="00000000">
        <w:rPr>
          <w:b w:val="1"/>
          <w:color w:val="3498db"/>
          <w:sz w:val="28"/>
          <w:szCs w:val="28"/>
          <w:rtl w:val="0"/>
        </w:rPr>
        <w:t xml:space="preserve"> graphique:</w:t>
      </w:r>
      <w:r w:rsidDel="00000000" w:rsidR="00000000" w:rsidRPr="00000000">
        <w:rPr>
          <w:sz w:val="24"/>
          <w:szCs w:val="24"/>
          <w:rtl w:val="0"/>
        </w:rPr>
        <w:t xml:space="preserve">.</w:t>
      </w:r>
    </w:p>
    <w:p w:rsidR="00000000" w:rsidDel="00000000" w:rsidP="00000000" w:rsidRDefault="00000000" w:rsidRPr="00000000" w14:paraId="0000005E">
      <w:pPr>
        <w:ind w:firstLine="720"/>
        <w:rPr>
          <w:sz w:val="24"/>
          <w:szCs w:val="24"/>
        </w:rPr>
      </w:pPr>
      <w:r w:rsidDel="00000000" w:rsidR="00000000" w:rsidRPr="00000000">
        <w:rPr>
          <w:rtl w:val="0"/>
        </w:rPr>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La charte graphique de "Pillar" sera conçue pour refléter une atmosphère professionnelle et rassurante. Elle sera centrée autour de couleurs sobres et de visuels informatifs, favorisant ainsi une expérience visuelle claire et apaisante pour les utilisateurs.</w:t>
      </w:r>
    </w:p>
    <w:p w:rsidR="00000000" w:rsidDel="00000000" w:rsidP="00000000" w:rsidRDefault="00000000" w:rsidRPr="00000000" w14:paraId="00000060">
      <w:pPr>
        <w:ind w:left="720" w:firstLine="0"/>
        <w:rPr>
          <w:sz w:val="24"/>
          <w:szCs w:val="24"/>
        </w:rPr>
      </w:pPr>
      <w:r w:rsidDel="00000000" w:rsidR="00000000" w:rsidRPr="00000000">
        <w:rPr>
          <w:rtl w:val="0"/>
        </w:rPr>
      </w:r>
    </w:p>
    <w:tbl>
      <w:tblPr>
        <w:tblStyle w:val="Table1"/>
        <w:tblpPr w:leftFromText="180" w:rightFromText="180" w:topFromText="180" w:bottomFromText="180" w:vertAnchor="text" w:horzAnchor="text" w:tblpX="66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40" w:hRule="atLeast"/>
          <w:tblHeader w:val="1"/>
        </w:trPr>
        <w:tc>
          <w:tcPr>
            <w:vMerge w:val="restart"/>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Pr>
              <w:drawing>
                <wp:inline distB="114300" distT="114300" distL="114300" distR="114300">
                  <wp:extent cx="1831384" cy="1705701"/>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1831384" cy="1705701"/>
                          </a:xfrm>
                          <a:prstGeom prst="rect"/>
                          <a:ln/>
                        </pic:spPr>
                      </pic:pic>
                    </a:graphicData>
                  </a:graphic>
                </wp:inline>
              </w:drawing>
            </w:r>
            <w:r w:rsidDel="00000000" w:rsidR="00000000" w:rsidRPr="00000000">
              <w:rPr>
                <w:rtl w:val="0"/>
              </w:rPr>
            </w:r>
          </w:p>
        </w:tc>
        <w:tc>
          <w:tcPr>
            <w:shd w:fill="ecf0f1" w:val="clear"/>
          </w:tcPr>
          <w:p w:rsidR="00000000" w:rsidDel="00000000" w:rsidP="00000000" w:rsidRDefault="00000000" w:rsidRPr="00000000" w14:paraId="00000062">
            <w:pPr>
              <w:widowControl w:val="0"/>
              <w:spacing w:line="240" w:lineRule="auto"/>
              <w:jc w:val="center"/>
              <w:rPr>
                <w:b w:val="1"/>
                <w:color w:val="343541"/>
                <w:sz w:val="24"/>
                <w:szCs w:val="24"/>
              </w:rPr>
            </w:pPr>
            <w:r w:rsidDel="00000000" w:rsidR="00000000" w:rsidRPr="00000000">
              <w:rPr>
                <w:b w:val="1"/>
                <w:color w:val="343541"/>
                <w:sz w:val="24"/>
                <w:szCs w:val="24"/>
                <w:rtl w:val="0"/>
              </w:rPr>
              <w:t xml:space="preserve">Couleur</w:t>
            </w:r>
          </w:p>
        </w:tc>
        <w:tc>
          <w:tcPr>
            <w:shd w:fill="ecf0f1" w:val="clear"/>
          </w:tcPr>
          <w:p w:rsidR="00000000" w:rsidDel="00000000" w:rsidP="00000000" w:rsidRDefault="00000000" w:rsidRPr="00000000" w14:paraId="00000063">
            <w:pPr>
              <w:widowControl w:val="0"/>
              <w:spacing w:line="240" w:lineRule="auto"/>
              <w:jc w:val="center"/>
              <w:rPr>
                <w:b w:val="1"/>
                <w:color w:val="343541"/>
                <w:sz w:val="24"/>
                <w:szCs w:val="24"/>
              </w:rPr>
            </w:pPr>
            <w:r w:rsidDel="00000000" w:rsidR="00000000" w:rsidRPr="00000000">
              <w:rPr>
                <w:b w:val="1"/>
                <w:color w:val="343541"/>
                <w:sz w:val="24"/>
                <w:szCs w:val="24"/>
                <w:rtl w:val="0"/>
              </w:rPr>
              <w:t xml:space="preserve">Signification</w:t>
            </w:r>
          </w:p>
        </w:tc>
      </w:tr>
      <w:tr>
        <w:trPr>
          <w:cantSplit w:val="0"/>
          <w:trHeight w:val="440" w:hRule="atLeast"/>
          <w:tblHeader w:val="1"/>
        </w:trPr>
        <w:tc>
          <w:tcPr>
            <w:vMerge w:val="continue"/>
          </w:tcPr>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5">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34495E</w:t>
            </w:r>
          </w:p>
        </w:tc>
        <w:tc>
          <w:tcPr/>
          <w:p w:rsidR="00000000" w:rsidDel="00000000" w:rsidP="00000000" w:rsidRDefault="00000000" w:rsidRPr="00000000" w14:paraId="00000066">
            <w:pPr>
              <w:widowControl w:val="0"/>
              <w:spacing w:line="240" w:lineRule="auto"/>
              <w:jc w:val="center"/>
              <w:rPr>
                <w:b w:val="1"/>
                <w:sz w:val="24"/>
                <w:szCs w:val="24"/>
              </w:rPr>
            </w:pPr>
            <w:r w:rsidDel="00000000" w:rsidR="00000000" w:rsidRPr="00000000">
              <w:rPr>
                <w:b w:val="1"/>
                <w:sz w:val="24"/>
                <w:szCs w:val="24"/>
                <w:rtl w:val="0"/>
              </w:rPr>
              <w:t xml:space="preserve">Gris Foncé </w:t>
            </w:r>
          </w:p>
        </w:tc>
      </w:tr>
      <w:tr>
        <w:trPr>
          <w:cantSplit w:val="0"/>
          <w:trHeight w:val="440" w:hRule="atLeast"/>
          <w:tblHeader w:val="1"/>
        </w:trPr>
        <w:tc>
          <w:tcPr>
            <w:vMerge w:val="continue"/>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8">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3498DB</w:t>
            </w:r>
          </w:p>
        </w:tc>
        <w:tc>
          <w:tcPr/>
          <w:p w:rsidR="00000000" w:rsidDel="00000000" w:rsidP="00000000" w:rsidRDefault="00000000" w:rsidRPr="00000000" w14:paraId="00000069">
            <w:pPr>
              <w:widowControl w:val="0"/>
              <w:spacing w:line="240" w:lineRule="auto"/>
              <w:jc w:val="center"/>
              <w:rPr>
                <w:b w:val="1"/>
                <w:sz w:val="24"/>
                <w:szCs w:val="24"/>
              </w:rPr>
            </w:pPr>
            <w:r w:rsidDel="00000000" w:rsidR="00000000" w:rsidRPr="00000000">
              <w:rPr>
                <w:b w:val="1"/>
                <w:sz w:val="24"/>
                <w:szCs w:val="24"/>
                <w:rtl w:val="0"/>
              </w:rPr>
              <w:t xml:space="preserve">Bleu Principal</w:t>
            </w:r>
          </w:p>
        </w:tc>
      </w:tr>
      <w:tr>
        <w:trPr>
          <w:cantSplit w:val="0"/>
          <w:trHeight w:val="440" w:hRule="atLeast"/>
          <w:tblHeader w:val="1"/>
        </w:trPr>
        <w:tc>
          <w:tcPr>
            <w:vMerge w:val="continue"/>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B">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ECF0F1</w:t>
            </w:r>
          </w:p>
        </w:tc>
        <w:tc>
          <w:tcPr/>
          <w:p w:rsidR="00000000" w:rsidDel="00000000" w:rsidP="00000000" w:rsidRDefault="00000000" w:rsidRPr="00000000" w14:paraId="0000006C">
            <w:pPr>
              <w:widowControl w:val="0"/>
              <w:spacing w:line="240" w:lineRule="auto"/>
              <w:jc w:val="center"/>
              <w:rPr>
                <w:b w:val="1"/>
                <w:sz w:val="24"/>
                <w:szCs w:val="24"/>
              </w:rPr>
            </w:pPr>
            <w:r w:rsidDel="00000000" w:rsidR="00000000" w:rsidRPr="00000000">
              <w:rPr>
                <w:b w:val="1"/>
                <w:sz w:val="24"/>
                <w:szCs w:val="24"/>
                <w:rtl w:val="0"/>
              </w:rPr>
              <w:t xml:space="preserve">Gris Clair</w:t>
            </w:r>
          </w:p>
        </w:tc>
      </w:tr>
      <w:tr>
        <w:trPr>
          <w:cantSplit w:val="0"/>
          <w:trHeight w:val="440" w:hRule="atLeast"/>
          <w:tblHeader w:val="1"/>
        </w:trPr>
        <w:tc>
          <w:tcPr>
            <w:vMerge w:val="continue"/>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6E">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BDC3C7</w:t>
            </w:r>
          </w:p>
        </w:tc>
        <w:tc>
          <w:tcPr/>
          <w:p w:rsidR="00000000" w:rsidDel="00000000" w:rsidP="00000000" w:rsidRDefault="00000000" w:rsidRPr="00000000" w14:paraId="0000006F">
            <w:pPr>
              <w:widowControl w:val="0"/>
              <w:spacing w:line="240" w:lineRule="auto"/>
              <w:jc w:val="center"/>
              <w:rPr>
                <w:b w:val="1"/>
                <w:sz w:val="24"/>
                <w:szCs w:val="24"/>
              </w:rPr>
            </w:pPr>
            <w:r w:rsidDel="00000000" w:rsidR="00000000" w:rsidRPr="00000000">
              <w:rPr>
                <w:b w:val="1"/>
                <w:sz w:val="24"/>
                <w:szCs w:val="24"/>
                <w:rtl w:val="0"/>
              </w:rPr>
              <w:t xml:space="preserve">Gris Doux</w:t>
            </w:r>
          </w:p>
        </w:tc>
      </w:tr>
      <w:tr>
        <w:trPr>
          <w:cantSplit w:val="0"/>
          <w:trHeight w:val="440" w:hRule="atLeast"/>
          <w:tblHeader w:val="1"/>
        </w:trPr>
        <w:tc>
          <w:tcPr>
            <w:vMerge w:val="continue"/>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p w:rsidR="00000000" w:rsidDel="00000000" w:rsidP="00000000" w:rsidRDefault="00000000" w:rsidRPr="00000000" w14:paraId="00000071">
            <w:pPr>
              <w:widowControl w:val="0"/>
              <w:spacing w:line="240" w:lineRule="auto"/>
              <w:jc w:val="center"/>
              <w:rPr>
                <w:b w:val="1"/>
                <w:color w:val="34495e"/>
                <w:sz w:val="24"/>
                <w:szCs w:val="24"/>
              </w:rPr>
            </w:pPr>
            <w:r w:rsidDel="00000000" w:rsidR="00000000" w:rsidRPr="00000000">
              <w:rPr>
                <w:b w:val="1"/>
                <w:color w:val="34495e"/>
                <w:sz w:val="24"/>
                <w:szCs w:val="24"/>
                <w:rtl w:val="0"/>
              </w:rPr>
              <w:t xml:space="preserve">2ECC71</w:t>
            </w:r>
          </w:p>
        </w:tc>
        <w:tc>
          <w:tcPr/>
          <w:p w:rsidR="00000000" w:rsidDel="00000000" w:rsidP="00000000" w:rsidRDefault="00000000" w:rsidRPr="00000000" w14:paraId="00000072">
            <w:pPr>
              <w:widowControl w:val="0"/>
              <w:spacing w:line="240" w:lineRule="auto"/>
              <w:jc w:val="center"/>
              <w:rPr>
                <w:b w:val="1"/>
                <w:sz w:val="24"/>
                <w:szCs w:val="24"/>
              </w:rPr>
            </w:pPr>
            <w:r w:rsidDel="00000000" w:rsidR="00000000" w:rsidRPr="00000000">
              <w:rPr>
                <w:b w:val="1"/>
                <w:sz w:val="24"/>
                <w:szCs w:val="24"/>
                <w:rtl w:val="0"/>
              </w:rPr>
              <w:t xml:space="preserve">Vert d'Accent</w:t>
            </w:r>
          </w:p>
        </w:tc>
      </w:tr>
    </w:tbl>
    <w:p w:rsidR="00000000" w:rsidDel="00000000" w:rsidP="00000000" w:rsidRDefault="00000000" w:rsidRPr="00000000" w14:paraId="00000073">
      <w:pPr>
        <w:ind w:firstLine="720"/>
        <w:rPr>
          <w:sz w:val="24"/>
          <w:szCs w:val="24"/>
        </w:rPr>
      </w:pPr>
      <w:r w:rsidDel="00000000" w:rsidR="00000000" w:rsidRPr="00000000">
        <w:rPr>
          <w:rtl w:val="0"/>
        </w:rPr>
      </w:r>
    </w:p>
    <w:sectPr>
      <w:footerReference r:id="rId27" w:type="default"/>
      <w:footerReference r:id="rId2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CfI6xCSp9GHWCOVPYoQ4nvIi0Yaw-w-oVBvbTR6M71Q/edit#heading=h.44sinio" TargetMode="External"/><Relationship Id="rId22" Type="http://schemas.openxmlformats.org/officeDocument/2006/relationships/hyperlink" Target="https://docs.google.com/document/d/1CfI6xCSp9GHWCOVPYoQ4nvIi0Yaw-w-oVBvbTR6M71Q/edit#heading=h.z337ya" TargetMode="External"/><Relationship Id="rId21" Type="http://schemas.openxmlformats.org/officeDocument/2006/relationships/hyperlink" Target="https://docs.google.com/document/d/1CfI6xCSp9GHWCOVPYoQ4nvIi0Yaw-w-oVBvbTR6M71Q/edit#heading=h.2jxsxqh" TargetMode="External"/><Relationship Id="rId24" Type="http://schemas.openxmlformats.org/officeDocument/2006/relationships/hyperlink" Target="https://docs.google.com/document/d/1CfI6xCSp9GHWCOVPYoQ4nvIi0Yaw-w-oVBvbTR6M71Q/edit#heading=h.1y810tw" TargetMode="External"/><Relationship Id="rId23" Type="http://schemas.openxmlformats.org/officeDocument/2006/relationships/hyperlink" Target="https://docs.google.com/document/d/1CfI6xCSp9GHWCOVPYoQ4nvIi0Yaw-w-oVBvbTR6M71Q/edit#heading=h.3j2qq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CfI6xCSp9GHWCOVPYoQ4nvIi0Yaw-w-oVBvbTR6M71Q/edit#heading=h.tyjcwt" TargetMode="External"/><Relationship Id="rId26" Type="http://schemas.openxmlformats.org/officeDocument/2006/relationships/image" Target="media/image2.png"/><Relationship Id="rId25" Type="http://schemas.openxmlformats.org/officeDocument/2006/relationships/hyperlink" Target="https://docs.google.com/document/d/1CfI6xCSp9GHWCOVPYoQ4nvIi0Yaw-w-oVBvbTR6M71Q/edit#heading=h.4i7ojhp" TargetMode="Externa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CfI6xCSp9GHWCOVPYoQ4nvIi0Yaw-w-oVBvbTR6M71Q/edit#heading=h.1fob9te" TargetMode="External"/><Relationship Id="rId8" Type="http://schemas.openxmlformats.org/officeDocument/2006/relationships/hyperlink" Target="https://docs.google.com/document/d/1CfI6xCSp9GHWCOVPYoQ4nvIi0Yaw-w-oVBvbTR6M71Q/edit#heading=h.3znysh7" TargetMode="External"/><Relationship Id="rId11" Type="http://schemas.openxmlformats.org/officeDocument/2006/relationships/hyperlink" Target="https://docs.google.com/document/d/1CfI6xCSp9GHWCOVPYoQ4nvIi0Yaw-w-oVBvbTR6M71Q/edit#heading=h.1t3h5sf" TargetMode="External"/><Relationship Id="rId10" Type="http://schemas.openxmlformats.org/officeDocument/2006/relationships/hyperlink" Target="https://docs.google.com/document/d/1CfI6xCSp9GHWCOVPYoQ4nvIi0Yaw-w-oVBvbTR6M71Q/edit#heading=h.3dy6vkm" TargetMode="External"/><Relationship Id="rId13" Type="http://schemas.openxmlformats.org/officeDocument/2006/relationships/hyperlink" Target="https://docs.google.com/document/d/1CfI6xCSp9GHWCOVPYoQ4nvIi0Yaw-w-oVBvbTR6M71Q/edit#heading=h.2s8eyo1" TargetMode="External"/><Relationship Id="rId12" Type="http://schemas.openxmlformats.org/officeDocument/2006/relationships/hyperlink" Target="https://docs.google.com/document/d/1CfI6xCSp9GHWCOVPYoQ4nvIi0Yaw-w-oVBvbTR6M71Q/edit#heading=h.4d34og8" TargetMode="External"/><Relationship Id="rId15" Type="http://schemas.openxmlformats.org/officeDocument/2006/relationships/hyperlink" Target="https://docs.google.com/document/d/1CfI6xCSp9GHWCOVPYoQ4nvIi0Yaw-w-oVBvbTR6M71Q/edit#heading=h.3rdcrjn" TargetMode="External"/><Relationship Id="rId14" Type="http://schemas.openxmlformats.org/officeDocument/2006/relationships/hyperlink" Target="https://docs.google.com/document/d/1CfI6xCSp9GHWCOVPYoQ4nvIi0Yaw-w-oVBvbTR6M71Q/edit#heading=h.17dp8vu" TargetMode="External"/><Relationship Id="rId17" Type="http://schemas.openxmlformats.org/officeDocument/2006/relationships/hyperlink" Target="https://docs.google.com/document/d/1CfI6xCSp9GHWCOVPYoQ4nvIi0Yaw-w-oVBvbTR6M71Q/edit#heading=h.lnxbz9" TargetMode="External"/><Relationship Id="rId16" Type="http://schemas.openxmlformats.org/officeDocument/2006/relationships/hyperlink" Target="https://docs.google.com/document/d/1CfI6xCSp9GHWCOVPYoQ4nvIi0Yaw-w-oVBvbTR6M71Q/edit#heading=h.26in1rg" TargetMode="External"/><Relationship Id="rId19" Type="http://schemas.openxmlformats.org/officeDocument/2006/relationships/hyperlink" Target="https://docs.google.com/document/d/1CfI6xCSp9GHWCOVPYoQ4nvIi0Yaw-w-oVBvbTR6M71Q/edit#heading=h.1ksv4uv" TargetMode="External"/><Relationship Id="rId18" Type="http://schemas.openxmlformats.org/officeDocument/2006/relationships/hyperlink" Target="https://docs.google.com/document/d/1CfI6xCSp9GHWCOVPYoQ4nvIi0Yaw-w-oVBvbTR6M71Q/edit#heading=h.35nku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