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jc w:val="center"/>
        <w:tblLook w:firstColumn="1" w:firstRow="1" w:lastColumn="0" w:lastRow="0" w:noHBand="0" w:noVBand="1" w:val="04A0"/>
      </w:tblPr>
      <w:tblGrid>
        <w:gridCol w:w="10325"/>
      </w:tblGrid>
      <w:tr>
        <w:tc>
          <w:tcPr>
            <w:tcW w:type="dxa" w:w="10325"/>
            <w:shd w:fill="1B2A1B"/>
            <w:tcMar>
              <w:top w:w="140" w:type="dxa"/>
              <w:bottom w:w="140" w:type="dxa"/>
              <w:left w:w="200" w:type="dxa"/>
              <w:right w:w="200" w:type="dxa"/>
            </w:tcMar>
          </w:tcPr>
          <w:p>
            <w:pPr>
              <w:bidi/>
              <w:jc w:val="center"/>
            </w:pPr>
            <w:r>
              <w:rPr>
                <w:rFonts w:ascii="Arial" w:hAnsi="Arial" w:cs="Arial"/>
                <w:b/>
                <w:color w:val="FFFFFF"/>
                <w:sz w:val="26"/>
                <w:rtl/>
              </w:rPr>
              <w:t>شركة منصة الزين لزيت الزيتون التونسي (ZinToop SUARL)</w:t>
            </w:r>
          </w:p>
          <w:p>
            <w:pPr>
              <w:bidi/>
              <w:jc w:val="center"/>
            </w:pPr>
            <w:r>
              <w:rPr>
                <w:rFonts w:ascii="Arial" w:hAnsi="Arial"/>
                <w:color w:val="C8A356"/>
                <w:sz w:val="19"/>
              </w:rPr>
              <w:t>EZZINE TUNISIAN OLIVE OIL PLATFORM • وحدة الخدمات الرقمية والتكنولوجيا الفلاحية (AgriTech)</w:t>
            </w:r>
          </w:p>
          <w:p>
            <w:pPr>
              <w:bidi/>
              <w:jc w:val="center"/>
            </w:pPr>
            <w:r>
              <w:rPr>
                <w:rFonts w:ascii="Arial" w:hAnsi="Arial" w:cs="Arial"/>
                <w:color w:val="DCDCDC"/>
                <w:sz w:val="17"/>
                <w:rtl/>
              </w:rPr>
              <w:t>المعرف الجبائي (MF): 1969552S  •  المقر: دار أمان، حدائق الخضراوي، 3140 القيروان  •  الهاتف: 25 777 926 (+216)</w:t>
            </w:r>
          </w:p>
        </w:tc>
      </w:tr>
    </w:tbl>
    <w:p/>
    <w:p>
      <w:pPr>
        <w:bidi/>
        <w:jc w:val="center"/>
      </w:pPr>
      <w:r>
        <w:rPr>
          <w:rFonts w:ascii="Arial" w:hAnsi="Arial" w:cs="Arial"/>
          <w:b/>
          <w:color w:val="1B2A1B"/>
          <w:sz w:val="30"/>
          <w:rtl/>
        </w:rPr>
        <w:t>عقد تقديم خدمات الجني الميكانيكي لمحصول الزيتون</w:t>
      </w:r>
    </w:p>
    <w:p>
      <w:pPr>
        <w:bidi/>
        <w:jc w:val="center"/>
      </w:pPr>
      <w:r>
        <w:rPr>
          <w:rFonts w:ascii="Arial" w:hAnsi="Arial" w:cs="Arial"/>
          <w:b/>
          <w:color w:val="8C6B12"/>
          <w:sz w:val="20"/>
          <w:rtl/>
        </w:rPr>
        <w:t>الموسم الفلاحي: 202... / 202...  |  رقم العقد: REC-202.../.....  |  تاريخ التحرير: ...... / ...... / 202...</w:t>
      </w:r>
    </w:p>
    <w:tbl>
      <w:tblPr>
        <w:bidiVisual/>
        <w:tblW w:type="auto" w:w="0"/>
        <w:jc w:val="center"/>
        <w:tblLayout w:type="fixed"/>
        <w:tblLook w:firstColumn="1" w:firstRow="1" w:lastColumn="0" w:lastRow="0" w:noHBand="0" w:noVBand="1" w:val="04A0"/>
      </w:tblPr>
      <w:tblGrid>
        <w:gridCol w:w="5162"/>
        <w:gridCol w:w="5162"/>
      </w:tblGrid>
      <w:tr>
        <w:tc>
          <w:tcPr>
            <w:tcW w:type="dxa" w:w="5162"/>
            <w:tcBorders>
              <w:top w:val="single" w:sz="8" w:space="0" w:color="C8A356"/>
              <w:left w:val="single" w:sz="8" w:space="0" w:color="C8A356"/>
              <w:bottom w:val="single" w:sz="8" w:space="0" w:color="C8A356"/>
              <w:right w:val="single" w:sz="8" w:space="0" w:color="C8A356"/>
            </w:tcBorders>
            <w:shd w:fill="F8FAF8"/>
            <w:tcMar>
              <w:top w:w="100" w:type="dxa"/>
              <w:bottom w:w="100" w:type="dxa"/>
              <w:left w:w="120" w:type="dxa"/>
              <w:right w:w="120" w:type="dxa"/>
            </w:tcMar>
          </w:tcPr>
          <w:p>
            <w:pPr>
              <w:bidi/>
              <w:jc w:val="right"/>
            </w:pPr>
            <w:r>
              <w:rPr>
                <w:rFonts w:ascii="Arial" w:hAnsi="Arial" w:cs="Arial"/>
                <w:b/>
                <w:color w:val="1B2A1B"/>
                <w:sz w:val="20"/>
                <w:rtl/>
              </w:rPr>
              <w:t>الطرف الأول (مقدم الخدمة والمنفذ):</w:t>
            </w:r>
          </w:p>
          <w:p>
            <w:pPr>
              <w:bidi/>
              <w:jc w:val="right"/>
            </w:pPr>
            <w:r>
              <w:rPr>
                <w:rFonts w:ascii="Arial" w:hAnsi="Arial" w:cs="Arial"/>
                <w:sz w:val="18"/>
                <w:rtl/>
              </w:rPr>
              <w:t>شركة منصة الزين لزيت الزيتون التونسي (ZinToop SUARL) المذكورة كامل بياناتها ومقرها بالترويسة القانونية أعلاه، ويمثلها قانونياً السيد حمدي الزين (Hamdi Ezzine) بصفته المدير والممثل القانوني.</w:t>
            </w:r>
          </w:p>
        </w:tc>
        <w:tc>
          <w:tcPr>
            <w:tcW w:type="dxa" w:w="5162"/>
            <w:tcBorders>
              <w:top w:val="single" w:sz="8" w:space="0" w:color="C8A356"/>
              <w:left w:val="single" w:sz="8" w:space="0" w:color="C8A356"/>
              <w:bottom w:val="single" w:sz="8" w:space="0" w:color="C8A356"/>
              <w:right w:val="single" w:sz="8" w:space="0" w:color="C8A356"/>
            </w:tcBorders>
            <w:shd w:fill="F8FAF8"/>
            <w:tcMar>
              <w:top w:w="100" w:type="dxa"/>
              <w:bottom w:w="100" w:type="dxa"/>
              <w:left w:w="120" w:type="dxa"/>
              <w:right w:w="120" w:type="dxa"/>
            </w:tcMar>
          </w:tcPr>
          <w:p>
            <w:pPr>
              <w:bidi/>
              <w:jc w:val="right"/>
            </w:pPr>
            <w:r>
              <w:rPr>
                <w:rFonts w:ascii="Arial" w:hAnsi="Arial" w:cs="Arial"/>
                <w:b/>
                <w:color w:val="1B2A1B"/>
                <w:sz w:val="20"/>
                <w:rtl/>
              </w:rPr>
              <w:t>الطرف الثاني (المستفيد / صاحب الضيعة):</w:t>
            </w:r>
          </w:p>
          <w:p>
            <w:pPr>
              <w:bidi/>
              <w:jc w:val="right"/>
            </w:pPr>
            <w:r>
              <w:rPr>
                <w:rFonts w:ascii="Arial" w:hAnsi="Arial" w:cs="Arial"/>
                <w:sz w:val="18"/>
                <w:rtl/>
              </w:rPr>
              <w:t>السيد(ة) / المجمع: [ ................................................ ]</w:t>
              <w:br/>
              <w:t>ب.ت.و / المعرف: [ ........................ ] • الهاتف: [ ........................ ]</w:t>
              <w:br/>
              <w:t>مقر السكنى: [ ................................................ ]</w:t>
            </w:r>
          </w:p>
        </w:tc>
      </w:tr>
    </w:tbl>
    <w:p/>
    <w:tbl>
      <w:tblPr>
        <w:bidiVisual/>
        <w:tblW w:type="auto" w:w="0"/>
        <w:jc w:val="center"/>
        <w:tblLook w:firstColumn="1" w:firstRow="1" w:lastColumn="0" w:lastRow="0" w:noHBand="0" w:noVBand="1" w:val="04A0"/>
      </w:tblPr>
      <w:tblGrid>
        <w:gridCol w:w="10325"/>
      </w:tblGrid>
      <w:tr>
        <w:tc>
          <w:tcPr>
            <w:tcW w:type="dxa" w:w="10325"/>
            <w:tcBorders>
              <w:top w:val="single" w:sz="4" w:space="0" w:color="A3CCA0"/>
              <w:left w:val="single" w:sz="4" w:space="0" w:color="A3CCA0"/>
              <w:bottom w:val="single" w:sz="4" w:space="0" w:color="A3CCA0"/>
              <w:right w:val="single" w:sz="4" w:space="0" w:color="A3CCA0"/>
            </w:tcBorders>
            <w:shd w:fill="EAF4E8"/>
            <w:tcMar>
              <w:top w:w="70" w:type="dxa"/>
              <w:bottom w:w="70" w:type="dxa"/>
              <w:left w:w="120" w:type="dxa"/>
              <w:right w:w="120" w:type="dxa"/>
            </w:tcMar>
          </w:tcPr>
          <w:p>
            <w:pPr>
              <w:bidi/>
              <w:jc w:val="right"/>
            </w:pPr>
            <w:r>
              <w:rPr>
                <w:rFonts w:ascii="Arial" w:hAnsi="Arial" w:cs="Arial"/>
                <w:b/>
                <w:color w:val="166534"/>
                <w:sz w:val="18"/>
                <w:rtl/>
              </w:rPr>
              <w:t>🌿 بيانات الضيعة والإنتاج:   موقع الضيعة: [ ................................ ]  •  صنف الزيتون: [ ................ ]  •  عدد الأصول: [ ............ ] شجرة  •  المحصول التقديري: [ ............ ] كغ</w:t>
            </w:r>
          </w:p>
        </w:tc>
      </w:tr>
    </w:tbl>
    <w:p/>
    <w:p>
      <w:pPr>
        <w:bidi/>
        <w:jc w:val="right"/>
      </w:pPr>
      <w:r>
        <w:rPr>
          <w:rFonts w:ascii="Arial" w:hAnsi="Arial" w:cs="Arial"/>
          <w:b/>
          <w:color w:val="1B2A1B"/>
          <w:sz w:val="20"/>
          <w:rtl/>
        </w:rPr>
        <w:t>🔸 البند 1: ميثاق الجودة وحماية الأشجار (التزام تقني صارم)</w:t>
      </w:r>
    </w:p>
    <w:p>
      <w:pPr>
        <w:bidi/>
        <w:jc w:val="right"/>
      </w:pPr>
      <w:r>
        <w:rPr>
          <w:rFonts w:ascii="Arial" w:hAnsi="Arial" w:cs="Arial"/>
          <w:color w:val="282828"/>
          <w:sz w:val="18"/>
          <w:rtl/>
        </w:rPr>
        <w:t>يلتزم الطرف الأول (ZinToop) بجني المحصول بواسطة الآلات والمشاطات الكهربائية الحديثة حصراً، مع المنع البات والقطعي لاستعمال العصا أو الضرب لحماية أصول وبراعم الأشجار، والتعهد بـ الجني الكامل للشجرة دون ترك ثمار متبقية، والتجميع الفوري للزيتون في صناديق بلاستيكية مهواة مخصصة لحفظ الجودة.</w:t>
      </w:r>
    </w:p>
    <w:p/>
    <w:p>
      <w:pPr>
        <w:bidi/>
        <w:jc w:val="right"/>
      </w:pPr>
      <w:r>
        <w:rPr>
          <w:rFonts w:ascii="Arial" w:hAnsi="Arial" w:cs="Arial"/>
          <w:b/>
          <w:color w:val="1B2A1B"/>
          <w:sz w:val="20"/>
          <w:rtl/>
        </w:rPr>
        <w:t>🔸 البند 2: التسعير وعملية الوزن بالضيعة</w:t>
      </w:r>
    </w:p>
    <w:p>
      <w:pPr>
        <w:bidi/>
        <w:jc w:val="right"/>
      </w:pPr>
      <w:r>
        <w:rPr>
          <w:rFonts w:ascii="Arial" w:hAnsi="Arial" w:cs="Arial"/>
          <w:color w:val="282828"/>
          <w:sz w:val="18"/>
          <w:rtl/>
        </w:rPr>
        <w:t>حُدّد سعر الجني الصافي بمبلغ: [ ........................ ] مليم/دينار دون احتساب الأداء (HT) عن كل كيلوغرام مجني. ويتم وزن كميات الزيتون المجموع بواسطة باسكول / ميزان الطرف الأول (ZinToop) بالضيعة بحضور الطرف الثاني (أو من ينوبه) مع تسليم وصل وزن رسمي (Bon de pesée)، مع احتفاظ الفلاح بحق التثبت والمطابقة عند تفريغ المحصول بالمعصرة.</w:t>
      </w:r>
    </w:p>
    <w:p/>
    <w:p>
      <w:pPr>
        <w:bidi/>
        <w:jc w:val="right"/>
      </w:pPr>
      <w:r>
        <w:rPr>
          <w:rFonts w:ascii="Arial" w:hAnsi="Arial" w:cs="Arial"/>
          <w:b/>
          <w:color w:val="1B2A1B"/>
          <w:sz w:val="20"/>
          <w:rtl/>
        </w:rPr>
        <w:t>🔸 البند 3: العربون وموعد انطلاق الأشغال (بعد المعاينة الميدانية)</w:t>
      </w:r>
    </w:p>
    <w:p>
      <w:pPr>
        <w:bidi/>
        <w:jc w:val="right"/>
      </w:pPr>
      <w:r>
        <w:rPr>
          <w:rFonts w:ascii="Arial" w:hAnsi="Arial" w:cs="Arial"/>
          <w:color w:val="282828"/>
          <w:sz w:val="18"/>
          <w:rtl/>
        </w:rPr>
        <w:t>يدفع الطرف الثاني عند إبرام هذا العقد عربوناً بنسبة [ .......... % ] من القيمة التقديرية للمحصول قدره [ ........................ د.ت ] لتثبيت الموعد وحجز المعدات وفريق العمل إثر المعاينة الميدانية للضيعة. وقد تم الاتفاق على تحديد تاريخ بداية الأشغال يوم: [ ...... / ...... / 202... ].</w:t>
      </w:r>
    </w:p>
    <w:p/>
    <w:p>
      <w:pPr>
        <w:bidi/>
        <w:jc w:val="right"/>
      </w:pPr>
      <w:r>
        <w:rPr>
          <w:rFonts w:ascii="Arial" w:hAnsi="Arial" w:cs="Arial"/>
          <w:b/>
          <w:color w:val="1B2A1B"/>
          <w:sz w:val="20"/>
          <w:rtl/>
        </w:rPr>
        <w:t>🔸 البند 4: شروط الخلاص المالي وإدارة الصناديق</w:t>
      </w:r>
    </w:p>
    <w:p>
      <w:pPr>
        <w:bidi/>
        <w:jc w:val="right"/>
      </w:pPr>
      <w:r>
        <w:rPr>
          <w:rFonts w:ascii="Arial" w:hAnsi="Arial" w:cs="Arial"/>
          <w:color w:val="282828"/>
          <w:sz w:val="18"/>
          <w:rtl/>
        </w:rPr>
        <w:t>• الخلاص: يكون الدفع فورياً عند انتهاء الجني في نفس اليوم للأشغال قصيرة المدة (أقل من أسبوع)؛ بينما يكون الخلاص أسبوعياً دورياً للضيعات الكبرى (أكثر من أسبوع) بحسب أوزان الأسبوع المنقضي، مع تسوية العربون بالحساب النهائي.</w:t>
        <w:br/>
        <w:t>• الصناديق: الصناديق ملكية خاصة وحصرية لـ ZinToop؛ يلتزم الفلاح بتفريغها فوراً بالمعصرة، ويحجر تحجيراً باتاً تركها أو إبقاؤها بالضيعة، ويلتزم بتعويض أي صندوق تالف أو مفقود.</w:t>
      </w:r>
    </w:p>
    <w:p/>
    <w:p>
      <w:pPr>
        <w:bidi/>
        <w:jc w:val="right"/>
      </w:pPr>
      <w:r>
        <w:rPr>
          <w:rFonts w:ascii="Arial" w:hAnsi="Arial" w:cs="Arial"/>
          <w:b/>
          <w:color w:val="8C6B12"/>
          <w:sz w:val="19"/>
          <w:rtl/>
        </w:rPr>
        <w:t>📝 ملاحظات أو اتفاقات تكميلية خاصة (سطران لتدوين أي اتفاق إضافي):</w:t>
      </w:r>
    </w:p>
    <w:p>
      <w:pPr>
        <w:bidi/>
        <w:jc w:val="right"/>
      </w:pPr>
      <w:r>
        <w:rPr>
          <w:rFonts w:ascii="Arial" w:hAnsi="Arial" w:cs="Arial"/>
          <w:color w:val="A0A0A0"/>
          <w:rtl/>
        </w:rPr>
        <w:t>1) ............................................................................................................................................................................</w:t>
      </w:r>
    </w:p>
    <w:p>
      <w:pPr>
        <w:bidi/>
        <w:jc w:val="right"/>
      </w:pPr>
      <w:r>
        <w:rPr>
          <w:rFonts w:ascii="Arial" w:hAnsi="Arial" w:cs="Arial"/>
          <w:color w:val="A0A0A0"/>
          <w:rtl/>
        </w:rPr>
        <w:t>2) ............................................................................................................................................................................</w:t>
      </w:r>
    </w:p>
    <w:p/>
    <w:tbl>
      <w:tblPr>
        <w:bidiVisual/>
        <w:tblW w:type="auto" w:w="0"/>
        <w:jc w:val="center"/>
        <w:tblLook w:firstColumn="1" w:firstRow="1" w:lastColumn="0" w:lastRow="0" w:noHBand="0" w:noVBand="1" w:val="04A0"/>
      </w:tblPr>
      <w:tblGrid>
        <w:gridCol w:w="5162"/>
        <w:gridCol w:w="5162"/>
      </w:tblGrid>
      <w:tr>
        <w:tc>
          <w:tcPr>
            <w:tcW w:type="dxa" w:w="5162"/>
            <w:tcBorders>
              <w:top w:val="single" w:sz="6" w:space="0" w:color="C8A356"/>
              <w:left w:val="single" w:sz="6" w:space="0" w:color="C8A356"/>
              <w:bottom w:val="single" w:sz="6" w:space="0" w:color="C8A356"/>
              <w:right w:val="single" w:sz="6" w:space="0" w:color="C8A356"/>
            </w:tcBorders>
            <w:shd w:fill="FFFFFF"/>
            <w:tcMar>
              <w:top w:w="80" w:type="dxa"/>
              <w:bottom w:w="100" w:type="dxa"/>
              <w:left w:w="100" w:type="dxa"/>
              <w:right w:w="100" w:type="dxa"/>
            </w:tcMar>
          </w:tcPr>
          <w:p>
            <w:pPr>
              <w:bidi/>
              <w:jc w:val="right"/>
            </w:pPr>
            <w:r>
              <w:rPr>
                <w:rFonts w:ascii="Arial" w:hAnsi="Arial" w:cs="Arial"/>
                <w:b/>
                <w:sz w:val="17"/>
                <w:rtl/>
              </w:rPr>
              <w:t>عن الطرف الأول (ZinToop SUARL)</w:t>
              <w:br/>
              <w:t>مقدم الخدمة والمنفذ</w:t>
              <w:br/>
              <w:br/>
              <w:t>الممثل القانوني: حمدي الزين (Hamdi Ezzine)</w:t>
              <w:br/>
              <w:t>الصفة: المدير والممثل القانوني</w:t>
              <w:br/>
              <w:br/>
              <w:t>التوقيع والختم: .......................................</w:t>
            </w:r>
          </w:p>
        </w:tc>
        <w:tc>
          <w:tcPr>
            <w:tcW w:type="dxa" w:w="5162"/>
            <w:tcBorders>
              <w:top w:val="single" w:sz="6" w:space="0" w:color="C8A356"/>
              <w:left w:val="single" w:sz="6" w:space="0" w:color="C8A356"/>
              <w:bottom w:val="single" w:sz="6" w:space="0" w:color="C8A356"/>
              <w:right w:val="single" w:sz="6" w:space="0" w:color="C8A356"/>
            </w:tcBorders>
            <w:shd w:fill="FFFFFF"/>
            <w:tcMar>
              <w:top w:w="80" w:type="dxa"/>
              <w:bottom w:w="100" w:type="dxa"/>
              <w:left w:w="100" w:type="dxa"/>
              <w:right w:w="100" w:type="dxa"/>
            </w:tcMar>
          </w:tcPr>
          <w:p>
            <w:pPr>
              <w:bidi/>
              <w:jc w:val="right"/>
            </w:pPr>
            <w:r>
              <w:rPr>
                <w:rFonts w:ascii="Arial" w:hAnsi="Arial" w:cs="Arial"/>
                <w:b/>
                <w:sz w:val="17"/>
                <w:rtl/>
              </w:rPr>
              <w:t>عن الطرف الثاني (المستفيد)</w:t>
              <w:br/>
              <w:t>صاحب الضيعة / الفلاح</w:t>
              <w:br/>
              <w:br/>
              <w:t>الاسم واللقب: [ ................................................ ]</w:t>
              <w:br/>
              <w:t>الصفة: الفلاح / مالك الضيعة الفلاحية</w:t>
              <w:br/>
              <w:br/>
              <w:t>إمضاء الفلاح: .......................................</w:t>
            </w:r>
          </w:p>
        </w:tc>
      </w:tr>
    </w:tbl>
    <w:p/>
    <w:p>
      <w:pPr>
        <w:bidi/>
        <w:jc w:val="center"/>
      </w:pPr>
      <w:r>
        <w:rPr>
          <w:rFonts w:ascii="Arial" w:hAnsi="Arial" w:cs="Arial"/>
          <w:color w:val="8C8C8C"/>
          <w:sz w:val="16"/>
          <w:rtl/>
        </w:rPr>
        <w:t>EZZINE TUNISIAN OLIVE OIL PLATFORM (ZinToop SUARL) • MF: 1969552S • وثيقة تعاقدية رسمية قابلة للتعديل والطباعة</w:t>
      </w:r>
    </w:p>
    <w:sectPr w:rsidR="00FC693F" w:rsidRPr="0006063C" w:rsidSect="00034616">
      <w:pgSz w:w="11909" w:h="16834"/>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