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5271" w:rsidRPr="00B479F7" w:rsidRDefault="00C45271" w:rsidP="00C45271">
      <w:pPr>
        <w:autoSpaceDE w:val="0"/>
        <w:spacing w:after="0"/>
        <w:ind w:left="4820"/>
        <w:jc w:val="right"/>
        <w:rPr>
          <w:rFonts w:asciiTheme="majorBidi" w:hAnsiTheme="majorBidi" w:cstheme="majorBidi"/>
          <w:bCs/>
          <w:sz w:val="28"/>
          <w:szCs w:val="28"/>
        </w:rPr>
      </w:pPr>
      <w:bookmarkStart w:id="0" w:name="_GoBack"/>
      <w:bookmarkEnd w:id="0"/>
      <w:r w:rsidRPr="00B479F7">
        <w:rPr>
          <w:rFonts w:asciiTheme="majorBidi" w:hAnsiTheme="majorBidi" w:cstheme="majorBidi"/>
          <w:bCs/>
          <w:sz w:val="28"/>
          <w:szCs w:val="28"/>
        </w:rPr>
        <w:t>УТВЕРЖДЕН:</w:t>
      </w:r>
    </w:p>
    <w:p w:rsidR="00C45271" w:rsidRDefault="00C45271" w:rsidP="00C45271">
      <w:pPr>
        <w:autoSpaceDE w:val="0"/>
        <w:spacing w:after="0"/>
        <w:ind w:left="4820"/>
        <w:jc w:val="right"/>
        <w:rPr>
          <w:rFonts w:asciiTheme="majorBidi" w:hAnsiTheme="majorBidi" w:cstheme="majorBidi"/>
          <w:bCs/>
          <w:sz w:val="28"/>
          <w:szCs w:val="28"/>
        </w:rPr>
      </w:pPr>
      <w:r w:rsidRPr="00B479F7">
        <w:rPr>
          <w:rFonts w:asciiTheme="majorBidi" w:hAnsiTheme="majorBidi" w:cstheme="majorBidi"/>
          <w:bCs/>
          <w:sz w:val="28"/>
          <w:szCs w:val="28"/>
        </w:rPr>
        <w:t>Решением общего собрания</w:t>
      </w:r>
      <w:r>
        <w:rPr>
          <w:rFonts w:asciiTheme="majorBidi" w:hAnsiTheme="majorBidi" w:cstheme="majorBidi"/>
          <w:bCs/>
          <w:sz w:val="28"/>
          <w:szCs w:val="28"/>
        </w:rPr>
        <w:t xml:space="preserve"> </w:t>
      </w:r>
      <w:r w:rsidRPr="00B479F7">
        <w:rPr>
          <w:rFonts w:asciiTheme="majorBidi" w:hAnsiTheme="majorBidi" w:cstheme="majorBidi"/>
          <w:bCs/>
          <w:sz w:val="28"/>
          <w:szCs w:val="28"/>
        </w:rPr>
        <w:t xml:space="preserve">акционеров </w:t>
      </w:r>
    </w:p>
    <w:p w:rsidR="00C45271" w:rsidRPr="006B1DFA" w:rsidRDefault="00C45271" w:rsidP="00C45271">
      <w:pPr>
        <w:autoSpaceDE w:val="0"/>
        <w:spacing w:after="0"/>
        <w:ind w:left="4820"/>
        <w:jc w:val="right"/>
        <w:rPr>
          <w:rFonts w:asciiTheme="majorBidi" w:hAnsiTheme="majorBidi" w:cstheme="majorBidi"/>
          <w:bCs/>
          <w:sz w:val="28"/>
          <w:szCs w:val="28"/>
        </w:rPr>
      </w:pPr>
      <w:r w:rsidRPr="006B1DFA">
        <w:rPr>
          <w:rFonts w:asciiTheme="majorBidi" w:hAnsiTheme="majorBidi" w:cstheme="majorBidi"/>
          <w:bCs/>
          <w:sz w:val="28"/>
          <w:szCs w:val="28"/>
        </w:rPr>
        <w:t>АО «АВТОБАН-Инвест»</w:t>
      </w:r>
    </w:p>
    <w:p w:rsidR="00C45271" w:rsidRPr="006B1DFA" w:rsidRDefault="00C45271" w:rsidP="00C45271">
      <w:pPr>
        <w:autoSpaceDE w:val="0"/>
        <w:spacing w:after="0"/>
        <w:ind w:left="4820"/>
        <w:jc w:val="right"/>
        <w:rPr>
          <w:rFonts w:asciiTheme="majorBidi" w:hAnsiTheme="majorBidi" w:cstheme="majorBidi"/>
          <w:bCs/>
          <w:sz w:val="28"/>
          <w:szCs w:val="28"/>
        </w:rPr>
      </w:pPr>
      <w:r w:rsidRPr="006B1DFA">
        <w:rPr>
          <w:rFonts w:asciiTheme="majorBidi" w:hAnsiTheme="majorBidi" w:cstheme="majorBidi"/>
          <w:bCs/>
          <w:sz w:val="28"/>
          <w:szCs w:val="28"/>
        </w:rPr>
        <w:t>(Протокол внеочередного общего собрания акционеров</w:t>
      </w:r>
    </w:p>
    <w:p w:rsidR="00C45271" w:rsidRPr="006B1DFA" w:rsidRDefault="00C45271" w:rsidP="00C45271">
      <w:pPr>
        <w:autoSpaceDE w:val="0"/>
        <w:spacing w:after="0"/>
        <w:ind w:left="4820"/>
        <w:jc w:val="right"/>
        <w:rPr>
          <w:rFonts w:asciiTheme="majorBidi" w:hAnsiTheme="majorBidi" w:cstheme="majorBidi"/>
          <w:bCs/>
          <w:sz w:val="28"/>
          <w:szCs w:val="28"/>
        </w:rPr>
      </w:pPr>
      <w:r w:rsidRPr="006B1DFA">
        <w:rPr>
          <w:rFonts w:asciiTheme="majorBidi" w:hAnsiTheme="majorBidi" w:cstheme="majorBidi"/>
          <w:bCs/>
          <w:sz w:val="28"/>
          <w:szCs w:val="28"/>
        </w:rPr>
        <w:t>АО «АВТОБАН-Инвест»</w:t>
      </w:r>
    </w:p>
    <w:p w:rsidR="00C45271" w:rsidRPr="006B1DFA" w:rsidRDefault="00C45271" w:rsidP="00C45271">
      <w:pPr>
        <w:autoSpaceDE w:val="0"/>
        <w:spacing w:after="0"/>
        <w:ind w:left="4820"/>
        <w:jc w:val="right"/>
        <w:rPr>
          <w:rFonts w:asciiTheme="majorBidi" w:hAnsiTheme="majorBidi" w:cstheme="majorBidi"/>
          <w:sz w:val="28"/>
          <w:szCs w:val="28"/>
        </w:rPr>
      </w:pPr>
      <w:r w:rsidRPr="006B1DFA">
        <w:rPr>
          <w:rFonts w:asciiTheme="majorBidi" w:hAnsiTheme="majorBidi" w:cstheme="majorBidi"/>
          <w:bCs/>
          <w:sz w:val="28"/>
          <w:szCs w:val="28"/>
        </w:rPr>
        <w:t xml:space="preserve">№ </w:t>
      </w:r>
      <w:r>
        <w:rPr>
          <w:rFonts w:asciiTheme="majorBidi" w:hAnsiTheme="majorBidi" w:cstheme="majorBidi"/>
          <w:bCs/>
          <w:sz w:val="28"/>
          <w:szCs w:val="28"/>
        </w:rPr>
        <w:t>01/2025</w:t>
      </w:r>
      <w:r w:rsidRPr="006B1DFA">
        <w:rPr>
          <w:rFonts w:asciiTheme="majorBidi" w:hAnsiTheme="majorBidi" w:cstheme="majorBidi"/>
          <w:bCs/>
          <w:sz w:val="28"/>
          <w:szCs w:val="28"/>
        </w:rPr>
        <w:t xml:space="preserve"> от </w:t>
      </w:r>
      <w:r>
        <w:rPr>
          <w:rFonts w:asciiTheme="majorBidi" w:hAnsiTheme="majorBidi" w:cstheme="majorBidi"/>
          <w:bCs/>
          <w:sz w:val="28"/>
          <w:szCs w:val="28"/>
        </w:rPr>
        <w:t>04</w:t>
      </w:r>
      <w:r w:rsidRPr="006B1DFA">
        <w:rPr>
          <w:rFonts w:asciiTheme="majorBidi" w:hAnsiTheme="majorBidi" w:cstheme="majorBidi"/>
          <w:bCs/>
          <w:sz w:val="28"/>
          <w:szCs w:val="28"/>
        </w:rPr>
        <w:t>.0</w:t>
      </w:r>
      <w:r>
        <w:rPr>
          <w:rFonts w:asciiTheme="majorBidi" w:hAnsiTheme="majorBidi" w:cstheme="majorBidi"/>
          <w:bCs/>
          <w:sz w:val="28"/>
          <w:szCs w:val="28"/>
        </w:rPr>
        <w:t>2</w:t>
      </w:r>
      <w:r w:rsidRPr="006B1DFA">
        <w:rPr>
          <w:rFonts w:asciiTheme="majorBidi" w:hAnsiTheme="majorBidi" w:cstheme="majorBidi"/>
          <w:bCs/>
          <w:sz w:val="28"/>
          <w:szCs w:val="28"/>
        </w:rPr>
        <w:t>.2025 г.)</w:t>
      </w:r>
    </w:p>
    <w:p w:rsidR="00C45271" w:rsidRPr="006B1DFA" w:rsidRDefault="00C45271" w:rsidP="00C45271">
      <w:pPr>
        <w:autoSpaceDE w:val="0"/>
        <w:ind w:left="4820"/>
        <w:jc w:val="right"/>
        <w:rPr>
          <w:rFonts w:asciiTheme="majorBidi" w:hAnsiTheme="majorBidi" w:cstheme="majorBidi"/>
          <w:b/>
          <w:sz w:val="24"/>
          <w:szCs w:val="24"/>
        </w:rPr>
      </w:pPr>
    </w:p>
    <w:p w:rsidR="00C45271" w:rsidRPr="006B1DFA" w:rsidRDefault="00C45271" w:rsidP="00C45271">
      <w:pPr>
        <w:autoSpaceDE w:val="0"/>
        <w:jc w:val="center"/>
        <w:rPr>
          <w:rFonts w:asciiTheme="majorBidi" w:hAnsiTheme="majorBidi" w:cstheme="majorBidi"/>
          <w:b/>
          <w:bCs/>
          <w:sz w:val="24"/>
          <w:szCs w:val="24"/>
        </w:rPr>
      </w:pPr>
    </w:p>
    <w:p w:rsidR="00C45271" w:rsidRDefault="00C45271" w:rsidP="00C45271">
      <w:pPr>
        <w:autoSpaceDE w:val="0"/>
        <w:jc w:val="center"/>
        <w:rPr>
          <w:rFonts w:asciiTheme="majorBidi" w:hAnsiTheme="majorBidi" w:cstheme="majorBidi"/>
          <w:b/>
          <w:bCs/>
          <w:sz w:val="24"/>
          <w:szCs w:val="24"/>
        </w:rPr>
      </w:pPr>
    </w:p>
    <w:p w:rsidR="00A701CE" w:rsidRDefault="00A701CE" w:rsidP="00C45271">
      <w:pPr>
        <w:autoSpaceDE w:val="0"/>
        <w:jc w:val="center"/>
        <w:rPr>
          <w:rFonts w:asciiTheme="majorBidi" w:hAnsiTheme="majorBidi" w:cstheme="majorBidi"/>
          <w:b/>
          <w:bCs/>
          <w:sz w:val="24"/>
          <w:szCs w:val="24"/>
        </w:rPr>
      </w:pPr>
    </w:p>
    <w:p w:rsidR="00A701CE" w:rsidRPr="006B1DFA" w:rsidRDefault="00A701CE" w:rsidP="00C45271">
      <w:pPr>
        <w:autoSpaceDE w:val="0"/>
        <w:jc w:val="center"/>
        <w:rPr>
          <w:rFonts w:asciiTheme="majorBidi" w:hAnsiTheme="majorBidi" w:cstheme="majorBidi"/>
          <w:b/>
          <w:bCs/>
          <w:sz w:val="24"/>
          <w:szCs w:val="24"/>
        </w:rPr>
      </w:pPr>
    </w:p>
    <w:p w:rsidR="00C45271" w:rsidRPr="006B1DFA" w:rsidRDefault="00C45271" w:rsidP="00C45271">
      <w:pPr>
        <w:autoSpaceDE w:val="0"/>
        <w:jc w:val="center"/>
        <w:rPr>
          <w:rFonts w:asciiTheme="majorBidi" w:hAnsiTheme="majorBidi" w:cstheme="majorBidi"/>
          <w:b/>
          <w:bCs/>
          <w:sz w:val="40"/>
          <w:szCs w:val="40"/>
        </w:rPr>
      </w:pPr>
      <w:r w:rsidRPr="006B1DFA">
        <w:rPr>
          <w:rFonts w:asciiTheme="majorBidi" w:hAnsiTheme="majorBidi" w:cstheme="majorBidi"/>
          <w:b/>
          <w:bCs/>
          <w:sz w:val="40"/>
          <w:szCs w:val="40"/>
        </w:rPr>
        <w:t>У С Т А В</w:t>
      </w:r>
    </w:p>
    <w:p w:rsidR="00C45271" w:rsidRPr="006B1DFA" w:rsidRDefault="00C45271" w:rsidP="00C45271">
      <w:pPr>
        <w:autoSpaceDE w:val="0"/>
        <w:jc w:val="center"/>
        <w:rPr>
          <w:rFonts w:asciiTheme="majorBidi" w:hAnsiTheme="majorBidi" w:cstheme="majorBidi"/>
          <w:b/>
          <w:bCs/>
          <w:sz w:val="24"/>
          <w:szCs w:val="24"/>
        </w:rPr>
      </w:pPr>
    </w:p>
    <w:p w:rsidR="00C45271" w:rsidRPr="006B1DFA" w:rsidRDefault="00C45271" w:rsidP="00C45271">
      <w:pPr>
        <w:autoSpaceDE w:val="0"/>
        <w:spacing w:after="120"/>
        <w:jc w:val="center"/>
        <w:rPr>
          <w:rFonts w:asciiTheme="majorBidi" w:hAnsiTheme="majorBidi" w:cstheme="majorBidi"/>
          <w:b/>
          <w:bCs/>
          <w:sz w:val="40"/>
          <w:szCs w:val="40"/>
        </w:rPr>
      </w:pPr>
      <w:r w:rsidRPr="006B1DFA">
        <w:rPr>
          <w:rFonts w:asciiTheme="majorBidi" w:hAnsiTheme="majorBidi" w:cstheme="majorBidi"/>
          <w:b/>
          <w:bCs/>
          <w:sz w:val="40"/>
          <w:szCs w:val="40"/>
        </w:rPr>
        <w:t>Акционерного общества</w:t>
      </w:r>
    </w:p>
    <w:p w:rsidR="00C45271" w:rsidRPr="006B1DFA" w:rsidRDefault="00C45271" w:rsidP="00C45271">
      <w:pPr>
        <w:autoSpaceDE w:val="0"/>
        <w:spacing w:after="120"/>
        <w:jc w:val="center"/>
        <w:rPr>
          <w:rFonts w:asciiTheme="majorBidi" w:hAnsiTheme="majorBidi" w:cstheme="majorBidi"/>
          <w:b/>
          <w:bCs/>
          <w:sz w:val="40"/>
          <w:szCs w:val="40"/>
        </w:rPr>
      </w:pPr>
      <w:r w:rsidRPr="006B1DFA">
        <w:rPr>
          <w:rFonts w:asciiTheme="majorBidi" w:hAnsiTheme="majorBidi" w:cstheme="majorBidi"/>
          <w:b/>
          <w:bCs/>
          <w:sz w:val="40"/>
          <w:szCs w:val="40"/>
        </w:rPr>
        <w:t>«АВТОБАН-Инвест»</w:t>
      </w:r>
    </w:p>
    <w:p w:rsidR="00C45271" w:rsidRPr="006B1DFA" w:rsidRDefault="00C45271" w:rsidP="00C45271">
      <w:pPr>
        <w:autoSpaceDE w:val="0"/>
        <w:spacing w:after="120"/>
        <w:ind w:firstLine="142"/>
        <w:jc w:val="center"/>
        <w:rPr>
          <w:rFonts w:asciiTheme="majorBidi" w:hAnsiTheme="majorBidi" w:cstheme="majorBidi"/>
          <w:b/>
          <w:bCs/>
          <w:sz w:val="40"/>
          <w:szCs w:val="40"/>
        </w:rPr>
      </w:pPr>
      <w:r>
        <w:rPr>
          <w:rFonts w:asciiTheme="majorBidi" w:hAnsiTheme="majorBidi" w:cstheme="majorBidi"/>
          <w:b/>
          <w:bCs/>
          <w:sz w:val="40"/>
          <w:szCs w:val="40"/>
        </w:rPr>
        <w:t>(редакция</w:t>
      </w:r>
      <w:r w:rsidR="00077A08">
        <w:rPr>
          <w:rFonts w:asciiTheme="majorBidi" w:hAnsiTheme="majorBidi" w:cstheme="majorBidi"/>
          <w:b/>
          <w:bCs/>
          <w:sz w:val="40"/>
          <w:szCs w:val="40"/>
        </w:rPr>
        <w:t xml:space="preserve"> 2025 года</w:t>
      </w:r>
      <w:r>
        <w:rPr>
          <w:rFonts w:asciiTheme="majorBidi" w:hAnsiTheme="majorBidi" w:cstheme="majorBidi"/>
          <w:b/>
          <w:bCs/>
          <w:sz w:val="40"/>
          <w:szCs w:val="40"/>
        </w:rPr>
        <w:t>)</w:t>
      </w:r>
    </w:p>
    <w:p w:rsidR="00C45271" w:rsidRPr="006B1DFA" w:rsidRDefault="00C45271" w:rsidP="00C45271">
      <w:pPr>
        <w:autoSpaceDE w:val="0"/>
        <w:rPr>
          <w:rFonts w:asciiTheme="majorBidi" w:hAnsiTheme="majorBidi" w:cstheme="majorBidi"/>
          <w:b/>
          <w:bCs/>
          <w:sz w:val="24"/>
          <w:szCs w:val="24"/>
        </w:rPr>
      </w:pPr>
    </w:p>
    <w:p w:rsidR="00C45271" w:rsidRPr="006B1DFA" w:rsidRDefault="00C45271" w:rsidP="00C45271">
      <w:pPr>
        <w:autoSpaceDE w:val="0"/>
        <w:rPr>
          <w:rFonts w:asciiTheme="majorBidi" w:hAnsiTheme="majorBidi" w:cstheme="majorBidi"/>
          <w:b/>
          <w:bCs/>
          <w:sz w:val="24"/>
          <w:szCs w:val="24"/>
        </w:rPr>
      </w:pPr>
    </w:p>
    <w:p w:rsidR="00C45271" w:rsidRPr="006B1DFA" w:rsidRDefault="00C45271" w:rsidP="00C45271">
      <w:pPr>
        <w:autoSpaceDE w:val="0"/>
        <w:rPr>
          <w:rFonts w:asciiTheme="majorBidi" w:hAnsiTheme="majorBidi" w:cstheme="majorBidi"/>
          <w:b/>
          <w:bCs/>
          <w:sz w:val="24"/>
          <w:szCs w:val="24"/>
        </w:rPr>
      </w:pPr>
    </w:p>
    <w:p w:rsidR="00C45271" w:rsidRPr="006B1DFA" w:rsidRDefault="00C45271" w:rsidP="00C45271">
      <w:pPr>
        <w:autoSpaceDE w:val="0"/>
        <w:rPr>
          <w:rFonts w:asciiTheme="majorBidi" w:hAnsiTheme="majorBidi" w:cstheme="majorBidi"/>
          <w:b/>
          <w:bCs/>
          <w:sz w:val="24"/>
          <w:szCs w:val="24"/>
        </w:rPr>
      </w:pPr>
    </w:p>
    <w:p w:rsidR="00C45271" w:rsidRPr="006B1DFA" w:rsidRDefault="00C45271" w:rsidP="00C45271">
      <w:pPr>
        <w:autoSpaceDE w:val="0"/>
        <w:rPr>
          <w:rFonts w:asciiTheme="majorBidi" w:hAnsiTheme="majorBidi" w:cstheme="majorBidi"/>
          <w:b/>
          <w:bCs/>
          <w:sz w:val="24"/>
          <w:szCs w:val="24"/>
        </w:rPr>
      </w:pPr>
    </w:p>
    <w:p w:rsidR="00C45271" w:rsidRPr="006B1DFA" w:rsidRDefault="00C45271" w:rsidP="00C45271">
      <w:pPr>
        <w:autoSpaceDE w:val="0"/>
        <w:rPr>
          <w:rFonts w:asciiTheme="majorBidi" w:hAnsiTheme="majorBidi" w:cstheme="majorBidi"/>
          <w:b/>
          <w:bCs/>
          <w:sz w:val="24"/>
          <w:szCs w:val="24"/>
        </w:rPr>
      </w:pPr>
    </w:p>
    <w:p w:rsidR="00C45271" w:rsidRPr="006B1DFA" w:rsidRDefault="00C45271" w:rsidP="00C45271">
      <w:pPr>
        <w:autoSpaceDE w:val="0"/>
        <w:rPr>
          <w:rFonts w:asciiTheme="majorBidi" w:hAnsiTheme="majorBidi" w:cstheme="majorBidi"/>
          <w:b/>
          <w:bCs/>
          <w:sz w:val="24"/>
          <w:szCs w:val="24"/>
        </w:rPr>
      </w:pPr>
    </w:p>
    <w:p w:rsidR="00C45271" w:rsidRPr="006B1DFA" w:rsidRDefault="00C45271" w:rsidP="00C45271">
      <w:pPr>
        <w:autoSpaceDE w:val="0"/>
        <w:rPr>
          <w:rFonts w:asciiTheme="majorBidi" w:hAnsiTheme="majorBidi" w:cstheme="majorBidi"/>
          <w:b/>
          <w:bCs/>
          <w:sz w:val="24"/>
          <w:szCs w:val="24"/>
        </w:rPr>
      </w:pPr>
    </w:p>
    <w:p w:rsidR="00C45271" w:rsidRPr="006B1DFA" w:rsidRDefault="00C45271" w:rsidP="00C45271">
      <w:pPr>
        <w:autoSpaceDE w:val="0"/>
        <w:jc w:val="center"/>
        <w:rPr>
          <w:rFonts w:asciiTheme="majorBidi" w:hAnsiTheme="majorBidi" w:cstheme="majorBidi"/>
          <w:b/>
          <w:bCs/>
          <w:sz w:val="24"/>
          <w:szCs w:val="24"/>
        </w:rPr>
      </w:pPr>
    </w:p>
    <w:p w:rsidR="00C45271" w:rsidRPr="006B1DFA" w:rsidRDefault="00C45271" w:rsidP="00C45271">
      <w:pPr>
        <w:autoSpaceDE w:val="0"/>
        <w:jc w:val="center"/>
        <w:rPr>
          <w:rFonts w:asciiTheme="majorBidi" w:hAnsiTheme="majorBidi" w:cstheme="majorBidi"/>
          <w:b/>
          <w:bCs/>
          <w:sz w:val="24"/>
          <w:szCs w:val="24"/>
        </w:rPr>
      </w:pPr>
    </w:p>
    <w:p w:rsidR="00C45271" w:rsidRPr="0086431A" w:rsidRDefault="00C45271" w:rsidP="00C45271">
      <w:pPr>
        <w:autoSpaceDE w:val="0"/>
        <w:jc w:val="center"/>
        <w:rPr>
          <w:rFonts w:asciiTheme="majorBidi" w:hAnsiTheme="majorBidi" w:cstheme="majorBidi"/>
          <w:bCs/>
          <w:sz w:val="32"/>
          <w:szCs w:val="32"/>
        </w:rPr>
      </w:pPr>
      <w:r w:rsidRPr="006B1DFA">
        <w:rPr>
          <w:rFonts w:asciiTheme="majorBidi" w:hAnsiTheme="majorBidi" w:cstheme="majorBidi"/>
          <w:bCs/>
          <w:sz w:val="32"/>
          <w:szCs w:val="32"/>
        </w:rPr>
        <w:t>г. Москва, 2025 г.</w:t>
      </w:r>
    </w:p>
    <w:p w:rsidR="00C45271" w:rsidRPr="0068633A" w:rsidRDefault="00C45271" w:rsidP="00C45271">
      <w:pPr>
        <w:pStyle w:val="1ToC"/>
        <w:widowControl/>
        <w:numPr>
          <w:ilvl w:val="0"/>
          <w:numId w:val="3"/>
        </w:numPr>
        <w:suppressAutoHyphens/>
        <w:autoSpaceDN w:val="0"/>
        <w:spacing w:after="120" w:line="240" w:lineRule="auto"/>
        <w:jc w:val="center"/>
        <w:textAlignment w:val="baseline"/>
        <w:outlineLvl w:val="9"/>
        <w:rPr>
          <w:rFonts w:asciiTheme="majorBidi" w:hAnsiTheme="majorBidi" w:cstheme="majorBidi"/>
          <w:sz w:val="24"/>
          <w:szCs w:val="24"/>
        </w:rPr>
      </w:pPr>
      <w:bookmarkStart w:id="1" w:name="_Toc182271360"/>
      <w:bookmarkStart w:id="2" w:name="_Toc186014794"/>
      <w:bookmarkStart w:id="3" w:name="_Toc186015595"/>
      <w:r w:rsidRPr="0068633A">
        <w:rPr>
          <w:rFonts w:asciiTheme="majorBidi" w:hAnsiTheme="majorBidi" w:cstheme="majorBidi"/>
          <w:sz w:val="24"/>
          <w:szCs w:val="24"/>
        </w:rPr>
        <w:lastRenderedPageBreak/>
        <w:t>ОБЩИЕ ПОЛОЖЕНИЯ</w:t>
      </w:r>
      <w:bookmarkEnd w:id="1"/>
      <w:bookmarkEnd w:id="2"/>
      <w:bookmarkEnd w:id="3"/>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Акционерное общество «АВТОБАН-Инвест» («</w:t>
      </w:r>
      <w:r w:rsidRPr="0068633A">
        <w:rPr>
          <w:rFonts w:asciiTheme="majorBidi" w:hAnsiTheme="majorBidi" w:cstheme="majorBidi"/>
          <w:b/>
          <w:sz w:val="24"/>
          <w:szCs w:val="24"/>
        </w:rPr>
        <w:t>Общество</w:t>
      </w:r>
      <w:r w:rsidRPr="0068633A">
        <w:rPr>
          <w:rFonts w:asciiTheme="majorBidi" w:hAnsiTheme="majorBidi" w:cstheme="majorBidi"/>
          <w:sz w:val="24"/>
          <w:szCs w:val="24"/>
        </w:rPr>
        <w:t>») создано в соответствии с законодательством Российской Федерации.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Правовое положение Общества, права и обязанности его акционеров определяются </w:t>
      </w:r>
      <w:r w:rsidRPr="0068633A" w:rsidDel="00D61A9E">
        <w:rPr>
          <w:rFonts w:asciiTheme="majorBidi" w:hAnsiTheme="majorBidi" w:cstheme="majorBidi"/>
          <w:sz w:val="24"/>
          <w:szCs w:val="24"/>
        </w:rPr>
        <w:t>Гражданским кодексом Российской Федерации</w:t>
      </w:r>
      <w:r w:rsidRPr="0068633A">
        <w:rPr>
          <w:rFonts w:asciiTheme="majorBidi" w:hAnsiTheme="majorBidi" w:cstheme="majorBidi"/>
          <w:sz w:val="24"/>
          <w:szCs w:val="24"/>
        </w:rPr>
        <w:t xml:space="preserve"> («</w:t>
      </w:r>
      <w:r w:rsidRPr="0068633A">
        <w:rPr>
          <w:rFonts w:asciiTheme="majorBidi" w:hAnsiTheme="majorBidi" w:cstheme="majorBidi"/>
          <w:b/>
          <w:sz w:val="24"/>
          <w:szCs w:val="24"/>
        </w:rPr>
        <w:t>ГК РФ</w:t>
      </w:r>
      <w:r w:rsidRPr="0068633A">
        <w:rPr>
          <w:rFonts w:asciiTheme="majorBidi" w:hAnsiTheme="majorBidi" w:cstheme="majorBidi"/>
          <w:sz w:val="24"/>
          <w:szCs w:val="24"/>
        </w:rPr>
        <w:t xml:space="preserve">»), </w:t>
      </w:r>
      <w:r w:rsidRPr="0068633A" w:rsidDel="00D61A9E">
        <w:rPr>
          <w:rFonts w:asciiTheme="majorBidi" w:hAnsiTheme="majorBidi" w:cstheme="majorBidi"/>
          <w:sz w:val="24"/>
          <w:szCs w:val="24"/>
        </w:rPr>
        <w:t>Федеральным законом «Об акционерных обществах»</w:t>
      </w:r>
      <w:r w:rsidRPr="0068633A">
        <w:rPr>
          <w:rFonts w:asciiTheme="majorBidi" w:hAnsiTheme="majorBidi" w:cstheme="majorBidi"/>
          <w:sz w:val="24"/>
          <w:szCs w:val="24"/>
        </w:rPr>
        <w:t xml:space="preserve"> («</w:t>
      </w:r>
      <w:r w:rsidRPr="0068633A">
        <w:rPr>
          <w:rFonts w:asciiTheme="majorBidi" w:hAnsiTheme="majorBidi" w:cstheme="majorBidi"/>
          <w:b/>
          <w:sz w:val="24"/>
          <w:szCs w:val="24"/>
        </w:rPr>
        <w:t>Законом об АО</w:t>
      </w:r>
      <w:r w:rsidRPr="0068633A">
        <w:rPr>
          <w:rFonts w:asciiTheme="majorBidi" w:hAnsiTheme="majorBidi" w:cstheme="majorBidi"/>
          <w:sz w:val="24"/>
          <w:szCs w:val="24"/>
        </w:rPr>
        <w:t>»), другими правовыми актами Российской Федерации и настоящим уставом («</w:t>
      </w:r>
      <w:r w:rsidRPr="0068633A">
        <w:rPr>
          <w:rFonts w:asciiTheme="majorBidi" w:hAnsiTheme="majorBidi" w:cstheme="majorBidi"/>
          <w:b/>
          <w:sz w:val="24"/>
          <w:szCs w:val="24"/>
        </w:rPr>
        <w:t>Устав</w:t>
      </w:r>
      <w:r w:rsidRPr="0068633A">
        <w:rPr>
          <w:rFonts w:asciiTheme="majorBidi" w:hAnsiTheme="majorBidi" w:cstheme="majorBidi"/>
          <w:sz w:val="24"/>
          <w:szCs w:val="24"/>
        </w:rPr>
        <w:t>»).</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Срок деятельности Общества не ограничен. </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является непубличным акционерным обществом. Акции Общества и ценные бумаги, конвертируемые в его акции, не могут размещаться посредством открытой подписки или иным образом предлагаться для приобретения неограниченному кругу лиц.</w:t>
      </w: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4" w:name="_Toc182271361"/>
      <w:bookmarkStart w:id="5" w:name="_Toc186014795"/>
      <w:bookmarkStart w:id="6" w:name="_Toc186015596"/>
      <w:r w:rsidRPr="0068633A">
        <w:rPr>
          <w:rFonts w:asciiTheme="majorBidi" w:hAnsiTheme="majorBidi" w:cstheme="majorBidi"/>
          <w:sz w:val="24"/>
          <w:szCs w:val="24"/>
        </w:rPr>
        <w:t>ОПРЕДЕЛЕНИЯ</w:t>
      </w:r>
      <w:bookmarkEnd w:id="4"/>
      <w:bookmarkEnd w:id="5"/>
      <w:bookmarkEnd w:id="6"/>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b/>
          <w:sz w:val="24"/>
          <w:szCs w:val="24"/>
        </w:rPr>
        <w:t>Аффилированное лицо</w:t>
      </w:r>
      <w:r w:rsidRPr="0068633A">
        <w:rPr>
          <w:rFonts w:asciiTheme="majorBidi" w:hAnsiTheme="majorBidi" w:cstheme="majorBidi"/>
          <w:sz w:val="24"/>
          <w:szCs w:val="24"/>
        </w:rPr>
        <w:t xml:space="preserve"> означает:</w:t>
      </w:r>
    </w:p>
    <w:p w:rsidR="00C45271" w:rsidRPr="0068633A" w:rsidRDefault="00C45271" w:rsidP="00C45271">
      <w:pPr>
        <w:pStyle w:val="4"/>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 xml:space="preserve">в отношении любого лица – любое лицо, которое прямо или косвенно </w:t>
      </w:r>
      <w:proofErr w:type="gramStart"/>
      <w:r w:rsidRPr="0068633A">
        <w:rPr>
          <w:rFonts w:asciiTheme="majorBidi" w:hAnsiTheme="majorBidi" w:cstheme="majorBidi"/>
          <w:sz w:val="24"/>
          <w:szCs w:val="24"/>
          <w:lang w:val="ru-RU"/>
        </w:rPr>
        <w:t>Контролирует</w:t>
      </w:r>
      <w:proofErr w:type="gramEnd"/>
      <w:r w:rsidRPr="0068633A">
        <w:rPr>
          <w:rFonts w:asciiTheme="majorBidi" w:hAnsiTheme="majorBidi" w:cstheme="majorBidi"/>
          <w:sz w:val="24"/>
          <w:szCs w:val="24"/>
          <w:lang w:val="ru-RU"/>
        </w:rPr>
        <w:t xml:space="preserve"> такое лицо, находится под Контролем такого лица или находится с таким лицом под Контролем одного и того же лица;</w:t>
      </w:r>
    </w:p>
    <w:p w:rsidR="00C45271" w:rsidRPr="0068633A" w:rsidRDefault="00C45271" w:rsidP="00C45271">
      <w:pPr>
        <w:pStyle w:val="4"/>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в отношении физического лица – дополнительно близкого родственника, и для целей этого определения «</w:t>
      </w:r>
      <w:r w:rsidRPr="00AD7735">
        <w:rPr>
          <w:rFonts w:asciiTheme="majorBidi" w:hAnsiTheme="majorBidi"/>
          <w:b/>
          <w:sz w:val="24"/>
          <w:lang w:val="ru-RU"/>
        </w:rPr>
        <w:t>близкий родственник</w:t>
      </w:r>
      <w:r w:rsidRPr="0068633A">
        <w:rPr>
          <w:rFonts w:asciiTheme="majorBidi" w:hAnsiTheme="majorBidi" w:cstheme="majorBidi"/>
          <w:sz w:val="24"/>
          <w:szCs w:val="24"/>
          <w:lang w:val="ru-RU"/>
        </w:rPr>
        <w:t>» означает супруга/у, сожителя, мать, отца, мачеху, отчима, брата/сестру, сына/дочь, сводного брата/сестру, падчерицу или пасынка.</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bCs w:val="0"/>
          <w:sz w:val="24"/>
          <w:szCs w:val="24"/>
        </w:rPr>
      </w:pPr>
      <w:r w:rsidRPr="0068633A">
        <w:rPr>
          <w:rFonts w:asciiTheme="majorBidi" w:hAnsiTheme="majorBidi" w:cstheme="majorBidi"/>
          <w:b/>
          <w:sz w:val="24"/>
          <w:szCs w:val="24"/>
        </w:rPr>
        <w:t>Детальная проработка</w:t>
      </w:r>
      <w:r w:rsidRPr="0068633A">
        <w:rPr>
          <w:rFonts w:asciiTheme="majorBidi" w:hAnsiTheme="majorBidi" w:cstheme="majorBidi"/>
          <w:sz w:val="24"/>
          <w:szCs w:val="24"/>
        </w:rPr>
        <w:t xml:space="preserve"> означает детальную проработку Проектов, включающую несколько этапов, которые финансируются за счет средств Общества, предоставляемых акционерами на основании решений Совета директоров, а именно: разработку транспортной модели (при необходимости) Проектов; подготовку финансовой модели Проектов; проведение технической экспертизы Проектов; подготовку проектов концессионных соглашений и подготовку прочих документов, согласованных акционерами.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b/>
          <w:sz w:val="24"/>
          <w:szCs w:val="24"/>
        </w:rPr>
        <w:t>Договоры займа</w:t>
      </w:r>
      <w:r w:rsidRPr="0068633A">
        <w:rPr>
          <w:rFonts w:asciiTheme="majorBidi" w:hAnsiTheme="majorBidi" w:cstheme="majorBidi"/>
          <w:sz w:val="24"/>
          <w:szCs w:val="24"/>
        </w:rPr>
        <w:t xml:space="preserve"> означает договоры займа между акционерами в качестве займодавцев и Обществом в качестве заемщика.</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b/>
          <w:sz w:val="24"/>
          <w:szCs w:val="24"/>
        </w:rPr>
        <w:t>Квалификационные критерии</w:t>
      </w:r>
      <w:r w:rsidRPr="0068633A">
        <w:rPr>
          <w:rFonts w:asciiTheme="majorBidi" w:hAnsiTheme="majorBidi" w:cstheme="majorBidi"/>
          <w:sz w:val="24"/>
          <w:szCs w:val="24"/>
        </w:rPr>
        <w:t xml:space="preserve"> означают набор и допустимый диапазон параметров, существенных для принятия Советом директоров решений по вопросу, предусмотренному пунктом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_Ref181438308 \r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17.2.15</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в рамках реализации Проектов.</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b/>
          <w:sz w:val="24"/>
          <w:szCs w:val="24"/>
        </w:rPr>
        <w:t>Коммерческое закрытие</w:t>
      </w:r>
      <w:r w:rsidRPr="0068633A">
        <w:rPr>
          <w:rFonts w:asciiTheme="majorBidi" w:hAnsiTheme="majorBidi" w:cstheme="majorBidi"/>
          <w:sz w:val="24"/>
          <w:szCs w:val="24"/>
        </w:rPr>
        <w:t xml:space="preserve"> означает заключение дочерними обществами Общества концессионных соглашений в рамках реализации подготовленных Проектов на принципах государственно-частного партнерства.</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b/>
          <w:sz w:val="24"/>
          <w:szCs w:val="24"/>
        </w:rPr>
        <w:t>Контроль</w:t>
      </w:r>
      <w:r w:rsidRPr="0068633A">
        <w:rPr>
          <w:rFonts w:asciiTheme="majorBidi" w:hAnsiTheme="majorBidi" w:cstheme="majorBidi"/>
          <w:sz w:val="24"/>
          <w:szCs w:val="24"/>
        </w:rPr>
        <w:t xml:space="preserve"> означает, применительно к любому лицу, прямо или косвенно, через одно или несколько промежуточных юридических лиц:</w:t>
      </w:r>
    </w:p>
    <w:p w:rsidR="00C45271" w:rsidRPr="0068633A" w:rsidRDefault="00C45271" w:rsidP="00C45271">
      <w:pPr>
        <w:pStyle w:val="4"/>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 xml:space="preserve">юридическое или </w:t>
      </w:r>
      <w:proofErr w:type="spellStart"/>
      <w:r w:rsidRPr="0068633A">
        <w:rPr>
          <w:rFonts w:asciiTheme="majorBidi" w:hAnsiTheme="majorBidi" w:cstheme="majorBidi"/>
          <w:sz w:val="24"/>
          <w:szCs w:val="24"/>
          <w:lang w:val="ru-RU"/>
        </w:rPr>
        <w:t>бенефициарное</w:t>
      </w:r>
      <w:proofErr w:type="spellEnd"/>
      <w:r w:rsidRPr="0068633A">
        <w:rPr>
          <w:rFonts w:asciiTheme="majorBidi" w:hAnsiTheme="majorBidi" w:cstheme="majorBidi"/>
          <w:sz w:val="24"/>
          <w:szCs w:val="24"/>
          <w:lang w:val="ru-RU"/>
        </w:rPr>
        <w:t xml:space="preserve"> (в качестве бенефициара траста, договора доверительного управления или ином схожем по своей сути качестве) владение более чем 50% (пятьюдесятью процентами) долей участия в таком лице или право на реализацию более 50% (пятидесяти процентов) голосов на общем собрании (или его эквиваленте) такого лица по всем или в основном по всем вопросам, или право на назначение или освобождение от занимаемых должностей большинства членов совета директоров (аналогичного органа управления) такого лица; или</w:t>
      </w:r>
    </w:p>
    <w:p w:rsidR="00C45271" w:rsidRPr="0068633A" w:rsidRDefault="00C45271" w:rsidP="00C45271">
      <w:pPr>
        <w:pStyle w:val="4"/>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 xml:space="preserve">возможность контролировать управление или деятельность такого лица на основании письменного соглашения или права выдвигать кандидата или назначать генерального директора или аналогичный единоличный исполнительный орган, и </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lastRenderedPageBreak/>
        <w:t>при этом термины «</w:t>
      </w:r>
      <w:r w:rsidRPr="00AD7735">
        <w:rPr>
          <w:rFonts w:asciiTheme="majorBidi" w:hAnsiTheme="majorBidi"/>
          <w:b/>
          <w:sz w:val="24"/>
        </w:rPr>
        <w:t>контролирующий</w:t>
      </w:r>
      <w:r w:rsidRPr="0068633A">
        <w:rPr>
          <w:rFonts w:asciiTheme="majorBidi" w:hAnsiTheme="majorBidi" w:cstheme="majorBidi"/>
          <w:sz w:val="24"/>
          <w:szCs w:val="24"/>
        </w:rPr>
        <w:t>» и «</w:t>
      </w:r>
      <w:r w:rsidRPr="00AD7735">
        <w:rPr>
          <w:rFonts w:asciiTheme="majorBidi" w:hAnsiTheme="majorBidi"/>
          <w:b/>
          <w:sz w:val="24"/>
        </w:rPr>
        <w:t>контролируемый</w:t>
      </w:r>
      <w:r w:rsidRPr="0068633A">
        <w:rPr>
          <w:rFonts w:asciiTheme="majorBidi" w:hAnsiTheme="majorBidi" w:cstheme="majorBidi"/>
          <w:sz w:val="24"/>
          <w:szCs w:val="24"/>
        </w:rPr>
        <w:t>» должны толковаться соответственно, а любые два или более лица, действующие совместно для обеспечения или осуществления контроля над другим лицом, рассматриваются как контролирующие это другое лицо.</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b/>
          <w:sz w:val="24"/>
          <w:szCs w:val="24"/>
        </w:rPr>
        <w:t>Обычная хозяйственная деятельность</w:t>
      </w:r>
      <w:r w:rsidRPr="0068633A">
        <w:rPr>
          <w:rFonts w:asciiTheme="majorBidi" w:hAnsiTheme="majorBidi" w:cstheme="majorBidi"/>
          <w:sz w:val="24"/>
          <w:szCs w:val="24"/>
        </w:rPr>
        <w:t xml:space="preserve"> означает обычную и непрерывно осуществляемую хозяйственную деятельность Общества, определяемую с учетом текущей и прошлой хозяйственной деятельности Общества и стандартов обычной и осуществляемой надлежащим образом хозяйственной деятельности для аналогичных обществ, с учетом целей деятельности Общества, в том числе в рамках подготовки Проектов.</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b/>
          <w:sz w:val="24"/>
          <w:szCs w:val="24"/>
        </w:rPr>
        <w:t>ПАО Сбербанк</w:t>
      </w:r>
      <w:r w:rsidRPr="0068633A">
        <w:rPr>
          <w:rFonts w:asciiTheme="majorBidi" w:hAnsiTheme="majorBidi" w:cstheme="majorBidi"/>
          <w:sz w:val="24"/>
          <w:szCs w:val="24"/>
        </w:rPr>
        <w:t xml:space="preserve"> означает Публичное акционерное общество «Сбербанк России», основной государственный регистрационный номер 1027700132195, адрес местонахождения: Россия, Москва, 117312, ул. Вавилова, д. 19.</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b/>
          <w:sz w:val="24"/>
          <w:szCs w:val="24"/>
        </w:rPr>
        <w:t>Период ограничения</w:t>
      </w:r>
      <w:r w:rsidRPr="0068633A">
        <w:rPr>
          <w:rFonts w:asciiTheme="majorBidi" w:hAnsiTheme="majorBidi" w:cstheme="majorBidi"/>
          <w:sz w:val="24"/>
          <w:szCs w:val="24"/>
        </w:rPr>
        <w:t xml:space="preserve"> означает 36 (тридцать шесть) месяцев с даты принятия первого решения Совета директоров о запросе финансирования Общества акционерами в соответствии с пунктом </w:t>
      </w:r>
      <w:r w:rsidRPr="0068633A">
        <w:rPr>
          <w:rFonts w:asciiTheme="majorBidi" w:hAnsiTheme="majorBidi" w:cstheme="majorBidi"/>
          <w:sz w:val="24"/>
          <w:szCs w:val="24"/>
          <w:highlight w:val="green"/>
        </w:rPr>
        <w:fldChar w:fldCharType="begin"/>
      </w:r>
      <w:r w:rsidRPr="0068633A">
        <w:rPr>
          <w:rFonts w:asciiTheme="majorBidi" w:hAnsiTheme="majorBidi" w:cstheme="majorBidi"/>
          <w:sz w:val="24"/>
          <w:szCs w:val="24"/>
        </w:rPr>
        <w:instrText xml:space="preserve"> REF _Ref182174310 \r \h </w:instrText>
      </w:r>
      <w:r w:rsidRPr="0068633A">
        <w:rPr>
          <w:rFonts w:asciiTheme="majorBidi" w:hAnsiTheme="majorBidi" w:cstheme="majorBidi"/>
          <w:sz w:val="24"/>
          <w:szCs w:val="24"/>
          <w:highlight w:val="green"/>
        </w:rPr>
        <w:instrText xml:space="preserve"> \* MERGEFORMAT </w:instrText>
      </w:r>
      <w:r w:rsidRPr="0068633A">
        <w:rPr>
          <w:rFonts w:asciiTheme="majorBidi" w:hAnsiTheme="majorBidi" w:cstheme="majorBidi"/>
          <w:sz w:val="24"/>
          <w:szCs w:val="24"/>
          <w:highlight w:val="green"/>
        </w:rPr>
      </w:r>
      <w:r w:rsidRPr="0068633A">
        <w:rPr>
          <w:rFonts w:asciiTheme="majorBidi" w:hAnsiTheme="majorBidi" w:cstheme="majorBidi"/>
          <w:sz w:val="24"/>
          <w:szCs w:val="24"/>
          <w:highlight w:val="green"/>
        </w:rPr>
        <w:fldChar w:fldCharType="separate"/>
      </w:r>
      <w:r w:rsidR="009E4905">
        <w:rPr>
          <w:rFonts w:asciiTheme="majorBidi" w:hAnsiTheme="majorBidi" w:cstheme="majorBidi"/>
          <w:sz w:val="24"/>
          <w:szCs w:val="24"/>
        </w:rPr>
        <w:t>17.2.19(A)</w:t>
      </w:r>
      <w:r w:rsidRPr="0068633A">
        <w:rPr>
          <w:rFonts w:asciiTheme="majorBidi" w:hAnsiTheme="majorBidi" w:cstheme="majorBidi"/>
          <w:sz w:val="24"/>
          <w:szCs w:val="24"/>
          <w:highlight w:val="green"/>
        </w:rPr>
        <w:fldChar w:fldCharType="end"/>
      </w:r>
      <w:r w:rsidRPr="0068633A">
        <w:rPr>
          <w:rFonts w:asciiTheme="majorBidi" w:hAnsiTheme="majorBidi" w:cstheme="majorBidi"/>
          <w:sz w:val="24"/>
          <w:szCs w:val="24"/>
        </w:rPr>
        <w:t>, но в любом случае не более 5 (пяти) лет с даты утверждения настоящего Устава.</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b/>
          <w:sz w:val="24"/>
          <w:szCs w:val="24"/>
        </w:rPr>
        <w:t>Проекты</w:t>
      </w:r>
      <w:r w:rsidRPr="0068633A">
        <w:rPr>
          <w:rFonts w:asciiTheme="majorBidi" w:hAnsiTheme="majorBidi" w:cstheme="majorBidi"/>
          <w:sz w:val="24"/>
          <w:szCs w:val="24"/>
        </w:rPr>
        <w:t xml:space="preserve"> означает инвестиционные проекты в сфере инфраструктуры, в том числе в сфере автодорожной инфраструктуры, согласованные акционерами Общества, которые подлежат подготовке Обществом для их последующей реализации дочерними обществами Общества на принципах государственно-частного партнерства.</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b/>
          <w:sz w:val="24"/>
          <w:szCs w:val="24"/>
        </w:rPr>
        <w:t>Финансирование Расходов</w:t>
      </w:r>
      <w:r w:rsidRPr="0068633A">
        <w:rPr>
          <w:rFonts w:asciiTheme="majorBidi" w:hAnsiTheme="majorBidi" w:cstheme="majorBidi"/>
          <w:sz w:val="24"/>
          <w:szCs w:val="24"/>
        </w:rPr>
        <w:t xml:space="preserve"> означает финансирование операционных расходов Общества, включая управленческие и накладные расходы Общества, а также расходы на предварительную проработку Проектов, которая включает в себя предварительную финансовую экспертизу и предварительную техническую экспертизу Проектов.</w:t>
      </w: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7" w:name="_Toc181266454"/>
      <w:bookmarkStart w:id="8" w:name="_Toc181433666"/>
      <w:bookmarkStart w:id="9" w:name="_Toc182271363"/>
      <w:bookmarkStart w:id="10" w:name="_Toc186014796"/>
      <w:bookmarkStart w:id="11" w:name="_Toc186015597"/>
      <w:bookmarkEnd w:id="7"/>
      <w:bookmarkEnd w:id="8"/>
      <w:r w:rsidRPr="0068633A">
        <w:rPr>
          <w:rFonts w:asciiTheme="majorBidi" w:hAnsiTheme="majorBidi" w:cstheme="majorBidi"/>
          <w:sz w:val="24"/>
          <w:szCs w:val="24"/>
        </w:rPr>
        <w:t>НАИМЕНОВАНИЕ, МЕСТО НАХОЖДЕНИЯ</w:t>
      </w:r>
      <w:bookmarkEnd w:id="9"/>
      <w:bookmarkEnd w:id="10"/>
      <w:bookmarkEnd w:id="11"/>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Фирменное наименование Общества на русском языке:</w:t>
      </w:r>
    </w:p>
    <w:p w:rsidR="00C45271" w:rsidRPr="0068633A" w:rsidRDefault="00C45271" w:rsidP="00C45271">
      <w:pPr>
        <w:pStyle w:val="4"/>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полное: Акционерное общество «АВТОБАН-Инвест»;</w:t>
      </w:r>
    </w:p>
    <w:p w:rsidR="00C45271" w:rsidRPr="0068633A" w:rsidRDefault="00C45271" w:rsidP="00C45271">
      <w:pPr>
        <w:pStyle w:val="4"/>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rPr>
      </w:pPr>
      <w:proofErr w:type="spellStart"/>
      <w:r w:rsidRPr="0068633A">
        <w:rPr>
          <w:rFonts w:asciiTheme="majorBidi" w:hAnsiTheme="majorBidi" w:cstheme="majorBidi"/>
          <w:sz w:val="24"/>
          <w:szCs w:val="24"/>
        </w:rPr>
        <w:t>сокращенное</w:t>
      </w:r>
      <w:proofErr w:type="spellEnd"/>
      <w:r w:rsidRPr="0068633A">
        <w:rPr>
          <w:rFonts w:asciiTheme="majorBidi" w:hAnsiTheme="majorBidi" w:cstheme="majorBidi"/>
          <w:sz w:val="24"/>
          <w:szCs w:val="24"/>
        </w:rPr>
        <w:t>: АО «АВТОБАН-</w:t>
      </w:r>
      <w:proofErr w:type="spellStart"/>
      <w:r w:rsidRPr="0068633A">
        <w:rPr>
          <w:rFonts w:asciiTheme="majorBidi" w:hAnsiTheme="majorBidi" w:cstheme="majorBidi"/>
          <w:sz w:val="24"/>
          <w:szCs w:val="24"/>
        </w:rPr>
        <w:t>Инвест</w:t>
      </w:r>
      <w:proofErr w:type="spellEnd"/>
      <w:r w:rsidRPr="0068633A">
        <w:rPr>
          <w:rFonts w:asciiTheme="majorBidi" w:hAnsiTheme="majorBidi" w:cstheme="majorBidi"/>
          <w:sz w:val="24"/>
          <w:szCs w:val="24"/>
        </w:rPr>
        <w:t>».</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Место нахождения Общества: город Москва.</w:t>
      </w: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12" w:name="_Toc182271364"/>
      <w:bookmarkStart w:id="13" w:name="_Toc186014797"/>
      <w:bookmarkStart w:id="14" w:name="_Toc186015598"/>
      <w:r w:rsidRPr="0068633A">
        <w:rPr>
          <w:rFonts w:asciiTheme="majorBidi" w:hAnsiTheme="majorBidi" w:cstheme="majorBidi"/>
          <w:sz w:val="24"/>
          <w:szCs w:val="24"/>
        </w:rPr>
        <w:t>ЮРИДИЧЕСКИЙ СТАТУС ОБЩЕСТВА</w:t>
      </w:r>
      <w:bookmarkEnd w:id="12"/>
      <w:bookmarkEnd w:id="13"/>
      <w:bookmarkEnd w:id="14"/>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является юридическим лицом, имеет в собственности обособленное имущество, учитываемое на его самостоятельном балансе, отвечает по своим обязательствам, может от своего имени приобретать и осуществлять гражданские права и нести гражданские обязанности, быть истцом и ответчиком в суде.</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вправе в установленном порядке открывать банковские счета на территории Российской Федерации и за ее пределами.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вправе в установленном порядке участвовать в создании на территории Российской Федерации и за её пределами других организаций, приобретать доли (акции) в их уставных капиталах, здания, сооружения, землю, права пользования природными ресурсами, ценные бумаги, а также любое другое имущество, которое, в соответствии с действующим законодательством Российской Федерации может быть объектом права собственности юридического лица.</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Общество имеет печать, содержащую его полное фирменное наименование на русском языке и указание на место его нахождении. Общество может иметь товарные знаки, знаки обслуживания, промышленные образцы, бланки, штампы с указанием своего наименования </w:t>
      </w:r>
      <w:r w:rsidRPr="0068633A">
        <w:rPr>
          <w:rFonts w:asciiTheme="majorBidi" w:hAnsiTheme="majorBidi" w:cstheme="majorBidi"/>
          <w:sz w:val="24"/>
          <w:szCs w:val="24"/>
        </w:rPr>
        <w:lastRenderedPageBreak/>
        <w:t>на русском языке и изображением товарного знака, собственную эмблему и другие средства индивидуализации.</w:t>
      </w: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15" w:name="_Toc181266457"/>
      <w:bookmarkStart w:id="16" w:name="_Toc181433669"/>
      <w:bookmarkStart w:id="17" w:name="_Toc182271366"/>
      <w:bookmarkStart w:id="18" w:name="_Toc186014798"/>
      <w:bookmarkStart w:id="19" w:name="_Toc186015599"/>
      <w:bookmarkEnd w:id="15"/>
      <w:bookmarkEnd w:id="16"/>
      <w:r w:rsidRPr="0068633A">
        <w:rPr>
          <w:rFonts w:asciiTheme="majorBidi" w:hAnsiTheme="majorBidi" w:cstheme="majorBidi"/>
          <w:sz w:val="24"/>
          <w:szCs w:val="24"/>
        </w:rPr>
        <w:t xml:space="preserve">ФИЛИАЛЫ И ПРЕДСТАВИТЕЛЬСТВА. </w:t>
      </w:r>
      <w:r w:rsidRPr="0068633A">
        <w:rPr>
          <w:rFonts w:asciiTheme="majorBidi" w:hAnsiTheme="majorBidi" w:cstheme="majorBidi"/>
          <w:sz w:val="24"/>
          <w:szCs w:val="24"/>
        </w:rPr>
        <w:br/>
        <w:t>ДОЧЕРНИЕ И ЗАВИСИМЫЕ ОБЩЕСТВА</w:t>
      </w:r>
      <w:bookmarkEnd w:id="17"/>
      <w:bookmarkEnd w:id="18"/>
      <w:bookmarkEnd w:id="19"/>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Общество может по решению Совета директоров создавать филиалы и открывать представительства, как на территории Российской Федерации, так и за ее пределами. </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Филиалы и представительства Общества не являются юридическими лицами, осуществляют деятельность от имени Общества и действуют в соответствии с Положением о них. </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Общество наделяет филиалы и представительства необходимым имуществом. </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может иметь дочерние и зависимые общества с правами юридического лица, как на территории Российской Федерации, так и за ее пределами.</w:t>
      </w: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20" w:name="_Toc182271367"/>
      <w:bookmarkStart w:id="21" w:name="_Toc186014799"/>
      <w:bookmarkStart w:id="22" w:name="_Toc186015600"/>
      <w:r w:rsidRPr="0068633A">
        <w:rPr>
          <w:rFonts w:asciiTheme="majorBidi" w:hAnsiTheme="majorBidi" w:cstheme="majorBidi"/>
          <w:sz w:val="24"/>
          <w:szCs w:val="24"/>
        </w:rPr>
        <w:t>ЦЕЛЬ СОЗДАНИЯ И ОСНОВЫЕ ВИДЫ ДЕЯТЕЛЬНОСТИ</w:t>
      </w:r>
      <w:bookmarkEnd w:id="20"/>
      <w:bookmarkEnd w:id="21"/>
      <w:bookmarkEnd w:id="22"/>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создано с целью получения прибыли за счет осуществления деятельности, не запрещенной действующим законодательством Российской Федерации.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осуществляет следующие виды деятельности:</w:t>
      </w:r>
    </w:p>
    <w:p w:rsidR="00C45271" w:rsidRPr="0068633A" w:rsidRDefault="00C45271" w:rsidP="00C45271">
      <w:pPr>
        <w:pStyle w:val="a3"/>
        <w:numPr>
          <w:ilvl w:val="0"/>
          <w:numId w:val="2"/>
        </w:numPr>
        <w:suppressAutoHyphens/>
        <w:spacing w:after="120"/>
        <w:rPr>
          <w:rFonts w:asciiTheme="majorBidi" w:hAnsiTheme="majorBidi" w:cstheme="majorBidi"/>
          <w:sz w:val="24"/>
          <w:szCs w:val="24"/>
        </w:rPr>
      </w:pPr>
      <w:r w:rsidRPr="0068633A">
        <w:rPr>
          <w:rFonts w:asciiTheme="majorBidi" w:hAnsiTheme="majorBidi" w:cstheme="majorBidi"/>
          <w:sz w:val="24"/>
          <w:szCs w:val="24"/>
        </w:rPr>
        <w:t>инвестирование в развитие автодорожной отрасли;</w:t>
      </w:r>
    </w:p>
    <w:p w:rsidR="00C45271" w:rsidRPr="0068633A" w:rsidRDefault="00C45271" w:rsidP="00C45271">
      <w:pPr>
        <w:pStyle w:val="a3"/>
        <w:numPr>
          <w:ilvl w:val="0"/>
          <w:numId w:val="2"/>
        </w:numPr>
        <w:suppressAutoHyphens/>
        <w:spacing w:after="120"/>
        <w:rPr>
          <w:rFonts w:asciiTheme="majorBidi" w:hAnsiTheme="majorBidi" w:cstheme="majorBidi"/>
          <w:sz w:val="24"/>
          <w:szCs w:val="24"/>
        </w:rPr>
      </w:pPr>
      <w:r w:rsidRPr="0068633A">
        <w:rPr>
          <w:rFonts w:asciiTheme="majorBidi" w:hAnsiTheme="majorBidi" w:cstheme="majorBidi"/>
          <w:sz w:val="24"/>
          <w:szCs w:val="24"/>
        </w:rPr>
        <w:t>концессионная деятельность;</w:t>
      </w:r>
    </w:p>
    <w:p w:rsidR="00C45271" w:rsidRPr="0068633A" w:rsidRDefault="00C45271" w:rsidP="00C45271">
      <w:pPr>
        <w:pStyle w:val="a3"/>
        <w:numPr>
          <w:ilvl w:val="0"/>
          <w:numId w:val="2"/>
        </w:numPr>
        <w:suppressAutoHyphens/>
        <w:spacing w:after="120"/>
        <w:rPr>
          <w:rFonts w:asciiTheme="majorBidi" w:hAnsiTheme="majorBidi" w:cstheme="majorBidi"/>
          <w:sz w:val="24"/>
          <w:szCs w:val="24"/>
        </w:rPr>
      </w:pPr>
      <w:r w:rsidRPr="0068633A">
        <w:rPr>
          <w:rFonts w:asciiTheme="majorBidi" w:hAnsiTheme="majorBidi" w:cstheme="majorBidi"/>
          <w:sz w:val="24"/>
          <w:szCs w:val="24"/>
        </w:rPr>
        <w:t>капиталовложения в собственность;</w:t>
      </w:r>
    </w:p>
    <w:p w:rsidR="00C45271" w:rsidRPr="0068633A" w:rsidRDefault="00C45271" w:rsidP="00C45271">
      <w:pPr>
        <w:pStyle w:val="a3"/>
        <w:numPr>
          <w:ilvl w:val="0"/>
          <w:numId w:val="2"/>
        </w:numPr>
        <w:suppressAutoHyphens/>
        <w:spacing w:after="120"/>
        <w:rPr>
          <w:rFonts w:asciiTheme="majorBidi" w:hAnsiTheme="majorBidi" w:cstheme="majorBidi"/>
          <w:sz w:val="24"/>
          <w:szCs w:val="24"/>
        </w:rPr>
      </w:pPr>
      <w:r w:rsidRPr="0068633A">
        <w:rPr>
          <w:rFonts w:asciiTheme="majorBidi" w:hAnsiTheme="majorBidi" w:cstheme="majorBidi"/>
          <w:sz w:val="24"/>
          <w:szCs w:val="24"/>
        </w:rPr>
        <w:t>капиталовложения в недвижимость;</w:t>
      </w:r>
    </w:p>
    <w:p w:rsidR="00C45271" w:rsidRPr="0068633A" w:rsidRDefault="00C45271" w:rsidP="00C45271">
      <w:pPr>
        <w:pStyle w:val="a3"/>
        <w:numPr>
          <w:ilvl w:val="0"/>
          <w:numId w:val="2"/>
        </w:numPr>
        <w:suppressAutoHyphens/>
        <w:spacing w:after="120"/>
        <w:rPr>
          <w:rFonts w:asciiTheme="majorBidi" w:hAnsiTheme="majorBidi" w:cstheme="majorBidi"/>
          <w:sz w:val="24"/>
          <w:szCs w:val="24"/>
        </w:rPr>
      </w:pPr>
      <w:r w:rsidRPr="0068633A">
        <w:rPr>
          <w:rFonts w:asciiTheme="majorBidi" w:hAnsiTheme="majorBidi" w:cstheme="majorBidi"/>
          <w:sz w:val="24"/>
          <w:szCs w:val="24"/>
        </w:rPr>
        <w:t>капиталовложения в ценные бумаги</w:t>
      </w:r>
      <w:r>
        <w:rPr>
          <w:rFonts w:asciiTheme="majorBidi" w:hAnsiTheme="majorBidi" w:cstheme="majorBidi"/>
          <w:sz w:val="24"/>
          <w:szCs w:val="24"/>
        </w:rPr>
        <w:t>;</w:t>
      </w:r>
    </w:p>
    <w:p w:rsidR="00C45271" w:rsidRPr="0068633A" w:rsidRDefault="00C45271" w:rsidP="00C45271">
      <w:pPr>
        <w:pStyle w:val="a3"/>
        <w:numPr>
          <w:ilvl w:val="0"/>
          <w:numId w:val="2"/>
        </w:numPr>
        <w:suppressAutoHyphens/>
        <w:spacing w:after="120"/>
        <w:rPr>
          <w:rFonts w:asciiTheme="majorBidi" w:hAnsiTheme="majorBidi" w:cstheme="majorBidi"/>
          <w:sz w:val="24"/>
          <w:szCs w:val="24"/>
        </w:rPr>
      </w:pPr>
      <w:r w:rsidRPr="0068633A">
        <w:rPr>
          <w:rFonts w:asciiTheme="majorBidi" w:hAnsiTheme="majorBidi" w:cstheme="majorBidi"/>
          <w:sz w:val="24"/>
          <w:szCs w:val="24"/>
        </w:rPr>
        <w:t>иная инвестиционная деятельность;</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общестроительных работ;</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разборка и снос зданий;</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земляных работ;</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разведочное бурение;</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деятельность в области архитектуры, инженерно-техническое проектирование в промышленности и строительстве;</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устройство покрытий зданий и сооружений;</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строительство дорог, аэродромов и спортивных сооружений;</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строительство водных сооружений;</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электромонтажных работ;</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изоляционных работ;</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санитарно-технических работ;</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монтаж прочего инженерного оборудования;</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штукатурных работ;</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столярных и плотничных работ;</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устройство покрытий полов и облицовка стен;</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малярных и стекольных работ;</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lastRenderedPageBreak/>
        <w:t>производство прочих отделочных и завершающих работ;</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деревянных строительных конструкций;</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операции с недвижимым имуществом;</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оптовая и розничная торговля;</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консалтинг;</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деятельность гостиниц и ресторанов;</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деятельность в области транспорта и связи;</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текстильное и швейное производство;</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пищевых продуктов, включая напитки, и табака;</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добыча полезных ископаемых;</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обработка древесины и производство изделий из дерева;</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металлургическое производство и производство готовых металлических изделий;</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машин и оборудования;</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производство электрооборудования, электронного и оптического оборудования;</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участие в установленном порядке во внешнеэкономической деятельности;</w:t>
      </w:r>
    </w:p>
    <w:p w:rsidR="00C45271" w:rsidRPr="0068633A" w:rsidRDefault="00C45271" w:rsidP="00C45271">
      <w:pPr>
        <w:pStyle w:val="a3"/>
        <w:numPr>
          <w:ilvl w:val="0"/>
          <w:numId w:val="2"/>
        </w:numPr>
        <w:suppressAutoHyphens/>
        <w:spacing w:after="120"/>
        <w:ind w:left="714" w:hanging="357"/>
        <w:jc w:val="both"/>
        <w:rPr>
          <w:rFonts w:asciiTheme="majorBidi" w:hAnsiTheme="majorBidi" w:cstheme="majorBidi"/>
          <w:sz w:val="24"/>
          <w:szCs w:val="24"/>
        </w:rPr>
      </w:pPr>
      <w:r w:rsidRPr="0068633A">
        <w:rPr>
          <w:rFonts w:asciiTheme="majorBidi" w:hAnsiTheme="majorBidi" w:cstheme="majorBidi"/>
          <w:sz w:val="24"/>
          <w:szCs w:val="24"/>
        </w:rPr>
        <w:t>осуществление иной деятельности в порядке, предусмотренном действующим законодательством Российской Федерации.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В случаях, предусмотренных законом, Общество может заниматься отдельными видами деятельности только на основании специального разрешения (лицензии), членства в саморегулируемой организации или выданного саморегулируемой организацией свидетельства о допуске к определенному виду работ.</w:t>
      </w: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23" w:name="_Toc182271368"/>
      <w:bookmarkStart w:id="24" w:name="_Toc186014800"/>
      <w:bookmarkStart w:id="25" w:name="_Toc186015601"/>
      <w:r w:rsidRPr="0068633A">
        <w:rPr>
          <w:rFonts w:asciiTheme="majorBidi" w:hAnsiTheme="majorBidi" w:cstheme="majorBidi"/>
          <w:sz w:val="24"/>
          <w:szCs w:val="24"/>
        </w:rPr>
        <w:t>УСТАВНЫЙ КАПИТАЛ.</w:t>
      </w:r>
      <w:r w:rsidRPr="0068633A">
        <w:rPr>
          <w:rFonts w:asciiTheme="majorBidi" w:hAnsiTheme="majorBidi" w:cstheme="majorBidi"/>
          <w:sz w:val="24"/>
          <w:szCs w:val="24"/>
        </w:rPr>
        <w:br/>
        <w:t>РАЗМЕЩЕННЫЕ И ОБЪЯВЛЕННЫЕ АКЦИИ</w:t>
      </w:r>
      <w:bookmarkEnd w:id="23"/>
      <w:bookmarkEnd w:id="24"/>
      <w:bookmarkEnd w:id="25"/>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Уставный капитал Общества определяет минимальный размер имущества Общества, гарантирующий интересы его кредиторов, и составляет 20 000 (двадцать тысяч) рублей.</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Уставный капитал Общества составляется из номинальной стоимости акций Общества, приобретенных акционерами.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Уставный капитал Общества разделен на обыкновенные акции в количестве 20 000 (двадцать тысяч) штук номинальной стоимостью 1 (один) рубль каждая. Все акции Общества являются именными бездокументарными.</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 xml:space="preserve">Уставный капитал оплачивается денежными средствами в валюте Российской Федерации. </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вправе разместить дополнительно к вышеназванным размещенным акциям обыкновенные акции в количестве 360 000 000 (триста шестьдесят миллионов) штук номинальной стоимостью 1 (один) рубль каждая (объявленные акции).</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При размещении объявленные акции Общества предоставляют тот же объем прав, что и размещенные ранее обыкновенные акции Общества.</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Оплата дополнительных акций может быть произведена путем зачета денежных требований к Обществу.</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lastRenderedPageBreak/>
        <w:t>Общество вправе осуществлять размещение дополнительных акций и иных эмиссионных ценных бумаг посредством подписки и конвертации.</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Общество вправе проводить закрытую подписку на выпускаемые им акции.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Размещение акций (эмиссионных ценных бумаг Общества, конвертируемых в акции) посредством закрытой подписки осуществляется только по решению Общего собрания акционеров об увеличении уставного капитала Общества путем размещения дополнительных акций (о размещении эмиссионных ценных бумаг Общества, конвертируемых в акции), принятому единогласно.</w:t>
      </w:r>
      <w:bookmarkStart w:id="26" w:name="Par3"/>
      <w:bookmarkEnd w:id="26"/>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Уменьшение и увеличение уставного капитала производится в порядке, установленном </w:t>
      </w:r>
      <w:hyperlink r:id="rId5" w:history="1">
        <w:r w:rsidRPr="0068633A">
          <w:rPr>
            <w:rFonts w:asciiTheme="majorBidi" w:hAnsiTheme="majorBidi" w:cstheme="majorBidi"/>
            <w:sz w:val="24"/>
            <w:szCs w:val="24"/>
          </w:rPr>
          <w:t>законом</w:t>
        </w:r>
      </w:hyperlink>
      <w:r w:rsidRPr="0068633A">
        <w:rPr>
          <w:rFonts w:asciiTheme="majorBidi" w:hAnsiTheme="majorBidi" w:cstheme="majorBidi"/>
          <w:sz w:val="24"/>
          <w:szCs w:val="24"/>
        </w:rPr>
        <w:t>.</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За исключением случаев, предусмотренных Законом об АО, Общество вправе приобретать размещенные им акции по решению Общего собрания акционеров об уменьшении уставного капитала путем приобретения части размещенных акций в целях сокращения их общего количества.</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Акции, приобретенные Обществом на основании настоящего пункта Устава, погашаются при их приобретении.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Решением о приобретении акций должны быть определены категории (типы) приобретаемых акций, количество приобретаемых Обществом акций каждой категории (типа), цена приобретения, форма и срок оплаты, а также срок, в течение которого осуществляется приобретение акций.</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Оплата акций при их приобретении осуществляется деньгами, ценными бумагами, другими вещами или имущественными правами либо иными имеющими денежную оценку правами.</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Каждый акционер – владелец акций определенных категорий (типов), решение о приобретении которых принято, вправе продать указанные акции, а Общество обязано приобрести их. В случае, если общее количество акций, в отношении которых поступили заявления об их приобретении Обществом, превышает количество акций, которое может быть приобретено Обществом с учетом ограничений, установленных действующим законодательством Российской Федерации, акции приобретаются у акционеров пропорционально заявленным требованиям.</w:t>
      </w: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27" w:name="_Toc182271369"/>
      <w:bookmarkStart w:id="28" w:name="_Toc186014801"/>
      <w:bookmarkStart w:id="29" w:name="_Toc186015602"/>
      <w:r w:rsidRPr="0068633A">
        <w:rPr>
          <w:rFonts w:asciiTheme="majorBidi" w:hAnsiTheme="majorBidi" w:cstheme="majorBidi"/>
          <w:sz w:val="24"/>
          <w:szCs w:val="24"/>
        </w:rPr>
        <w:t>ПРАВА И ОБЯЗАННОСТИ АКЦИОНЕРОВ</w:t>
      </w:r>
      <w:bookmarkEnd w:id="27"/>
      <w:bookmarkEnd w:id="28"/>
      <w:bookmarkEnd w:id="29"/>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Акционеры – владельцы обыкновенных акций Общества в соответствии с Законом об АО и настоящим Уставом участвуют в </w:t>
      </w:r>
      <w:r>
        <w:rPr>
          <w:rFonts w:asciiTheme="majorBidi" w:hAnsiTheme="majorBidi" w:cstheme="majorBidi"/>
          <w:sz w:val="24"/>
          <w:szCs w:val="24"/>
        </w:rPr>
        <w:t>О</w:t>
      </w:r>
      <w:r w:rsidRPr="0068633A">
        <w:rPr>
          <w:rFonts w:asciiTheme="majorBidi" w:hAnsiTheme="majorBidi" w:cstheme="majorBidi"/>
          <w:sz w:val="24"/>
          <w:szCs w:val="24"/>
        </w:rPr>
        <w:t>бщем собрании акционеров с правом голоса по всем вопросам его компетенции, а также имеют право на получение дивидендов, а в случае ликвидации Общества - право на получение части его имущества.</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Акционеры – владельцы обыкновенных акций Общества также имеют следующие права:</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право на получение информации о деятельности Общества, право знакомиться с бухгалтерскими и иными документами в установленном настоящим Уставом порядке;</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право требовать выкупа Обществом всех или части принадлежащих ему акций в случаях, предусмотренных настоящим Уставом, Законом об АО, и в других предусмотренных законодательством случаях;</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lastRenderedPageBreak/>
        <w:t>право требовать и получать копии (выписки) протоколов и решений Общего собрания акционеров, а также копии решений других органов управления Общества;</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Акционеры – владельцы обыкновенных акций Общества имеют также иные права, предоставленные акционерам настоящим Уставом и действующим законодательством Российской Федерации.</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Каждая обыкновенная акция Общества предоставляет акционеру – ее владельцу одинаковый объем прав.</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Акция не предоставляет права голоса до момента ее полной оплаты, за исключением акций, приобретаемых учредителем(</w:t>
      </w:r>
      <w:proofErr w:type="spellStart"/>
      <w:r w:rsidRPr="0068633A">
        <w:rPr>
          <w:rFonts w:asciiTheme="majorBidi" w:hAnsiTheme="majorBidi" w:cstheme="majorBidi"/>
          <w:sz w:val="24"/>
          <w:szCs w:val="24"/>
        </w:rPr>
        <w:t>лями</w:t>
      </w:r>
      <w:proofErr w:type="spellEnd"/>
      <w:r w:rsidRPr="0068633A">
        <w:rPr>
          <w:rFonts w:asciiTheme="majorBidi" w:hAnsiTheme="majorBidi" w:cstheme="majorBidi"/>
          <w:sz w:val="24"/>
          <w:szCs w:val="24"/>
        </w:rPr>
        <w:t>) при создании Общества, и в иных случаях, предусмотренных законодательством Российской Федерации.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Конвертация обыкновенных акций в привилегированные акции, облигации и иные ценные бумаги не допускается.</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Акционер обязан:</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Не разглашать конфиденциальную информацию о деятельности Общества.</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Участвовать в принятии корпоративных решений, без которых Общество не может продолжать свою деятельность в соответствии с законом, если его участие необходимо для принятия таких решений.</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Пользоваться своими правами разумно и добросовестно, не совершать действия, заведомо направленные на причинение вреда Обществу.</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Не совершать действия (бездействие), которые существенно затрудняют или делают невозможным достижение целей, ради которых создано Общество.</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Оплатить приобретаемые им акции в порядке и в сроки, установленные настоящим Уставом и действующим законодательством Российской Федерации.</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Соблюдать требования Устава и выполнять решения органов управления Общества, принятые в рамках их компетенции.</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Своевременно информировать держателя реестра акционеров Общества об изменении своих данных.</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В случаях, предусмотренных действующим законодательством Российской Федерации, довести до сведения Общества информацию о своей заинтересованности в совершении сделки.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Акционеры несут также иные обязанности, предусмотренные настоящим Уставом и действующим законодательством Российской Федерации.</w:t>
      </w: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30" w:name="_Toc182271370"/>
      <w:bookmarkStart w:id="31" w:name="_Toc186014802"/>
      <w:bookmarkStart w:id="32" w:name="_Toc186015603"/>
      <w:r w:rsidRPr="0068633A">
        <w:rPr>
          <w:rFonts w:asciiTheme="majorBidi" w:hAnsiTheme="majorBidi" w:cstheme="majorBidi"/>
          <w:sz w:val="24"/>
          <w:szCs w:val="24"/>
        </w:rPr>
        <w:t>ФОНДЫ И ЧИСТЫЕ АКТИВЫ</w:t>
      </w:r>
      <w:bookmarkEnd w:id="30"/>
      <w:bookmarkEnd w:id="31"/>
      <w:bookmarkEnd w:id="32"/>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В Обществе создается резервный фонд в размере 5% (пяти процентов) уставного капитала, который формируется путем обязательных ежегодных отчислений в размере не менее 5% (пяти процентов) от чистой прибыли Общества до достижения установленного размера.</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Резервный фонд предназначен для покрытия убытков Общества, для погашения облигаций Общества, а также для выкупа акций Общества в случае отсутствия иных средств. Резервный фонд не может быть использован для иных целей.</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Стоимость чистых активов Общества оценивается по данным бухгалтерского учета в порядке, устанавливаемом действующим законодательством Российской Федерации.</w:t>
      </w: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33" w:name="_Toc182271371"/>
      <w:bookmarkStart w:id="34" w:name="_Toc186014803"/>
      <w:bookmarkStart w:id="35" w:name="_Toc186015604"/>
      <w:r w:rsidRPr="0068633A">
        <w:rPr>
          <w:rFonts w:asciiTheme="majorBidi" w:hAnsiTheme="majorBidi" w:cstheme="majorBidi"/>
          <w:sz w:val="24"/>
          <w:szCs w:val="24"/>
        </w:rPr>
        <w:lastRenderedPageBreak/>
        <w:t>ПРИБЫЛЬ И ЕЕ РАСПРЕДЕЛЕНИЕ. ДИВИДЕНДЫ</w:t>
      </w:r>
      <w:bookmarkEnd w:id="33"/>
      <w:bookmarkEnd w:id="34"/>
      <w:bookmarkEnd w:id="35"/>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Прибыль Общества после налогообложения (чистая прибыль) поступает в его распоряжение.</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Чистая прибыль Общества направляется на цели, связанные с деятельностью Общества, пополнение резервного и иных фондов Общества, выплату дивидендов.</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вправе по результатам первого квартала, полугодия, девяти месяцев отчетного года и (или) по результатам отчетного года принимать решения (объявлять) о выплате дивидендов по размещенным акциям, если иное не установлено законом. Решение о выплате (объявлении) дивидендов по результатам первого квартала, полугодия и девяти месяцев отчетного года может быть принято в течение трех месяцев после окончания соответствующего периода.</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обязано выплатить объявленные по акциям каждой категории (типа) дивиденды, если иное не предусмотрено законом. Дивиденды выплачиваются деньгами.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не вправе принимать решение (объявлять) о выплате дивидендов по акциям, а также не вправе выплачивать объявленные по акциям дивиденды в случаях, установленных Законом об АО.</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Решение о выплате (объявлении) дивидендов принимается Общим собранием акционеров единогласно. </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Решением о выплате (объявлении) дивидендов должны быть определены размер дивидендов по акциям каждой категории (типа), форма их выплаты, порядок выплаты дивидендов в </w:t>
      </w:r>
      <w:proofErr w:type="spellStart"/>
      <w:r w:rsidRPr="0068633A">
        <w:rPr>
          <w:rFonts w:asciiTheme="majorBidi" w:hAnsiTheme="majorBidi" w:cstheme="majorBidi"/>
          <w:sz w:val="24"/>
          <w:szCs w:val="24"/>
        </w:rPr>
        <w:t>неденежной</w:t>
      </w:r>
      <w:proofErr w:type="spellEnd"/>
      <w:r w:rsidRPr="0068633A">
        <w:rPr>
          <w:rFonts w:asciiTheme="majorBidi" w:hAnsiTheme="majorBidi" w:cstheme="majorBidi"/>
          <w:sz w:val="24"/>
          <w:szCs w:val="24"/>
        </w:rPr>
        <w:t xml:space="preserve"> форме, дата, на которую определяются лица, имеющие право на получение дивидендов.</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Дата, на которую в соответствии с решением о выплате (объявлении) дивидендов определяются лица, имеющие право на их получение, не может быть установлена ранее 10 (десяти) дней с даты принятия решения о выплате (объявлении) дивидендов и позднее 20 (двадцати) дней с даты принятия такого решения.</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Срок выплаты дивидендов номинальному держателю и являющемуся профессиональным участником рынка ценных бумаг доверительному управляющему, которые зарегистрированы в реестре акционеров, не должен превышать 10 (десяти) рабочих дней, а другим зарегистрированным в реестре акционеров лицам – 25 (двадцати пяти) рабочих дней с даты, на которую определяются лица, имеющие право на получение дивидендов.</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Дивиденды выплачиваются лицам, которые являлись владельцами акций соответствующей категории (типа) или лицами, осуществляющими в соответствии с федеральными законами права по этим акциям, на конец операционного дня даты, на которую в соответствии с решением о выплате дивидендов определяются лица, имеющие право на их получение.</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Выплата дивидендов в денежной форме осуществляется в безналичном порядке Обществом или по его поручению Регистратором, осуществляющим ведение реестра акционеров Общества, либо кредитной организацией.</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Выплата дивидендов в денежной форме физическим лицам, права которых на акции учитываются в реестре акционеров Общества, осуществляется путем перечисления денежных средств на их банковские счета, реквизиты которых имеются у Регистратора Общества, либо при отсутствии сведений о банковских счетах путем почтового перевода денежных средств, а иным лицам, права которых на акции учитываются в реестре акционеров Общества, путем перечисления денежных средств на их банковские счета.</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Лица, которые имеют право на получение дивидендов и права которых на акции учитываются у номинального держателя акций, получают дивиденды в денежной форме в порядке, установленном законодательством Российской Федерации о ценных бумагах.</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lastRenderedPageBreak/>
        <w:t>Лицо, не получившее объявленных дивидендов в связи с тем, что у Общества или Регистратора отсутствуют точные и необходимые адресные данные или банковские реквизиты либо в связи с иной просрочкой кредитора, вправе обратиться с требованием о выплате таких дивидендов (невостребованные дивиденды) в течение 3 (трех) лет с даты принятия решения об их выплате.</w:t>
      </w:r>
    </w:p>
    <w:p w:rsidR="00C45271" w:rsidRPr="0068633A" w:rsidRDefault="00C45271" w:rsidP="00C45271">
      <w:pPr>
        <w:autoSpaceDE w:val="0"/>
        <w:rPr>
          <w:rFonts w:asciiTheme="majorBidi" w:hAnsiTheme="majorBidi" w:cstheme="majorBidi"/>
          <w:bCs/>
          <w:sz w:val="24"/>
          <w:szCs w:val="24"/>
        </w:rPr>
      </w:pP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36" w:name="_Toc182271372"/>
      <w:bookmarkStart w:id="37" w:name="_Toc186014804"/>
      <w:bookmarkStart w:id="38" w:name="_Toc186015605"/>
      <w:r w:rsidRPr="0068633A">
        <w:rPr>
          <w:rFonts w:asciiTheme="majorBidi" w:hAnsiTheme="majorBidi" w:cstheme="majorBidi"/>
          <w:sz w:val="24"/>
          <w:szCs w:val="24"/>
        </w:rPr>
        <w:t>РЕЕСТР АКЦИОНЕРОВ</w:t>
      </w:r>
      <w:bookmarkEnd w:id="36"/>
      <w:bookmarkEnd w:id="37"/>
      <w:bookmarkEnd w:id="38"/>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обязано обеспечить ведение и хранение реестра акционеров Общества в соответствии с правовыми актами Российской Федерации с момента государственной регистрации Общества.</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Держателем реестра акционеров Общества является профессиональный участник рынка ценных бумаг, осуществляющий деятельность по ведению реестра владельцев ценных бумаг («</w:t>
      </w:r>
      <w:r w:rsidRPr="0068633A">
        <w:rPr>
          <w:rFonts w:asciiTheme="majorBidi" w:hAnsiTheme="majorBidi" w:cstheme="majorBidi"/>
          <w:b/>
          <w:sz w:val="24"/>
          <w:szCs w:val="24"/>
        </w:rPr>
        <w:t>Регистратор</w:t>
      </w:r>
      <w:r w:rsidRPr="0068633A">
        <w:rPr>
          <w:rFonts w:asciiTheme="majorBidi" w:hAnsiTheme="majorBidi" w:cstheme="majorBidi"/>
          <w:sz w:val="24"/>
          <w:szCs w:val="24"/>
        </w:rPr>
        <w:t xml:space="preserve">»). </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Принятие решения о передаче ведения реестра акционеров Общества Регистратору, утверждение Регистратора и условий договора с ним, а также принятие решения о расторжении договора с Регистратором относится к компетенции Совета директоров.</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Регистратор Общества по требованию акционера или номинального держателя акций обязан подтвердить его права на акции путем выдачи выписки из реестра акционеров Общества, которая не является ценной бумагой.</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Лицо, зарегистрированное в реестре акционеров Общества, обязано своевременно информировать Регистратора Общества об изменении своих данных. В случае непредставления им информации об изменении своих данных Общество и Регистратор не несут ответственности за причиненные в связи с этим убытки.</w:t>
      </w: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39" w:name="_Toc182271373"/>
      <w:bookmarkStart w:id="40" w:name="_Toc186014805"/>
      <w:bookmarkStart w:id="41" w:name="_Toc186015606"/>
      <w:r w:rsidRPr="0068633A">
        <w:rPr>
          <w:rFonts w:asciiTheme="majorBidi" w:hAnsiTheme="majorBidi" w:cstheme="majorBidi"/>
          <w:sz w:val="24"/>
          <w:szCs w:val="24"/>
        </w:rPr>
        <w:t>ОРГАНЫ УПРАВЛЕНИЯ ОБЩЕСТА</w:t>
      </w:r>
      <w:bookmarkEnd w:id="39"/>
      <w:bookmarkEnd w:id="40"/>
      <w:bookmarkEnd w:id="41"/>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В Обществе образуются следующие органы управления:</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Общее собрание акционеров («</w:t>
      </w:r>
      <w:r w:rsidRPr="0068633A">
        <w:rPr>
          <w:rFonts w:asciiTheme="majorBidi" w:hAnsiTheme="majorBidi" w:cstheme="majorBidi"/>
          <w:b/>
          <w:sz w:val="24"/>
          <w:szCs w:val="24"/>
        </w:rPr>
        <w:t>Общее собрание акционеров</w:t>
      </w:r>
      <w:r w:rsidRPr="0068633A">
        <w:rPr>
          <w:rFonts w:asciiTheme="majorBidi" w:hAnsiTheme="majorBidi" w:cstheme="majorBidi"/>
          <w:sz w:val="24"/>
          <w:szCs w:val="24"/>
        </w:rPr>
        <w:t>»).</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Совет директоров («</w:t>
      </w:r>
      <w:r w:rsidRPr="0068633A">
        <w:rPr>
          <w:rFonts w:asciiTheme="majorBidi" w:hAnsiTheme="majorBidi" w:cstheme="majorBidi"/>
          <w:b/>
          <w:sz w:val="24"/>
          <w:szCs w:val="24"/>
        </w:rPr>
        <w:t>Совет директоров</w:t>
      </w:r>
      <w:r w:rsidRPr="0068633A">
        <w:rPr>
          <w:rFonts w:asciiTheme="majorBidi" w:hAnsiTheme="majorBidi" w:cstheme="majorBidi"/>
          <w:sz w:val="24"/>
          <w:szCs w:val="24"/>
        </w:rPr>
        <w:t>»).</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Единоличный исполнительный орган – Генеральный директор («</w:t>
      </w:r>
      <w:r w:rsidRPr="0068633A">
        <w:rPr>
          <w:rFonts w:asciiTheme="majorBidi" w:hAnsiTheme="majorBidi" w:cstheme="majorBidi"/>
          <w:b/>
          <w:sz w:val="24"/>
          <w:szCs w:val="24"/>
        </w:rPr>
        <w:t>Генеральный директор</w:t>
      </w:r>
      <w:r w:rsidRPr="0068633A">
        <w:rPr>
          <w:rFonts w:asciiTheme="majorBidi" w:hAnsiTheme="majorBidi" w:cstheme="majorBidi"/>
          <w:sz w:val="24"/>
          <w:szCs w:val="24"/>
        </w:rPr>
        <w:t>»).</w:t>
      </w: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bCs w:val="0"/>
          <w:sz w:val="24"/>
          <w:szCs w:val="24"/>
        </w:rPr>
      </w:pPr>
      <w:bookmarkStart w:id="42" w:name="_Toc182271374"/>
      <w:bookmarkStart w:id="43" w:name="_Toc186014806"/>
      <w:bookmarkStart w:id="44" w:name="_Toc186015607"/>
      <w:r w:rsidRPr="0068633A">
        <w:rPr>
          <w:rFonts w:asciiTheme="majorBidi" w:hAnsiTheme="majorBidi" w:cstheme="majorBidi"/>
          <w:sz w:val="24"/>
          <w:szCs w:val="24"/>
        </w:rPr>
        <w:t>ОБЩЕЕ СОБРАНИЕ АКЦИОНЕРОВ</w:t>
      </w:r>
      <w:bookmarkEnd w:id="42"/>
      <w:bookmarkEnd w:id="43"/>
      <w:bookmarkEnd w:id="44"/>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Общее собрание акционеров является высшим органом управления Общества.</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Один раз в год Общество проводит годовое Общее собрание акционеров.</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Годовое Общее собрание акционеров должно быть проведено в период с 01 марта по 30 июня года, следующего за отчетным годом.</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На годовом Общем собрании акционеров должны решаться вопросы об избрании аудитора и иные вопросы, подлежащие обязательному рассмотрению на годовом Общем собрании.</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На годовом Общем собрании акционеров могут решаться и иные вопросы, отнесенные действующим законодательством Российской Федерации и Уставом к компетенции Общего собрания акционеров.</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Проводимые, помимо годового, Общие собрания акционеров являются внеочередными.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lastRenderedPageBreak/>
        <w:t>Общее собрание акционеров правомочно (имеет кворум), если в нем приняли участие все акционеры (их представители).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Созыв внеочередного Общего собрания акционеров проводится по решению Совета директоров на основании его собственной инициативы, требования ревизионной комиссии, аудиторской организации Общества, требования акционеров (акционера), являющихся владельцами не менее чем 10% (десяти процентов) голосующих акций Общества на дату предъявления требования.</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Ревизионная комиссия (ревизор) в Обществе не образовывается, однако Ревизионная комиссия может быть создана по решению Общего собрания акционеров, принятому единогласно.</w:t>
      </w: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45" w:name="_Toc182271375"/>
      <w:bookmarkStart w:id="46" w:name="_Toc186014807"/>
      <w:bookmarkStart w:id="47" w:name="_Toc186015608"/>
      <w:r w:rsidRPr="0068633A">
        <w:rPr>
          <w:rFonts w:asciiTheme="majorBidi" w:hAnsiTheme="majorBidi" w:cstheme="majorBidi"/>
          <w:sz w:val="24"/>
          <w:szCs w:val="24"/>
        </w:rPr>
        <w:t>КОМПЕТЕНЦИЯ ОБЩЕГО СОБРАНИЯ АКЦИОНЕРОВ</w:t>
      </w:r>
      <w:bookmarkEnd w:id="45"/>
      <w:bookmarkEnd w:id="46"/>
      <w:bookmarkEnd w:id="47"/>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bookmarkStart w:id="48" w:name="_Ref181438443"/>
      <w:r w:rsidRPr="0068633A">
        <w:rPr>
          <w:rFonts w:asciiTheme="majorBidi" w:hAnsiTheme="majorBidi" w:cstheme="majorBidi"/>
          <w:sz w:val="24"/>
          <w:szCs w:val="24"/>
        </w:rPr>
        <w:t>К компетенции Общего собрания акционеров относятся:</w:t>
      </w:r>
      <w:bookmarkEnd w:id="48"/>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49" w:name="Par0"/>
      <w:bookmarkStart w:id="50" w:name="_Ref184051943"/>
      <w:bookmarkEnd w:id="49"/>
      <w:r w:rsidRPr="0068633A">
        <w:rPr>
          <w:rFonts w:asciiTheme="majorBidi" w:hAnsiTheme="majorBidi" w:cstheme="majorBidi"/>
          <w:sz w:val="24"/>
          <w:szCs w:val="24"/>
        </w:rPr>
        <w:t>Утверждение Устава, в том числе в новой редакции, внесение в него любых изменений и дополнений, принятие решения о том, что Общество в дальнейшем действует на основании типового устава, или о том, что Общество в дальнейшем не будет действовать на основании типового устава.</w:t>
      </w:r>
      <w:bookmarkEnd w:id="50"/>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Определение количества, номинальной стоимости, категории (типа) объявленных акций и прав, предоставляемых этими акциями.</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51" w:name="_Ref184051952"/>
      <w:r w:rsidRPr="0068633A">
        <w:rPr>
          <w:rFonts w:asciiTheme="majorBidi" w:hAnsiTheme="majorBidi" w:cstheme="majorBidi"/>
          <w:sz w:val="24"/>
          <w:szCs w:val="24"/>
        </w:rPr>
        <w:t>Любое изменение размера уставного капитала Общества, включая, но не ограничиваясь, увеличение или уменьшение номинальной стоимости акций, размещение дополнительных акций, погашение Обществом акций, дробление и консолидация акций, а также выпуск инструментов, предоставляющих возможность конвертации в акции или получения акционерной доходности.</w:t>
      </w:r>
      <w:bookmarkEnd w:id="51"/>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Принятие решения об обращении с заявлением о листинге акций Общества и (или) эмиссионных ценных бумаг Общества, конвертируемых в акции Общества.</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Принятие решения об обращении с заявлением о </w:t>
      </w:r>
      <w:proofErr w:type="spellStart"/>
      <w:r w:rsidRPr="0068633A">
        <w:rPr>
          <w:rFonts w:asciiTheme="majorBidi" w:hAnsiTheme="majorBidi" w:cstheme="majorBidi"/>
          <w:sz w:val="24"/>
          <w:szCs w:val="24"/>
        </w:rPr>
        <w:t>делистинге</w:t>
      </w:r>
      <w:proofErr w:type="spellEnd"/>
      <w:r w:rsidRPr="0068633A">
        <w:rPr>
          <w:rFonts w:asciiTheme="majorBidi" w:hAnsiTheme="majorBidi" w:cstheme="majorBidi"/>
          <w:sz w:val="24"/>
          <w:szCs w:val="24"/>
        </w:rPr>
        <w:t xml:space="preserve"> акций Общества и (или) эмиссионных ценных бумаг Общества, конвертируемых в его акции.</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Приобретение размещенных Обществом облигаций и иных ценных бумаг в случаях, предусмотренных Законом об АО.</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52" w:name="_Ref184051961"/>
      <w:r w:rsidRPr="0068633A">
        <w:rPr>
          <w:rFonts w:asciiTheme="majorBidi" w:hAnsiTheme="majorBidi" w:cstheme="majorBidi"/>
          <w:sz w:val="24"/>
          <w:szCs w:val="24"/>
        </w:rPr>
        <w:t>Принятие решений по любым вопросам, связанным с реорганизацией или ликвидацией Общества.</w:t>
      </w:r>
      <w:bookmarkEnd w:id="52"/>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53" w:name="Par2"/>
      <w:bookmarkEnd w:id="53"/>
      <w:r w:rsidRPr="0068633A">
        <w:rPr>
          <w:rFonts w:asciiTheme="majorBidi" w:hAnsiTheme="majorBidi" w:cstheme="majorBidi"/>
          <w:sz w:val="24"/>
          <w:szCs w:val="24"/>
        </w:rPr>
        <w:t>Принятие решения о подаче заявления о банкротстве Общества и принятие иных решений, связанных с неплатежеспособностью и/или несостоятельностью (банкротством) Общества, в том числе, если применимо, о предложении кандидатуры арбитражного управляющего, о назначении внешнего управляющего.</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54" w:name="_Ref184051970"/>
      <w:r w:rsidRPr="0068633A">
        <w:rPr>
          <w:rFonts w:asciiTheme="majorBidi" w:hAnsiTheme="majorBidi" w:cstheme="majorBidi"/>
          <w:sz w:val="24"/>
          <w:szCs w:val="24"/>
        </w:rPr>
        <w:t>Принятие решений по вопросам распределения прибыли Общества и выплате дивидендов, выкупа акций Общества.</w:t>
      </w:r>
      <w:bookmarkEnd w:id="54"/>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Утверждение внутренних документов Общества (в том числе регламентов, а также положения о Генеральном директоре Общества и положения о порядке подготовки и ведения Общего собрания акционеров), регулирующих (</w:t>
      </w:r>
      <w:proofErr w:type="spellStart"/>
      <w:r w:rsidRPr="0068633A">
        <w:rPr>
          <w:rFonts w:asciiTheme="majorBidi" w:hAnsiTheme="majorBidi" w:cstheme="majorBidi"/>
          <w:sz w:val="24"/>
          <w:szCs w:val="24"/>
          <w:lang w:val="en-US"/>
        </w:rPr>
        <w:t>i</w:t>
      </w:r>
      <w:proofErr w:type="spellEnd"/>
      <w:r w:rsidRPr="0068633A">
        <w:rPr>
          <w:rFonts w:asciiTheme="majorBidi" w:hAnsiTheme="majorBidi" w:cstheme="majorBidi"/>
          <w:sz w:val="24"/>
          <w:szCs w:val="24"/>
        </w:rPr>
        <w:t>)</w:t>
      </w:r>
      <w:r w:rsidRPr="0068633A">
        <w:rPr>
          <w:rFonts w:asciiTheme="majorBidi" w:hAnsiTheme="majorBidi" w:cstheme="majorBidi"/>
          <w:sz w:val="24"/>
          <w:szCs w:val="24"/>
          <w:lang w:val="en-US"/>
        </w:rPr>
        <w:t> </w:t>
      </w:r>
      <w:r w:rsidRPr="0068633A">
        <w:rPr>
          <w:rFonts w:asciiTheme="majorBidi" w:hAnsiTheme="majorBidi" w:cstheme="majorBidi"/>
          <w:sz w:val="24"/>
          <w:szCs w:val="24"/>
        </w:rPr>
        <w:t>деятельность органов Общества, (по смысл</w:t>
      </w:r>
      <w:r>
        <w:rPr>
          <w:rFonts w:asciiTheme="majorBidi" w:hAnsiTheme="majorBidi" w:cstheme="majorBidi"/>
          <w:sz w:val="24"/>
          <w:szCs w:val="24"/>
        </w:rPr>
        <w:t>у</w:t>
      </w:r>
      <w:r w:rsidRPr="0068633A">
        <w:rPr>
          <w:rFonts w:asciiTheme="majorBidi" w:hAnsiTheme="majorBidi" w:cstheme="majorBidi"/>
          <w:sz w:val="24"/>
          <w:szCs w:val="24"/>
        </w:rPr>
        <w:t xml:space="preserve"> пункта 5 статьи 52 ГК РФ), за исключением положений о комитетах при Совете директоров, утверждение которых относится к компетенции Совета директоров, (</w:t>
      </w:r>
      <w:r w:rsidRPr="0068633A">
        <w:rPr>
          <w:rFonts w:asciiTheme="majorBidi" w:hAnsiTheme="majorBidi" w:cstheme="majorBidi"/>
          <w:sz w:val="24"/>
          <w:szCs w:val="24"/>
          <w:lang w:val="en-US"/>
        </w:rPr>
        <w:t>ii</w:t>
      </w:r>
      <w:r w:rsidRPr="0068633A">
        <w:rPr>
          <w:rFonts w:asciiTheme="majorBidi" w:hAnsiTheme="majorBidi" w:cstheme="majorBidi"/>
          <w:sz w:val="24"/>
          <w:szCs w:val="24"/>
        </w:rPr>
        <w:t>) положений о дивидендной политике Общества, (</w:t>
      </w:r>
      <w:r w:rsidRPr="0068633A">
        <w:rPr>
          <w:rFonts w:asciiTheme="majorBidi" w:hAnsiTheme="majorBidi" w:cstheme="majorBidi"/>
          <w:sz w:val="24"/>
          <w:szCs w:val="24"/>
          <w:lang w:val="en-US"/>
        </w:rPr>
        <w:t>iii</w:t>
      </w:r>
      <w:r w:rsidRPr="0068633A">
        <w:rPr>
          <w:rFonts w:asciiTheme="majorBidi" w:hAnsiTheme="majorBidi" w:cstheme="majorBidi"/>
          <w:sz w:val="24"/>
          <w:szCs w:val="24"/>
        </w:rPr>
        <w:t xml:space="preserve">) локального нормативного документа, определяющего политику Общества в области вознаграждений членам Совета директоров Общества, а также внесение изменений в такие документы и их прекращение. </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55" w:name="_Ref184057846"/>
      <w:r w:rsidRPr="0068633A">
        <w:rPr>
          <w:rFonts w:asciiTheme="majorBidi" w:hAnsiTheme="majorBidi" w:cstheme="majorBidi"/>
          <w:sz w:val="24"/>
          <w:szCs w:val="24"/>
        </w:rPr>
        <w:lastRenderedPageBreak/>
        <w:t>Назначение аудиторской проверки, принятие решения об утверждении или смене аудитора Общества, внесение изменений в правила учетной политики Общества.</w:t>
      </w:r>
      <w:bookmarkEnd w:id="55"/>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56" w:name="_Ref184066390"/>
      <w:r w:rsidRPr="0068633A">
        <w:rPr>
          <w:rFonts w:asciiTheme="majorBidi" w:hAnsiTheme="majorBidi" w:cstheme="majorBidi"/>
          <w:sz w:val="24"/>
          <w:szCs w:val="24"/>
        </w:rPr>
        <w:t xml:space="preserve">Принятие решений о возложении обязанностей на акционеров по внесению вкладов в имущество Общества, а также об определении цены (денежной оценки) </w:t>
      </w:r>
      <w:proofErr w:type="spellStart"/>
      <w:r w:rsidRPr="0068633A">
        <w:rPr>
          <w:rFonts w:asciiTheme="majorBidi" w:hAnsiTheme="majorBidi" w:cstheme="majorBidi"/>
          <w:sz w:val="24"/>
          <w:szCs w:val="24"/>
        </w:rPr>
        <w:t>неденежных</w:t>
      </w:r>
      <w:proofErr w:type="spellEnd"/>
      <w:r w:rsidRPr="0068633A">
        <w:rPr>
          <w:rFonts w:asciiTheme="majorBidi" w:hAnsiTheme="majorBidi" w:cstheme="majorBidi"/>
          <w:sz w:val="24"/>
          <w:szCs w:val="24"/>
        </w:rPr>
        <w:t xml:space="preserve"> вкладов, вносимых акционерами в имущество Общества, а также о возврате вкладов в имущество Общества акционерам.</w:t>
      </w:r>
      <w:bookmarkEnd w:id="56"/>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57" w:name="_Ref184066394"/>
      <w:r w:rsidRPr="0068633A">
        <w:rPr>
          <w:rFonts w:asciiTheme="majorBidi" w:hAnsiTheme="majorBidi" w:cstheme="majorBidi"/>
          <w:sz w:val="24"/>
          <w:szCs w:val="24"/>
        </w:rPr>
        <w:t>Избрание членов Совета директоров и досрочное прекращение их полномочий, а также (если применимо) определение условий вознаграждения членов Совета директоров и утверждение условий договоров с членами Совета директоров.</w:t>
      </w:r>
      <w:bookmarkEnd w:id="57"/>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58" w:name="_Ref184051996"/>
      <w:r w:rsidRPr="0068633A">
        <w:rPr>
          <w:rFonts w:asciiTheme="majorBidi" w:hAnsiTheme="majorBidi" w:cstheme="majorBidi"/>
          <w:sz w:val="24"/>
          <w:szCs w:val="24"/>
        </w:rPr>
        <w:t>Принятие решений о передаче полномочий единоличного исполнительного органа Общества управляющему или управляющей организации и утверждение договора с управляющим или управляющей организацией, а также внесение в него изменений и его прекращение.</w:t>
      </w:r>
      <w:bookmarkEnd w:id="58"/>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59" w:name="Par4"/>
      <w:bookmarkEnd w:id="59"/>
      <w:r w:rsidRPr="0068633A">
        <w:rPr>
          <w:rFonts w:asciiTheme="majorBidi" w:hAnsiTheme="majorBidi" w:cstheme="majorBidi"/>
          <w:sz w:val="24"/>
          <w:szCs w:val="24"/>
        </w:rPr>
        <w:t>Утверждение годового отчета, годовой бухгалтерской (финансовой) отчетности Общества.</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60" w:name="_Ref184052011"/>
      <w:r w:rsidRPr="0068633A">
        <w:rPr>
          <w:rFonts w:asciiTheme="majorBidi" w:hAnsiTheme="majorBidi" w:cstheme="majorBidi"/>
          <w:sz w:val="24"/>
          <w:szCs w:val="24"/>
        </w:rPr>
        <w:t>Принятие решений о согласии на совершение крупных сделок, в случаях, предусмотренных законом (во избежание сомнений, за исключением крупных сделок, отнесенных к компетенции Совета директоров).</w:t>
      </w:r>
      <w:bookmarkEnd w:id="60"/>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61" w:name="Par16"/>
      <w:bookmarkStart w:id="62" w:name="Par21"/>
      <w:bookmarkStart w:id="63" w:name="Par29"/>
      <w:bookmarkEnd w:id="61"/>
      <w:bookmarkEnd w:id="62"/>
      <w:bookmarkEnd w:id="63"/>
      <w:r w:rsidRPr="0068633A">
        <w:rPr>
          <w:rFonts w:asciiTheme="majorBidi" w:hAnsiTheme="majorBidi" w:cstheme="majorBidi"/>
          <w:sz w:val="24"/>
          <w:szCs w:val="24"/>
        </w:rPr>
        <w:t>Общее собрание акционеров вправе решать и другие вопросы, если их решение отнесено к компетенции Общего собрания акционеров настоящим Уставом или Законом об АО.</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Общее собрание акционеров не вправе рассматривать и принимать решения по вопросам, которые в соответствии с Законом об АО не могут быть отнесены к его компетенции.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Вопросы, отнесенные к компетенции Общего собрания акционеров Общества, не могут быть переданы на решение Совету директоров и Генеральному директору Общества.</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Голосование на Общем собрании акционеров осуществляется по принципу «Одна голосующая акция Общества – один голос».</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bookmarkStart w:id="64" w:name="_Ref185935073"/>
      <w:r w:rsidRPr="0068633A">
        <w:rPr>
          <w:rFonts w:asciiTheme="majorBidi" w:hAnsiTheme="majorBidi" w:cstheme="majorBidi"/>
          <w:sz w:val="24"/>
          <w:szCs w:val="24"/>
        </w:rPr>
        <w:t>Решения по всем вопросам компетенции Общего собрания акционеров принимаются всеми акционерами Общества единогласно.</w:t>
      </w:r>
      <w:bookmarkEnd w:id="64"/>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Если вопрос требует одобрения Общего собрания акционеров по нескольким основаниям, предусмотренным в настоящем Уставе, такой вопрос подлежит одобрению по каждому такому основанию. При этом соответствующий вопрос может быть одобрен одним вопросом повестки дня с перечислением необходимых оснований для одобрения.</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Общее собрание акционеров не вправе принимать решения по вопросам, не внесенным в повестку дня, а также изменять повестку дня, за исключением случаев, если при принятии решения, не включенного в повестку дня Общего собрания акционеров Общества, или при изменении повестки дня Общего собрания акционеров Общества присутствовали все акционеры.</w:t>
      </w: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65" w:name="_Toc182271376"/>
      <w:bookmarkStart w:id="66" w:name="_Toc186014808"/>
      <w:bookmarkStart w:id="67" w:name="_Toc186015609"/>
      <w:r w:rsidRPr="0068633A">
        <w:rPr>
          <w:rFonts w:asciiTheme="majorBidi" w:hAnsiTheme="majorBidi" w:cstheme="majorBidi"/>
          <w:sz w:val="24"/>
          <w:szCs w:val="24"/>
        </w:rPr>
        <w:t>ПОДГОТОВКА К ПРОВЕДЕНИЮ ОБЩЕГО СОБРАНИЯ АКЦИОНЕРОВ</w:t>
      </w:r>
      <w:bookmarkEnd w:id="65"/>
      <w:bookmarkEnd w:id="66"/>
      <w:bookmarkEnd w:id="67"/>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Решение вопроса о проведении Общего собрания акционеров относится к компетенции Совета директоров. Совет директоров утверждает повестку дня и организует подготовку к проведению Общего собрания акционеров Общества. Совет директоров обязан известить акционеров о дате и месте проведения Общего собрания акционеров, повестке дня, обеспечить ознакомление акционеров с документами и материалами, выносимыми на рассмотрение Общему собранию акционеров, и осуществить другие необходимые действия.</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lastRenderedPageBreak/>
        <w:t>Акционеры (акционер), являющиеся в совокупности владельцами не менее чем 2% (двух процентов) голосующих акций Общества, вправе внести вопросы в повестку дня годового Общего собрания акционеров.</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Такие предложения должны поступить в Общество не позднее чем через 30 (тридцать) дней после окончания финансового года.</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Предложение о внесении вопросов в повестку дня Общего собрания акционеров вносятся в письменной форме с указанием имени (наименования) представивших их акционеров (акционера), количества и категории (типа) принадлежащих им акций и должны быть подписаны акционерами (акционером).</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Предложение о внесении вопросов в повестку дня Общего собрания акционеров должно содержать формулировку каждого предлагаемого вопроса.</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Предложение о внесении вопросов в повестку дня общего собрания акционеров может содержать формулировку решения по каждому предлагаемому вопросу.</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Совет директоров не вправе вносить изменения в формулировки вопросов, предложенных для включения в повестку дня Общего собрания акционеров, и формулировки решений по таким вопросам.</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Сообщение о проведении Общего собрания акционеров должно быть сделано не позднее чем за 5 (пять) рабочих дней до даты его проведения.</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 xml:space="preserve">В указанный срок сообщение о проведении Общего собрания акционеров должно быть направлено каждому лицу, указанному в списке лиц, имеющих право на участие в общем собрании акционеров, заказным письмом, по электронной почте по адресам электронной почты, предоставленным акционерами Обществу, с последующим предоставлением оригинала такого сообщения по соответствующим адресам акционеров, или вручено каждому указанному лицу под роспись. </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Информация (материалы), подлежащая в соответствии с действующим законодательством Российской Федерации и Уставом предоставлению акционерам при подготовке к проведению Общего собрания акционеров, не позднее, чем за 5 (пять) рабочих дней должна быть доступна лицам, имеющим право на участие в Общем собрании акционеров, для ознакомления в помещении исполнительного органа Общества и иных местах, адреса которых указаны в сообщении о проведении Общего собрания акционеров. </w:t>
      </w: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68" w:name="_Toc182271377"/>
      <w:bookmarkStart w:id="69" w:name="_Toc186014809"/>
      <w:bookmarkStart w:id="70" w:name="_Toc186015610"/>
      <w:r w:rsidRPr="0068633A">
        <w:rPr>
          <w:rFonts w:asciiTheme="majorBidi" w:hAnsiTheme="majorBidi" w:cstheme="majorBidi"/>
          <w:sz w:val="24"/>
          <w:szCs w:val="24"/>
        </w:rPr>
        <w:t>УЧАСТИЕ И ГОЛОСОВАНИЕ НА ОБЩЕМ СОБРАНИИ АКЦИОНЕРОВ. ПРОТОКОЛ ОБЩЕГО СОБРАНИЯ АКЦИОНЕРОВ</w:t>
      </w:r>
      <w:bookmarkEnd w:id="68"/>
      <w:bookmarkEnd w:id="69"/>
      <w:bookmarkEnd w:id="70"/>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Акционеры участвуют в Общем собрании акционеров лично или через своих представителей.</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Представитель акционера на Общем собрании акционеров действует в соответствии с полномочиями, основанными на указаниях федеральных законов или актов уполномоченных на то государственных органов или органов местного самоуправления либо доверенности, составленной в письменной форме. </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Доверенность на голосование должна содержать сведения о представляемом и представителе (для физического лица – имя, данные документа, удостоверяющего личность (серия и (или) номер документа, дата и место его выдачи, орган, выдавший документ), для юридического лица – наименование, сведения о месте нахождения). Доверенность на голосование должна быть оформлена в соответствии с требованиями </w:t>
      </w:r>
      <w:hyperlink r:id="rId6" w:history="1">
        <w:r w:rsidRPr="0068633A">
          <w:rPr>
            <w:rFonts w:asciiTheme="majorBidi" w:hAnsiTheme="majorBidi" w:cstheme="majorBidi"/>
            <w:sz w:val="24"/>
            <w:szCs w:val="24"/>
          </w:rPr>
          <w:t>пунктов 3</w:t>
        </w:r>
      </w:hyperlink>
      <w:r w:rsidRPr="0068633A">
        <w:rPr>
          <w:rFonts w:asciiTheme="majorBidi" w:hAnsiTheme="majorBidi" w:cstheme="majorBidi"/>
          <w:sz w:val="24"/>
          <w:szCs w:val="24"/>
        </w:rPr>
        <w:t xml:space="preserve"> и </w:t>
      </w:r>
      <w:hyperlink r:id="rId7" w:history="1">
        <w:r w:rsidRPr="0068633A">
          <w:rPr>
            <w:rFonts w:asciiTheme="majorBidi" w:hAnsiTheme="majorBidi" w:cstheme="majorBidi"/>
            <w:sz w:val="24"/>
            <w:szCs w:val="24"/>
          </w:rPr>
          <w:t>4 статьи 185.1</w:t>
        </w:r>
      </w:hyperlink>
      <w:r w:rsidRPr="0068633A">
        <w:rPr>
          <w:rFonts w:asciiTheme="majorBidi" w:hAnsiTheme="majorBidi" w:cstheme="majorBidi"/>
          <w:sz w:val="24"/>
          <w:szCs w:val="24"/>
        </w:rPr>
        <w:t xml:space="preserve"> ГК РФ или удостоверена нотариально.</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lastRenderedPageBreak/>
        <w:t>В зависимости от способов голосования Общее собрание акционеров может проводиться как в форме совместного присутствия акционеров, так и в форме заочного голосования или в очно-заочной (смешанной) форме.</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Форма совместного присутствия предусматривает проведение Общего собрания акционеров с предоставлением акционерам возможности совместно присутствовать для обсуждения вопросов повестки дня и принятия решений по вопросам, поставленным на голосование.</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Общее собрание акционеров может быть проведено дистанционно с помощью электронных либо иных технических средств, если при этом используются любые способы, позволяющие достоверно установить лицо, принимающее участие в заседании, участвовать ему в обсуждении вопросов повестки дня и голосовать, в том числе, посредством электронного голосования через личный кабинет акционера в Регистраторе с учетом применимых требований Регистратора. Участие акционера в Общем собрании акционеров дистанционно приравнивается к личному присутствию акционера на таком Общем собрании акционеров, если применимо, с учетом требований Регистратора. </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Заочная форма предусматривает проведение заочного голосования без совместного присутствия акционеров для обсуждения вопросов повестки дня и принятия решений по вопросам, поставленным на голосование.</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Общее собрание акционеров может быть проведено заочно, путем направления акционерами оригиналов бюллетеней для заочного голосования в Общество.</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Общее собрание акционеров </w:t>
      </w:r>
      <w:proofErr w:type="gramStart"/>
      <w:r w:rsidRPr="0068633A">
        <w:rPr>
          <w:rFonts w:asciiTheme="majorBidi" w:hAnsiTheme="majorBidi" w:cstheme="majorBidi"/>
          <w:sz w:val="24"/>
          <w:szCs w:val="24"/>
        </w:rPr>
        <w:t>в случаях</w:t>
      </w:r>
      <w:proofErr w:type="gramEnd"/>
      <w:r w:rsidRPr="0068633A">
        <w:rPr>
          <w:rFonts w:asciiTheme="majorBidi" w:hAnsiTheme="majorBidi" w:cstheme="majorBidi"/>
          <w:sz w:val="24"/>
          <w:szCs w:val="24"/>
        </w:rPr>
        <w:t xml:space="preserve"> предусмотренных законодательством Российской Федерации не может проводиться в форме заочного голосования.</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Голосование на Общем собрании акционеров в случае проведения Общего собрания акционеров в заочной или очно-заочной форме осуществляется с использованием бюллетеней для голосования. </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Функции счетной комиссии на Общем собрании акционеров, включая подтверждение принятия решений на Общем собрании акционеров, осуществляются Регистратором Общества. </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Протокол об итогах голосования составляется Регистратором не позднее 3 (трех) рабочих дней после закрытия Общего собрания акционеров или даты окончания приема бюллетеней при проведении Общего собрания акционеров в форме заочного голосования.</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Протокол об итогах голосования подлежит приобщению к протоколу Общего собрания акционеров.</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Протокол Общего собрания акционеров составляется не позднее 3 (трех) рабочих дней после закрытия Общего собрания акционеров в 2 (двух) экземплярах. Оба экземпляра подписываются председательствующим на Общем собрании акционеров и секретарем Общего собрания акционеров.</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 xml:space="preserve">При необходимости акционеры вправе запросить выписку из протокола Общего собрания акционеров. Выписка из протокола Общего собрания акционеров составляется в письменной форме и заверяется подписью Генерального директора и печатью Общества. </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Решения, принятые Общим собранием акционеров, и итоги голосования могут оглашаться на Общем собрании акционеров, в ходе которого проводилось голосование, а также доводятся до сведения лиц, включенных в список лиц, имеющих право на участие в Общем собрании акционеров, в форме отчета об итогах голосования в порядке, предусмотренном для сообщения о проведении общего собрания акционеров, не позднее 4 (четырех) рабочих дней </w:t>
      </w:r>
      <w:r w:rsidRPr="0068633A">
        <w:rPr>
          <w:rFonts w:asciiTheme="majorBidi" w:hAnsiTheme="majorBidi" w:cstheme="majorBidi"/>
          <w:sz w:val="24"/>
          <w:szCs w:val="24"/>
        </w:rPr>
        <w:lastRenderedPageBreak/>
        <w:t>после даты закрытия Общего собрания акционеров или даты окончания приема бюллетеней при проведении Общего собрания акционеров в форме заочного голосования.</w:t>
      </w: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b w:val="0"/>
          <w:sz w:val="24"/>
          <w:szCs w:val="24"/>
        </w:rPr>
      </w:pPr>
      <w:bookmarkStart w:id="71" w:name="_Toc182271378"/>
      <w:bookmarkStart w:id="72" w:name="_Toc186014810"/>
      <w:bookmarkStart w:id="73" w:name="_Toc186015611"/>
      <w:r w:rsidRPr="0068633A">
        <w:rPr>
          <w:rFonts w:asciiTheme="majorBidi" w:hAnsiTheme="majorBidi" w:cstheme="majorBidi"/>
          <w:sz w:val="24"/>
          <w:szCs w:val="24"/>
        </w:rPr>
        <w:t>СОВЕТ ДИРЕКТОРОВ</w:t>
      </w:r>
      <w:bookmarkEnd w:id="71"/>
      <w:bookmarkEnd w:id="72"/>
      <w:bookmarkEnd w:id="73"/>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Совет директоров Общества осуществляет общее руководство деятельностью Общества, за исключением решения вопросов, отнесенных Уставом к компетенции Общего собрания акционеров.</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К компетенции Совета директоров Общества относятся следующие вопросы:</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Определение приоритетных направлений деятельности Общества.</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4" w:name="_Ref184052038"/>
      <w:bookmarkStart w:id="75" w:name="_Ref181438775"/>
      <w:r w:rsidRPr="0068633A">
        <w:rPr>
          <w:rFonts w:asciiTheme="majorBidi" w:hAnsiTheme="majorBidi" w:cstheme="majorBidi"/>
          <w:sz w:val="24"/>
          <w:szCs w:val="24"/>
        </w:rPr>
        <w:t>Принятие решения об утверждении бюджета, а также о внесении изменений в бюджет или об утверждении бюджета в новой редакции;</w:t>
      </w:r>
      <w:bookmarkEnd w:id="74"/>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Принятие решения об одобрении бизнес-плана Общества, а также об одобрении внесения изменений в бизнес-план Общества</w:t>
      </w:r>
      <w:bookmarkEnd w:id="75"/>
      <w:r w:rsidRPr="0068633A">
        <w:rPr>
          <w:rFonts w:asciiTheme="majorBidi" w:hAnsiTheme="majorBidi" w:cstheme="majorBidi"/>
          <w:sz w:val="24"/>
          <w:szCs w:val="24"/>
        </w:rPr>
        <w:t>.</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Созыв годового и внеочередного Общих собраний акционеров.</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Создание филиалов и открытие представительств Общества и их ликвидация. Утверждение положений о филиалах и представительствах.</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6" w:name="_Ref184056639"/>
      <w:r w:rsidRPr="0068633A">
        <w:rPr>
          <w:rFonts w:asciiTheme="majorBidi" w:hAnsiTheme="majorBidi" w:cstheme="majorBidi"/>
          <w:sz w:val="24"/>
          <w:szCs w:val="24"/>
        </w:rPr>
        <w:t>Определение цены (денежной оценки) имущества, цены размещения и выкупа эмиссионных ценных бумаг в случаях, предусмотренных законодательством Российской Федерации.</w:t>
      </w:r>
      <w:bookmarkEnd w:id="76"/>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Утверждение решения о выпуске акций Общества, документа, содержащего условия размещения акций Общества и эмиссионных ценных бумаг Общества, конвертируемых в его акции, утверждение проспекта ценных бумаг Общества.</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7" w:name="_Ref184052046"/>
      <w:r w:rsidRPr="0068633A">
        <w:rPr>
          <w:rFonts w:asciiTheme="majorBidi" w:hAnsiTheme="majorBidi" w:cstheme="majorBidi"/>
          <w:sz w:val="24"/>
          <w:szCs w:val="24"/>
        </w:rPr>
        <w:t>Принятие решения о размещении Обществом облигаций, в том числе решение о размещении облигаций нескольких выпусков в рамках программы облигаций (решение об утверждении программы облигаций).</w:t>
      </w:r>
      <w:bookmarkEnd w:id="77"/>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78" w:name="_Ref184052081"/>
      <w:r w:rsidRPr="0068633A">
        <w:rPr>
          <w:rFonts w:asciiTheme="majorBidi" w:hAnsiTheme="majorBidi" w:cstheme="majorBidi"/>
          <w:sz w:val="24"/>
          <w:szCs w:val="24"/>
        </w:rPr>
        <w:t>Принятие решений по вопросам, связанным с приобретением, изменением размера владения, отчуждением или обременением долей участия Общества в капитале иных юридических лиц, в том числе в дочерних обществах (включая опционы, предварительные договоры, в каждом случае в отношении долей участия в уставных капиталах юридических лиц, сделки о внесении долей участия в уставных капиталах юридических лиц в качестве вклада в имущество или уставный капитал), в том числе по вопросам, связанным с созданием совместных предприятий, партнерств и стратегических альянсов (разного рода стратегических партнерств, за исключением объединений некоммерческих организаций), а также принятие решений по созданию Обществом дочерних обществ в результате учреждения.</w:t>
      </w:r>
      <w:bookmarkEnd w:id="78"/>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Принятие решения об участии в финансово-промышленных группах, ассоциациях и иных объединениях коммерческих организаций.</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Использование резервного и иных фондов Общества.</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Принятие решения об одобрении заключения, изменения и прекращения, в том числе посредством зачета, отступного, новации (за исключением прекращения исполнением, но включая прекращение посредством досрочного исполнения) Обществом кредитных договоров, договоров займа (в том числе Договоров займа), иных сделок, направленных на привлечение Обществом финансирования.</w:t>
      </w:r>
    </w:p>
    <w:p w:rsidR="00C45271" w:rsidRPr="0068633A" w:rsidRDefault="00C45271" w:rsidP="00C45271">
      <w:pPr>
        <w:pStyle w:val="3"/>
        <w:numPr>
          <w:ilvl w:val="0"/>
          <w:numId w:val="0"/>
        </w:numPr>
        <w:tabs>
          <w:tab w:val="left" w:pos="1701"/>
        </w:tabs>
        <w:ind w:left="1701"/>
        <w:rPr>
          <w:rFonts w:asciiTheme="majorBidi" w:hAnsiTheme="majorBidi" w:cstheme="majorBidi"/>
          <w:sz w:val="24"/>
          <w:szCs w:val="24"/>
        </w:rPr>
      </w:pPr>
      <w:r w:rsidRPr="0068633A">
        <w:rPr>
          <w:rFonts w:asciiTheme="majorBidi" w:hAnsiTheme="majorBidi" w:cstheme="majorBidi"/>
          <w:sz w:val="24"/>
          <w:szCs w:val="24"/>
        </w:rPr>
        <w:t xml:space="preserve">Настоящий пункт в каждом случае не распространяется на принятие соответствующих решений в отношении сделок в рамках реализации Проектов, </w:t>
      </w:r>
      <w:r w:rsidRPr="0068633A">
        <w:rPr>
          <w:rFonts w:asciiTheme="majorBidi" w:hAnsiTheme="majorBidi" w:cstheme="majorBidi"/>
          <w:sz w:val="24"/>
          <w:szCs w:val="24"/>
        </w:rPr>
        <w:lastRenderedPageBreak/>
        <w:t>предусмотренных пунктом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_Ref181438308 \n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17.2.15</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решение в отношении которых принимается на основании и в соответствии с пунктом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_Ref181438308 \n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17.2.15</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а также сделок, стороной по которым выступает какое-либо из следующих лиц:</w:t>
      </w:r>
    </w:p>
    <w:p w:rsidR="00C45271" w:rsidRPr="0068633A" w:rsidRDefault="00C45271" w:rsidP="00C45271">
      <w:pPr>
        <w:pStyle w:val="4"/>
        <w:keepNext w:val="0"/>
        <w:widowControl/>
        <w:tabs>
          <w:tab w:val="clear" w:pos="1418"/>
          <w:tab w:val="clear" w:pos="2880"/>
          <w:tab w:val="num" w:pos="2410"/>
        </w:tabs>
        <w:suppressAutoHyphens/>
        <w:autoSpaceDN w:val="0"/>
        <w:spacing w:after="120" w:line="240" w:lineRule="auto"/>
        <w:ind w:left="2410"/>
        <w:textAlignment w:val="baseline"/>
        <w:outlineLvl w:val="9"/>
        <w:rPr>
          <w:rFonts w:asciiTheme="majorBidi" w:hAnsiTheme="majorBidi" w:cstheme="majorBidi"/>
          <w:sz w:val="24"/>
          <w:szCs w:val="24"/>
          <w:lang w:val="ru-RU"/>
        </w:rPr>
      </w:pPr>
      <w:bookmarkStart w:id="79" w:name="_Ref184052114"/>
      <w:r w:rsidRPr="0068633A">
        <w:rPr>
          <w:rFonts w:asciiTheme="majorBidi" w:hAnsiTheme="majorBidi" w:cstheme="majorBidi"/>
          <w:sz w:val="24"/>
          <w:szCs w:val="24"/>
          <w:lang w:val="ru-RU"/>
        </w:rPr>
        <w:t>ПАО Сбербанк или юридическое лицо, являющееся Аффилированным лицом ПАО Сбербанк; или</w:t>
      </w:r>
      <w:bookmarkEnd w:id="79"/>
    </w:p>
    <w:p w:rsidR="00C45271" w:rsidRPr="0068633A" w:rsidRDefault="00C45271" w:rsidP="00C45271">
      <w:pPr>
        <w:pStyle w:val="4"/>
        <w:keepNext w:val="0"/>
        <w:widowControl/>
        <w:tabs>
          <w:tab w:val="clear" w:pos="1418"/>
          <w:tab w:val="clear" w:pos="2880"/>
          <w:tab w:val="num" w:pos="2410"/>
        </w:tabs>
        <w:suppressAutoHyphens/>
        <w:autoSpaceDN w:val="0"/>
        <w:spacing w:after="120" w:line="240" w:lineRule="auto"/>
        <w:ind w:left="2410"/>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юридическое лицо, являющееся Аффилированным лицом акционера, владеющего акциями в размере 50,01% (пятидесяти целых одной сотой процента), в случае (</w:t>
      </w:r>
      <w:proofErr w:type="spellStart"/>
      <w:r w:rsidRPr="0068633A">
        <w:rPr>
          <w:rFonts w:asciiTheme="majorBidi" w:hAnsiTheme="majorBidi" w:cstheme="majorBidi"/>
          <w:sz w:val="24"/>
          <w:szCs w:val="24"/>
        </w:rPr>
        <w:t>i</w:t>
      </w:r>
      <w:proofErr w:type="spellEnd"/>
      <w:r w:rsidRPr="0068633A">
        <w:rPr>
          <w:rFonts w:asciiTheme="majorBidi" w:hAnsiTheme="majorBidi" w:cstheme="majorBidi"/>
          <w:sz w:val="24"/>
          <w:szCs w:val="24"/>
          <w:lang w:val="ru-RU"/>
        </w:rPr>
        <w:t>) предоставления займов на сумму не выше 1</w:t>
      </w:r>
      <w:r w:rsidRPr="0068633A">
        <w:rPr>
          <w:rFonts w:asciiTheme="majorBidi" w:hAnsiTheme="majorBidi" w:cstheme="majorBidi"/>
          <w:sz w:val="24"/>
          <w:szCs w:val="24"/>
        </w:rPr>
        <w:t> </w:t>
      </w:r>
      <w:r w:rsidRPr="0068633A">
        <w:rPr>
          <w:rFonts w:asciiTheme="majorBidi" w:hAnsiTheme="majorBidi" w:cstheme="majorBidi"/>
          <w:sz w:val="24"/>
          <w:szCs w:val="24"/>
          <w:lang w:val="ru-RU"/>
        </w:rPr>
        <w:t>000</w:t>
      </w:r>
      <w:r w:rsidRPr="0068633A">
        <w:rPr>
          <w:rFonts w:asciiTheme="majorBidi" w:hAnsiTheme="majorBidi" w:cstheme="majorBidi"/>
          <w:sz w:val="24"/>
          <w:szCs w:val="24"/>
        </w:rPr>
        <w:t> </w:t>
      </w:r>
      <w:r w:rsidRPr="0068633A">
        <w:rPr>
          <w:rFonts w:asciiTheme="majorBidi" w:hAnsiTheme="majorBidi" w:cstheme="majorBidi"/>
          <w:sz w:val="24"/>
          <w:szCs w:val="24"/>
          <w:lang w:val="ru-RU"/>
        </w:rPr>
        <w:t>000</w:t>
      </w:r>
      <w:r w:rsidRPr="0068633A">
        <w:rPr>
          <w:rFonts w:asciiTheme="majorBidi" w:hAnsiTheme="majorBidi" w:cstheme="majorBidi"/>
          <w:sz w:val="24"/>
          <w:szCs w:val="24"/>
        </w:rPr>
        <w:t> </w:t>
      </w:r>
      <w:r w:rsidRPr="0068633A">
        <w:rPr>
          <w:rFonts w:asciiTheme="majorBidi" w:hAnsiTheme="majorBidi" w:cstheme="majorBidi"/>
          <w:sz w:val="24"/>
          <w:szCs w:val="24"/>
          <w:lang w:val="ru-RU"/>
        </w:rPr>
        <w:t>000 (одного миллиарда) рублей в финансовый год и (</w:t>
      </w:r>
      <w:r w:rsidRPr="0068633A">
        <w:rPr>
          <w:rFonts w:asciiTheme="majorBidi" w:hAnsiTheme="majorBidi" w:cstheme="majorBidi"/>
          <w:sz w:val="24"/>
          <w:szCs w:val="24"/>
        </w:rPr>
        <w:t>ii</w:t>
      </w:r>
      <w:r w:rsidRPr="0068633A">
        <w:rPr>
          <w:rFonts w:asciiTheme="majorBidi" w:hAnsiTheme="majorBidi" w:cstheme="majorBidi"/>
          <w:sz w:val="24"/>
          <w:szCs w:val="24"/>
          <w:lang w:val="ru-RU"/>
        </w:rPr>
        <w:t xml:space="preserve">) при условии, что займы, предоставленные юридическим лицом, являющимся Аффилированным лицом акционера, владеющего акциями в размере 50,01% (пятидесяти целых одной сотой процента), </w:t>
      </w:r>
      <w:proofErr w:type="spellStart"/>
      <w:r w:rsidRPr="0068633A">
        <w:rPr>
          <w:rFonts w:asciiTheme="majorBidi" w:hAnsiTheme="majorBidi" w:cstheme="majorBidi"/>
          <w:sz w:val="24"/>
          <w:szCs w:val="24"/>
          <w:lang w:val="ru-RU"/>
        </w:rPr>
        <w:t>субординированы</w:t>
      </w:r>
      <w:proofErr w:type="spellEnd"/>
      <w:r w:rsidRPr="0068633A">
        <w:rPr>
          <w:rFonts w:asciiTheme="majorBidi" w:hAnsiTheme="majorBidi" w:cstheme="majorBidi"/>
          <w:sz w:val="24"/>
          <w:szCs w:val="24"/>
          <w:lang w:val="ru-RU"/>
        </w:rPr>
        <w:t xml:space="preserve"> к кредитам и займам, предоставленным ПАО Сбербанк или юридическими лицами, являющимися Аффилированными лицами ПАО Сбербанк (без ущерба иным вопросам компетенции Общего собрания акционеров и Совета директоров);</w:t>
      </w:r>
    </w:p>
    <w:p w:rsidR="00C45271" w:rsidRPr="0068633A" w:rsidRDefault="00C45271" w:rsidP="00C45271">
      <w:pPr>
        <w:pStyle w:val="4"/>
        <w:numPr>
          <w:ilvl w:val="0"/>
          <w:numId w:val="0"/>
        </w:numPr>
        <w:ind w:left="2410"/>
        <w:rPr>
          <w:rFonts w:asciiTheme="majorBidi" w:hAnsiTheme="majorBidi" w:cstheme="majorBidi"/>
          <w:sz w:val="24"/>
          <w:szCs w:val="24"/>
          <w:lang w:val="ru-RU"/>
        </w:rPr>
      </w:pPr>
      <w:r w:rsidRPr="0068633A">
        <w:rPr>
          <w:rFonts w:asciiTheme="majorBidi" w:hAnsiTheme="majorBidi" w:cstheme="majorBidi"/>
          <w:sz w:val="24"/>
          <w:szCs w:val="24"/>
          <w:lang w:val="ru-RU"/>
        </w:rPr>
        <w:t>а в отношении Договоров займа дополнительно не распространяется на:</w:t>
      </w:r>
    </w:p>
    <w:p w:rsidR="00C45271" w:rsidRPr="0068633A" w:rsidRDefault="00C45271" w:rsidP="00C45271">
      <w:pPr>
        <w:pStyle w:val="4"/>
        <w:keepNext w:val="0"/>
        <w:widowControl/>
        <w:tabs>
          <w:tab w:val="clear" w:pos="1418"/>
          <w:tab w:val="clear" w:pos="2880"/>
          <w:tab w:val="num" w:pos="2410"/>
        </w:tabs>
        <w:suppressAutoHyphens/>
        <w:autoSpaceDN w:val="0"/>
        <w:spacing w:after="120" w:line="240" w:lineRule="auto"/>
        <w:ind w:left="2410"/>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 xml:space="preserve">одобрения уступки прав и обязанностей по Договорам займа между Акционерами на основании опционных договоров, заключенных между акционерами Общества; и </w:t>
      </w:r>
    </w:p>
    <w:p w:rsidR="00C45271" w:rsidRPr="0068633A" w:rsidRDefault="00C45271" w:rsidP="00C45271">
      <w:pPr>
        <w:pStyle w:val="4"/>
        <w:keepNext w:val="0"/>
        <w:widowControl/>
        <w:tabs>
          <w:tab w:val="clear" w:pos="1418"/>
          <w:tab w:val="clear" w:pos="2880"/>
          <w:tab w:val="num" w:pos="2410"/>
        </w:tabs>
        <w:suppressAutoHyphens/>
        <w:autoSpaceDN w:val="0"/>
        <w:spacing w:after="120" w:line="240" w:lineRule="auto"/>
        <w:ind w:left="2410"/>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 xml:space="preserve">прекращения Договоров займа посредством зачета прав требования, если такой зачет осуществляется в соответствии с решением Общего собрания или Совета директоров, в том числе решения Совета директоров по вопросу об одобрении договора о внесении вклада в имущество Общества, предусмотренному пунктом </w:t>
      </w:r>
      <w:r w:rsidRPr="0068633A">
        <w:rPr>
          <w:rFonts w:asciiTheme="majorBidi" w:hAnsiTheme="majorBidi" w:cstheme="majorBidi"/>
          <w:sz w:val="24"/>
          <w:szCs w:val="24"/>
        </w:rPr>
        <w:fldChar w:fldCharType="begin"/>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instrText>REF</w:instrText>
      </w:r>
      <w:r w:rsidRPr="0068633A">
        <w:rPr>
          <w:rFonts w:asciiTheme="majorBidi" w:hAnsiTheme="majorBidi" w:cstheme="majorBidi"/>
          <w:sz w:val="24"/>
          <w:szCs w:val="24"/>
          <w:lang w:val="ru-RU"/>
        </w:rPr>
        <w:instrText xml:space="preserve"> _</w:instrText>
      </w:r>
      <w:r w:rsidRPr="0068633A">
        <w:rPr>
          <w:rFonts w:asciiTheme="majorBidi" w:hAnsiTheme="majorBidi" w:cstheme="majorBidi"/>
          <w:sz w:val="24"/>
          <w:szCs w:val="24"/>
        </w:rPr>
        <w:instrText>Ref</w:instrText>
      </w:r>
      <w:r w:rsidRPr="0068633A">
        <w:rPr>
          <w:rFonts w:asciiTheme="majorBidi" w:hAnsiTheme="majorBidi" w:cstheme="majorBidi"/>
          <w:sz w:val="24"/>
          <w:szCs w:val="24"/>
          <w:lang w:val="ru-RU"/>
        </w:rPr>
        <w:instrText>184052173 \</w:instrText>
      </w:r>
      <w:r w:rsidRPr="0068633A">
        <w:rPr>
          <w:rFonts w:asciiTheme="majorBidi" w:hAnsiTheme="majorBidi" w:cstheme="majorBidi"/>
          <w:sz w:val="24"/>
          <w:szCs w:val="24"/>
        </w:rPr>
        <w:instrText>w</w:instrText>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instrText>h</w:instrText>
      </w:r>
      <w:r w:rsidRPr="0068633A">
        <w:rPr>
          <w:rFonts w:asciiTheme="majorBidi" w:hAnsiTheme="majorBidi" w:cstheme="majorBidi"/>
          <w:sz w:val="24"/>
          <w:szCs w:val="24"/>
          <w:lang w:val="ru-RU"/>
        </w:rPr>
        <w:instrText xml:space="preserve">  \* </w:instrText>
      </w:r>
      <w:r w:rsidRPr="0068633A">
        <w:rPr>
          <w:rFonts w:asciiTheme="majorBidi" w:hAnsiTheme="majorBidi" w:cstheme="majorBidi"/>
          <w:sz w:val="24"/>
          <w:szCs w:val="24"/>
        </w:rPr>
        <w:instrText>MERGEFORMAT</w:instrText>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sidRPr="009E4905">
        <w:rPr>
          <w:rFonts w:asciiTheme="majorBidi" w:hAnsiTheme="majorBidi" w:cstheme="majorBidi"/>
          <w:sz w:val="24"/>
          <w:szCs w:val="24"/>
          <w:lang w:val="ru-RU"/>
        </w:rPr>
        <w:t>17.2.20</w:t>
      </w:r>
      <w:r w:rsidRPr="0068633A">
        <w:rPr>
          <w:rFonts w:asciiTheme="majorBidi" w:hAnsiTheme="majorBidi" w:cstheme="majorBidi"/>
          <w:sz w:val="24"/>
          <w:szCs w:val="24"/>
        </w:rPr>
        <w:fldChar w:fldCharType="end"/>
      </w:r>
      <w:r w:rsidRPr="0068633A">
        <w:rPr>
          <w:rFonts w:asciiTheme="majorBidi" w:hAnsiTheme="majorBidi" w:cstheme="majorBidi"/>
          <w:sz w:val="24"/>
          <w:szCs w:val="24"/>
          <w:lang w:val="ru-RU"/>
        </w:rPr>
        <w:t xml:space="preserve"> ниже.</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80" w:name="_Ref184052132"/>
      <w:r w:rsidRPr="0068633A">
        <w:rPr>
          <w:rFonts w:asciiTheme="majorBidi" w:hAnsiTheme="majorBidi" w:cstheme="majorBidi"/>
          <w:sz w:val="24"/>
          <w:szCs w:val="24"/>
        </w:rPr>
        <w:t>Принятие решения об одобрении заключения, изменения и прекращения, в том числе посредством зачета, отступного, новации (за исключением прекращения исполнением, но включая прекращение посредством досрочного исполнения) Обществом обеспечительных сделок, включая, но не ограничиваясь, договоры залога, договоры лизинга, факторинга, соглашения о выдаче поручительства, независимые гарантии, гарантии возмещения потерь, векселя (включая аваль и индоссамент), в каждом случае за исключением сделок с ПАО Сбербанк или юридическим лицом, являющимся Аффилированным лицом ПАО Сбербанк;</w:t>
      </w:r>
      <w:bookmarkEnd w:id="80"/>
      <w:r w:rsidRPr="0068633A">
        <w:rPr>
          <w:rFonts w:asciiTheme="majorBidi" w:hAnsiTheme="majorBidi" w:cstheme="majorBidi"/>
          <w:sz w:val="24"/>
          <w:szCs w:val="24"/>
        </w:rPr>
        <w:t xml:space="preserve"> </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81" w:name="_Ref184055047"/>
      <w:r w:rsidRPr="0068633A">
        <w:rPr>
          <w:rFonts w:asciiTheme="majorBidi" w:hAnsiTheme="majorBidi" w:cstheme="majorBidi"/>
          <w:sz w:val="24"/>
          <w:szCs w:val="24"/>
        </w:rPr>
        <w:t>Принятие решения о назначении и досрочном прекращении полномочий Генерального директора (единоличного исполнительного органа), а также о заключении договора с Генеральным директором (единоличным исполнительным органом), его изменении и прекращении.</w:t>
      </w:r>
      <w:bookmarkEnd w:id="81"/>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82" w:name="_Hlt181438319"/>
      <w:bookmarkStart w:id="83" w:name="_Ref181438308"/>
      <w:bookmarkEnd w:id="82"/>
      <w:r w:rsidRPr="0068633A">
        <w:rPr>
          <w:rFonts w:asciiTheme="majorBidi" w:hAnsiTheme="majorBidi" w:cstheme="majorBidi"/>
          <w:sz w:val="24"/>
          <w:szCs w:val="24"/>
        </w:rPr>
        <w:t>Принятие решения о согласии на заключение (включая, во избежание сомнений, одобрение условий), изменение или прекращение, в том числе посредством зачета, отступного, новации (за исключением прекращения исполнением, но включая прекращение посредством досрочного исполнения) любой сделки Обществом, в рамках реализации Проектов:</w:t>
      </w:r>
      <w:bookmarkEnd w:id="83"/>
    </w:p>
    <w:p w:rsidR="00C45271" w:rsidRPr="0068633A" w:rsidRDefault="00C45271" w:rsidP="00C45271">
      <w:pPr>
        <w:pStyle w:val="4"/>
        <w:keepNext w:val="0"/>
        <w:widowControl/>
        <w:tabs>
          <w:tab w:val="clear" w:pos="1418"/>
          <w:tab w:val="clear" w:pos="2880"/>
          <w:tab w:val="num" w:pos="2410"/>
        </w:tabs>
        <w:suppressAutoHyphens/>
        <w:autoSpaceDN w:val="0"/>
        <w:spacing w:after="120" w:line="240" w:lineRule="auto"/>
        <w:ind w:left="2410"/>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с генеральным проектировщиком, с генеральным подрядчиком и/или подрядчиками, с техническим заказчиком, с эксплуатирующей организацией и оператором; и</w:t>
      </w:r>
    </w:p>
    <w:p w:rsidR="00C45271" w:rsidRPr="0068633A" w:rsidRDefault="00C45271" w:rsidP="00C45271">
      <w:pPr>
        <w:pStyle w:val="4"/>
        <w:keepNext w:val="0"/>
        <w:widowControl/>
        <w:tabs>
          <w:tab w:val="clear" w:pos="1418"/>
          <w:tab w:val="clear" w:pos="2880"/>
          <w:tab w:val="num" w:pos="2410"/>
        </w:tabs>
        <w:suppressAutoHyphens/>
        <w:autoSpaceDN w:val="0"/>
        <w:spacing w:after="120" w:line="240" w:lineRule="auto"/>
        <w:ind w:left="2410"/>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 xml:space="preserve">с мезонинным кредитором, финансирующей организацией, старшим кредитором, иным лицом, определяющим состав синдиката старших кредиторов/младших кредиторов, организатором облигационного </w:t>
      </w:r>
      <w:r w:rsidRPr="0068633A">
        <w:rPr>
          <w:rFonts w:asciiTheme="majorBidi" w:hAnsiTheme="majorBidi" w:cstheme="majorBidi"/>
          <w:sz w:val="24"/>
          <w:szCs w:val="24"/>
          <w:lang w:val="ru-RU"/>
        </w:rPr>
        <w:lastRenderedPageBreak/>
        <w:t>финансирования, расчетным банком (включая банковское сопровождение), банком-гарантом, провайдером иных банковских продуктов.</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84" w:name="_Ref184052154"/>
      <w:r w:rsidRPr="0068633A">
        <w:rPr>
          <w:rFonts w:asciiTheme="majorBidi" w:hAnsiTheme="majorBidi" w:cstheme="majorBidi"/>
          <w:sz w:val="24"/>
          <w:szCs w:val="24"/>
        </w:rPr>
        <w:t>Принятие решения о согласии на заключение, изменение или прекращение, в том числе посредством зачета, отступного, новации (за исключением прекращения исполнением, но включая прекращение посредством досрочного исполнения) Обществом любой сделки, в каждом случае если такая сделка совершается на нерыночных условиях (включая, любые безвозмездные сделки, прощение долга) и одновременно выходит за рамки Обычной хозяйственной деятельности Общества;</w:t>
      </w:r>
      <w:bookmarkEnd w:id="84"/>
      <w:r w:rsidRPr="0068633A">
        <w:rPr>
          <w:rFonts w:asciiTheme="majorBidi" w:hAnsiTheme="majorBidi" w:cstheme="majorBidi"/>
          <w:sz w:val="24"/>
          <w:szCs w:val="24"/>
        </w:rPr>
        <w:t xml:space="preserve"> </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Принятие решения об одобрении заключения, изменения и прекращения (за исключением прекращения исполнением, но включая прекращение посредством досрочного исполнения) Обществом любых сделок, связанных с передачей нематериальных активов Общества третьим лицам.</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Формирование комитетов при Совете директоров, в том числе назначение и прекращение полномочий членов соответствующего комитета, также (если применимо) определение условий вознаграждения членов соответствующих комитетов и утверждение условий договоров с членами соответствующих комитетов, а также утверждение положений о комитетах при Совете директоров и внесение в них изменений.</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85" w:name="_Ref181438842"/>
      <w:r w:rsidRPr="0068633A">
        <w:rPr>
          <w:rFonts w:asciiTheme="majorBidi" w:hAnsiTheme="majorBidi" w:cstheme="majorBidi"/>
          <w:sz w:val="24"/>
          <w:szCs w:val="24"/>
        </w:rPr>
        <w:t>Принятие решений относительно реализации Проектов по следующим вопросам:</w:t>
      </w:r>
      <w:bookmarkEnd w:id="85"/>
    </w:p>
    <w:p w:rsidR="00C45271" w:rsidRPr="0068633A" w:rsidRDefault="00C45271" w:rsidP="00C45271">
      <w:pPr>
        <w:pStyle w:val="4"/>
        <w:keepNext w:val="0"/>
        <w:widowControl/>
        <w:tabs>
          <w:tab w:val="clear" w:pos="1418"/>
          <w:tab w:val="clear" w:pos="2880"/>
          <w:tab w:val="num" w:pos="2410"/>
        </w:tabs>
        <w:suppressAutoHyphens/>
        <w:autoSpaceDN w:val="0"/>
        <w:spacing w:after="120" w:line="240" w:lineRule="auto"/>
        <w:ind w:left="2410"/>
        <w:textAlignment w:val="baseline"/>
        <w:outlineLvl w:val="9"/>
        <w:rPr>
          <w:rFonts w:asciiTheme="majorBidi" w:hAnsiTheme="majorBidi" w:cstheme="majorBidi"/>
          <w:sz w:val="24"/>
          <w:szCs w:val="24"/>
          <w:lang w:val="ru-RU"/>
        </w:rPr>
      </w:pPr>
      <w:bookmarkStart w:id="86" w:name="_Ref182174310"/>
      <w:r w:rsidRPr="0068633A">
        <w:rPr>
          <w:rFonts w:asciiTheme="majorBidi" w:hAnsiTheme="majorBidi" w:cstheme="majorBidi"/>
          <w:sz w:val="24"/>
          <w:szCs w:val="24"/>
          <w:lang w:val="ru-RU"/>
        </w:rPr>
        <w:t>запрос на предоставление акционерами финансирования Обществу на следующие цели:</w:t>
      </w:r>
      <w:bookmarkEnd w:id="86"/>
    </w:p>
    <w:p w:rsidR="00C45271" w:rsidRPr="0068633A" w:rsidRDefault="00C45271" w:rsidP="00C45271">
      <w:pPr>
        <w:pStyle w:val="5"/>
        <w:keepNext w:val="0"/>
        <w:widowControl/>
        <w:tabs>
          <w:tab w:val="clear" w:pos="3600"/>
          <w:tab w:val="num" w:pos="3119"/>
        </w:tabs>
        <w:suppressAutoHyphens/>
        <w:autoSpaceDN w:val="0"/>
        <w:spacing w:after="120" w:line="240" w:lineRule="auto"/>
        <w:ind w:left="3119" w:hanging="709"/>
        <w:textAlignment w:val="baseline"/>
        <w:outlineLvl w:val="9"/>
        <w:rPr>
          <w:rFonts w:asciiTheme="majorBidi" w:hAnsiTheme="majorBidi" w:cstheme="majorBidi"/>
          <w:sz w:val="24"/>
          <w:szCs w:val="24"/>
        </w:rPr>
      </w:pPr>
      <w:bookmarkStart w:id="87" w:name="_Ref181438352"/>
      <w:r w:rsidRPr="0068633A">
        <w:rPr>
          <w:rFonts w:asciiTheme="majorBidi" w:hAnsiTheme="majorBidi" w:cstheme="majorBidi"/>
          <w:sz w:val="24"/>
          <w:szCs w:val="24"/>
        </w:rPr>
        <w:t>Финансирование Расходов;</w:t>
      </w:r>
      <w:bookmarkEnd w:id="87"/>
      <w:r w:rsidRPr="0068633A">
        <w:rPr>
          <w:rFonts w:asciiTheme="majorBidi" w:hAnsiTheme="majorBidi" w:cstheme="majorBidi"/>
          <w:sz w:val="24"/>
          <w:szCs w:val="24"/>
        </w:rPr>
        <w:t xml:space="preserve"> </w:t>
      </w:r>
    </w:p>
    <w:p w:rsidR="00C45271" w:rsidRPr="0068633A" w:rsidRDefault="00C45271" w:rsidP="00C45271">
      <w:pPr>
        <w:pStyle w:val="5"/>
        <w:keepNext w:val="0"/>
        <w:widowControl/>
        <w:tabs>
          <w:tab w:val="clear" w:pos="3600"/>
          <w:tab w:val="num" w:pos="3119"/>
        </w:tabs>
        <w:suppressAutoHyphens/>
        <w:autoSpaceDN w:val="0"/>
        <w:spacing w:after="120" w:line="240" w:lineRule="auto"/>
        <w:ind w:left="3119" w:hanging="709"/>
        <w:textAlignment w:val="baseline"/>
        <w:outlineLvl w:val="9"/>
        <w:rPr>
          <w:rFonts w:asciiTheme="majorBidi" w:hAnsiTheme="majorBidi" w:cstheme="majorBidi"/>
          <w:sz w:val="24"/>
          <w:szCs w:val="24"/>
        </w:rPr>
      </w:pPr>
      <w:bookmarkStart w:id="88" w:name="_Ref183635771"/>
      <w:bookmarkStart w:id="89" w:name="_Ref182257854"/>
      <w:r w:rsidRPr="0068633A">
        <w:rPr>
          <w:rFonts w:asciiTheme="majorBidi" w:hAnsiTheme="majorBidi" w:cstheme="majorBidi"/>
          <w:sz w:val="24"/>
          <w:szCs w:val="24"/>
        </w:rPr>
        <w:t>финансирование расходов Общества на Детальную проработку Проектов;</w:t>
      </w:r>
      <w:bookmarkEnd w:id="88"/>
      <w:bookmarkEnd w:id="89"/>
    </w:p>
    <w:p w:rsidR="00C45271" w:rsidRPr="0068633A" w:rsidRDefault="00C45271" w:rsidP="00C45271">
      <w:pPr>
        <w:pStyle w:val="5"/>
        <w:keepNext w:val="0"/>
        <w:widowControl/>
        <w:tabs>
          <w:tab w:val="clear" w:pos="3600"/>
          <w:tab w:val="num" w:pos="3119"/>
        </w:tabs>
        <w:suppressAutoHyphens/>
        <w:autoSpaceDN w:val="0"/>
        <w:spacing w:after="120" w:line="240" w:lineRule="auto"/>
        <w:ind w:left="3119" w:hanging="709"/>
        <w:textAlignment w:val="baseline"/>
        <w:outlineLvl w:val="9"/>
        <w:rPr>
          <w:rFonts w:asciiTheme="majorBidi" w:hAnsiTheme="majorBidi" w:cstheme="majorBidi"/>
          <w:sz w:val="24"/>
          <w:szCs w:val="24"/>
        </w:rPr>
      </w:pPr>
      <w:r w:rsidRPr="0068633A">
        <w:rPr>
          <w:rFonts w:asciiTheme="majorBidi" w:hAnsiTheme="majorBidi" w:cstheme="majorBidi"/>
          <w:sz w:val="24"/>
          <w:szCs w:val="24"/>
        </w:rPr>
        <w:t>финансирование расходов Общества на Коммерческое закрытие по Проектам по итогам Детальной проработки Проектов;</w:t>
      </w:r>
    </w:p>
    <w:p w:rsidR="00C45271" w:rsidRPr="0068633A" w:rsidRDefault="00C45271" w:rsidP="00C45271">
      <w:pPr>
        <w:pStyle w:val="4"/>
        <w:keepNext w:val="0"/>
        <w:widowControl/>
        <w:tabs>
          <w:tab w:val="clear" w:pos="1418"/>
          <w:tab w:val="clear" w:pos="2880"/>
          <w:tab w:val="num" w:pos="2410"/>
        </w:tabs>
        <w:suppressAutoHyphens/>
        <w:autoSpaceDN w:val="0"/>
        <w:spacing w:after="120" w:line="240" w:lineRule="auto"/>
        <w:ind w:left="2410"/>
        <w:textAlignment w:val="baseline"/>
        <w:outlineLvl w:val="9"/>
        <w:rPr>
          <w:rFonts w:asciiTheme="majorBidi" w:hAnsiTheme="majorBidi" w:cstheme="majorBidi"/>
          <w:sz w:val="24"/>
          <w:szCs w:val="24"/>
          <w:lang w:val="ru-RU"/>
        </w:rPr>
      </w:pPr>
      <w:bookmarkStart w:id="90" w:name="_Ref181438366"/>
      <w:r w:rsidRPr="0068633A">
        <w:rPr>
          <w:rFonts w:asciiTheme="majorBidi" w:hAnsiTheme="majorBidi" w:cstheme="majorBidi"/>
          <w:sz w:val="24"/>
          <w:szCs w:val="24"/>
          <w:lang w:val="ru-RU"/>
        </w:rPr>
        <w:t xml:space="preserve">привлечение технических, юридических, финансовых и иных консультантов, а также проектных институтов для </w:t>
      </w:r>
      <w:r>
        <w:rPr>
          <w:rFonts w:asciiTheme="majorBidi" w:hAnsiTheme="majorBidi" w:cstheme="majorBidi"/>
          <w:sz w:val="24"/>
          <w:szCs w:val="24"/>
          <w:lang w:val="ru-RU"/>
        </w:rPr>
        <w:t>Д</w:t>
      </w:r>
      <w:r w:rsidRPr="0068633A">
        <w:rPr>
          <w:rFonts w:asciiTheme="majorBidi" w:hAnsiTheme="majorBidi" w:cstheme="majorBidi"/>
          <w:sz w:val="24"/>
          <w:szCs w:val="24"/>
          <w:lang w:val="ru-RU"/>
        </w:rPr>
        <w:t>етальной проработки Проектов, а также согласование кандидатур таких консультантов и проектных институтов;</w:t>
      </w:r>
      <w:bookmarkEnd w:id="90"/>
      <w:r w:rsidRPr="0068633A">
        <w:rPr>
          <w:rFonts w:asciiTheme="majorBidi" w:hAnsiTheme="majorBidi" w:cstheme="majorBidi"/>
          <w:sz w:val="24"/>
          <w:szCs w:val="24"/>
          <w:lang w:val="ru-RU"/>
        </w:rPr>
        <w:t xml:space="preserve"> </w:t>
      </w:r>
    </w:p>
    <w:p w:rsidR="00C45271" w:rsidRPr="0068633A" w:rsidRDefault="00C45271" w:rsidP="00C45271">
      <w:pPr>
        <w:pStyle w:val="4"/>
        <w:keepNext w:val="0"/>
        <w:widowControl/>
        <w:tabs>
          <w:tab w:val="clear" w:pos="1418"/>
          <w:tab w:val="clear" w:pos="2880"/>
          <w:tab w:val="num" w:pos="2410"/>
        </w:tabs>
        <w:suppressAutoHyphens/>
        <w:autoSpaceDN w:val="0"/>
        <w:spacing w:after="120" w:line="240" w:lineRule="auto"/>
        <w:ind w:left="2410"/>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утверждение Квалификационных критериев по соответствующему Проекту; и</w:t>
      </w:r>
    </w:p>
    <w:p w:rsidR="00C45271" w:rsidRPr="0068633A" w:rsidRDefault="00C45271" w:rsidP="00C45271">
      <w:pPr>
        <w:pStyle w:val="4"/>
        <w:keepNext w:val="0"/>
        <w:widowControl/>
        <w:tabs>
          <w:tab w:val="clear" w:pos="1418"/>
          <w:tab w:val="clear" w:pos="2880"/>
          <w:tab w:val="num" w:pos="2410"/>
        </w:tabs>
        <w:suppressAutoHyphens/>
        <w:autoSpaceDN w:val="0"/>
        <w:spacing w:after="120" w:line="240" w:lineRule="auto"/>
        <w:ind w:left="2410"/>
        <w:textAlignment w:val="baseline"/>
        <w:outlineLvl w:val="9"/>
        <w:rPr>
          <w:rFonts w:asciiTheme="majorBidi" w:hAnsiTheme="majorBidi" w:cstheme="majorBidi"/>
          <w:sz w:val="24"/>
          <w:szCs w:val="24"/>
          <w:lang w:val="ru-RU"/>
        </w:rPr>
      </w:pPr>
      <w:bookmarkStart w:id="91" w:name="_Ref182257859"/>
      <w:r w:rsidRPr="0068633A">
        <w:rPr>
          <w:rFonts w:asciiTheme="majorBidi" w:hAnsiTheme="majorBidi" w:cstheme="majorBidi"/>
          <w:sz w:val="24"/>
          <w:szCs w:val="24"/>
          <w:lang w:val="ru-RU"/>
        </w:rPr>
        <w:t>утверждение Проектов к Детальной проработке и бюджета расходов Общества на Детальную проработку по соответствующим Проектам;</w:t>
      </w:r>
      <w:bookmarkEnd w:id="91"/>
    </w:p>
    <w:p w:rsidR="00C45271" w:rsidRPr="0068633A" w:rsidRDefault="00C45271" w:rsidP="00C45271">
      <w:pPr>
        <w:pStyle w:val="4"/>
        <w:keepNext w:val="0"/>
        <w:widowControl/>
        <w:tabs>
          <w:tab w:val="clear" w:pos="1418"/>
          <w:tab w:val="clear" w:pos="2880"/>
          <w:tab w:val="num" w:pos="2410"/>
        </w:tabs>
        <w:suppressAutoHyphens/>
        <w:autoSpaceDN w:val="0"/>
        <w:spacing w:after="120" w:line="240" w:lineRule="auto"/>
        <w:ind w:left="2410"/>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утверждение Проектов по итогам Детальной проработки и подготовка Проектов к Коммерческому закрытию по Проекту, включая Спорные Проекты.</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92" w:name="_Ref182256624"/>
      <w:bookmarkStart w:id="93" w:name="_Ref184052173"/>
      <w:r w:rsidRPr="0068633A">
        <w:rPr>
          <w:rFonts w:asciiTheme="majorBidi" w:hAnsiTheme="majorBidi" w:cstheme="majorBidi"/>
          <w:sz w:val="24"/>
          <w:szCs w:val="24"/>
        </w:rPr>
        <w:t>Принятие решений о предварительном одобрении договоров о внесении вкладов в имущество Общества с акционерами, а также договоров о возврате акционерам вкладов в имущество Общества</w:t>
      </w:r>
      <w:bookmarkEnd w:id="92"/>
      <w:r w:rsidRPr="0068633A">
        <w:rPr>
          <w:rFonts w:asciiTheme="majorBidi" w:hAnsiTheme="majorBidi" w:cstheme="majorBidi"/>
          <w:sz w:val="24"/>
          <w:szCs w:val="24"/>
        </w:rPr>
        <w:t>.</w:t>
      </w:r>
      <w:bookmarkEnd w:id="93"/>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Утверждение Регистратора и условий договора с ним, а также изменение и расторжение такого договора.</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94" w:name="_Ref184303772"/>
      <w:r w:rsidRPr="0068633A">
        <w:rPr>
          <w:rFonts w:asciiTheme="majorBidi" w:hAnsiTheme="majorBidi" w:cstheme="majorBidi"/>
          <w:sz w:val="24"/>
          <w:szCs w:val="24"/>
        </w:rPr>
        <w:t xml:space="preserve">Принятие </w:t>
      </w:r>
      <w:bookmarkStart w:id="95" w:name="_Ref185352504"/>
      <w:r w:rsidRPr="0068633A">
        <w:rPr>
          <w:rFonts w:asciiTheme="majorBidi" w:hAnsiTheme="majorBidi" w:cstheme="majorBidi"/>
          <w:sz w:val="24"/>
          <w:szCs w:val="24"/>
        </w:rPr>
        <w:t xml:space="preserve">решений о согласии на совершение крупных сделок и сделок, в совершении которых имеется заинтересованность (во избежание сомнений, за исключением крупных сделок, отнесенных к компетенции Общего собрания акционеров) с учетом положений статьи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_Ref185786273 \r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19</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Устава.</w:t>
      </w:r>
      <w:bookmarkEnd w:id="94"/>
      <w:bookmarkEnd w:id="95"/>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96" w:name="_Ref181438791"/>
      <w:r w:rsidRPr="0068633A">
        <w:rPr>
          <w:rFonts w:asciiTheme="majorBidi" w:hAnsiTheme="majorBidi" w:cstheme="majorBidi"/>
          <w:sz w:val="24"/>
          <w:szCs w:val="24"/>
        </w:rPr>
        <w:lastRenderedPageBreak/>
        <w:t xml:space="preserve">Принятие решения об осуществлении прав участника (акционера) дочернего общества в отношении распоряжения долями (акциями), в том числе о предоставлении (или </w:t>
      </w:r>
      <w:proofErr w:type="spellStart"/>
      <w:r w:rsidRPr="0068633A">
        <w:rPr>
          <w:rFonts w:asciiTheme="majorBidi" w:hAnsiTheme="majorBidi" w:cstheme="majorBidi"/>
          <w:sz w:val="24"/>
          <w:szCs w:val="24"/>
        </w:rPr>
        <w:t>непредоставлении</w:t>
      </w:r>
      <w:proofErr w:type="spellEnd"/>
      <w:r w:rsidRPr="0068633A">
        <w:rPr>
          <w:rFonts w:asciiTheme="majorBidi" w:hAnsiTheme="majorBidi" w:cstheme="majorBidi"/>
          <w:sz w:val="24"/>
          <w:szCs w:val="24"/>
        </w:rPr>
        <w:t>) согласия другому участнику (акционеру) дочерних обществ на передачу доли (акций) в дочернем обществе другим участникам (акционерам) или третьему лицу, а также о реализации преимущественного права в отношении долей (акций) в дочерних обществах;</w:t>
      </w:r>
      <w:bookmarkEnd w:id="96"/>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bookmarkStart w:id="97" w:name="_Ref185868433"/>
      <w:r w:rsidRPr="0068633A">
        <w:rPr>
          <w:rFonts w:asciiTheme="majorBidi" w:hAnsiTheme="majorBidi" w:cstheme="majorBidi"/>
          <w:sz w:val="24"/>
          <w:szCs w:val="24"/>
        </w:rPr>
        <w:t xml:space="preserve">Принятие решения </w:t>
      </w:r>
      <w:bookmarkStart w:id="98" w:name="_Hlk185868566"/>
      <w:r w:rsidRPr="0068633A">
        <w:rPr>
          <w:rFonts w:asciiTheme="majorBidi" w:hAnsiTheme="majorBidi" w:cstheme="majorBidi"/>
          <w:sz w:val="24"/>
          <w:szCs w:val="24"/>
        </w:rPr>
        <w:t>об определении позиции участника (акционера) дочернего общества в отношении любых вопросов повестки дня на общих собраниях участников (акционеров) дочерних обществ (при наличии)</w:t>
      </w:r>
      <w:bookmarkEnd w:id="98"/>
      <w:r w:rsidRPr="0068633A">
        <w:rPr>
          <w:rFonts w:asciiTheme="majorBidi" w:hAnsiTheme="majorBidi" w:cstheme="majorBidi"/>
          <w:sz w:val="24"/>
          <w:szCs w:val="24"/>
        </w:rPr>
        <w:t>, в том числе аналогичных вопросам, предусмотренным в пунктах</w:t>
      </w:r>
      <w:r w:rsidRPr="0068633A">
        <w:rPr>
          <w:rFonts w:asciiTheme="majorBidi" w:hAnsiTheme="majorBidi" w:cstheme="majorBidi"/>
          <w:sz w:val="24"/>
          <w:szCs w:val="24"/>
          <w:lang w:val="en-US"/>
        </w:rPr>
        <w:t> </w:t>
      </w:r>
      <w:r w:rsidRPr="0068633A">
        <w:rPr>
          <w:rFonts w:asciiTheme="majorBidi" w:hAnsiTheme="majorBidi" w:cstheme="majorBidi"/>
          <w:sz w:val="24"/>
          <w:szCs w:val="24"/>
          <w:lang w:val="en-US"/>
        </w:rPr>
        <w:fldChar w:fldCharType="begin"/>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 xml:space="preserve"> _</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184051943 \</w:instrText>
      </w:r>
      <w:r w:rsidRPr="0068633A">
        <w:rPr>
          <w:rFonts w:asciiTheme="majorBidi" w:hAnsiTheme="majorBidi" w:cstheme="majorBidi"/>
          <w:sz w:val="24"/>
          <w:szCs w:val="24"/>
          <w:lang w:val="en-US"/>
        </w:rPr>
        <w:instrText>w</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h</w:instrText>
      </w:r>
      <w:r w:rsidRPr="0068633A">
        <w:rPr>
          <w:rFonts w:asciiTheme="majorBidi" w:hAnsiTheme="majorBidi" w:cstheme="majorBidi"/>
          <w:sz w:val="24"/>
          <w:szCs w:val="24"/>
        </w:rPr>
        <w:instrText xml:space="preserve">  \* </w:instrText>
      </w:r>
      <w:r w:rsidRPr="0068633A">
        <w:rPr>
          <w:rFonts w:asciiTheme="majorBidi" w:hAnsiTheme="majorBidi" w:cstheme="majorBidi"/>
          <w:sz w:val="24"/>
          <w:szCs w:val="24"/>
          <w:lang w:val="en-US"/>
        </w:rPr>
        <w:instrText>MERGEFORMAT</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r>
      <w:r w:rsidRPr="0068633A">
        <w:rPr>
          <w:rFonts w:asciiTheme="majorBidi" w:hAnsiTheme="majorBidi" w:cstheme="majorBidi"/>
          <w:sz w:val="24"/>
          <w:szCs w:val="24"/>
          <w:lang w:val="en-US"/>
        </w:rPr>
        <w:fldChar w:fldCharType="separate"/>
      </w:r>
      <w:r w:rsidR="009E4905" w:rsidRPr="009E4905">
        <w:rPr>
          <w:rFonts w:asciiTheme="majorBidi" w:hAnsiTheme="majorBidi" w:cstheme="majorBidi"/>
          <w:sz w:val="24"/>
          <w:szCs w:val="24"/>
        </w:rPr>
        <w:t>14.1.1</w:t>
      </w:r>
      <w:r w:rsidRPr="0068633A">
        <w:rPr>
          <w:rFonts w:asciiTheme="majorBidi" w:hAnsiTheme="majorBidi" w:cstheme="majorBidi"/>
          <w:sz w:val="24"/>
          <w:szCs w:val="24"/>
          <w:lang w:val="en-US"/>
        </w:rPr>
        <w:fldChar w:fldCharType="end"/>
      </w:r>
      <w:r w:rsidRPr="0068633A">
        <w:rPr>
          <w:rFonts w:asciiTheme="majorBidi" w:hAnsiTheme="majorBidi" w:cstheme="majorBidi"/>
          <w:sz w:val="24"/>
          <w:szCs w:val="24"/>
        </w:rPr>
        <w:t>-</w:t>
      </w:r>
      <w:r w:rsidRPr="0068633A">
        <w:rPr>
          <w:rFonts w:asciiTheme="majorBidi" w:hAnsiTheme="majorBidi" w:cstheme="majorBidi"/>
          <w:sz w:val="24"/>
          <w:szCs w:val="24"/>
          <w:lang w:val="en-US"/>
        </w:rPr>
        <w:fldChar w:fldCharType="begin"/>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 xml:space="preserve"> _</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184051952 \</w:instrText>
      </w:r>
      <w:r w:rsidRPr="0068633A">
        <w:rPr>
          <w:rFonts w:asciiTheme="majorBidi" w:hAnsiTheme="majorBidi" w:cstheme="majorBidi"/>
          <w:sz w:val="24"/>
          <w:szCs w:val="24"/>
          <w:lang w:val="en-US"/>
        </w:rPr>
        <w:instrText>w</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h</w:instrText>
      </w:r>
      <w:r w:rsidRPr="0068633A">
        <w:rPr>
          <w:rFonts w:asciiTheme="majorBidi" w:hAnsiTheme="majorBidi" w:cstheme="majorBidi"/>
          <w:sz w:val="24"/>
          <w:szCs w:val="24"/>
        </w:rPr>
        <w:instrText xml:space="preserve">  \* </w:instrText>
      </w:r>
      <w:r w:rsidRPr="0068633A">
        <w:rPr>
          <w:rFonts w:asciiTheme="majorBidi" w:hAnsiTheme="majorBidi" w:cstheme="majorBidi"/>
          <w:sz w:val="24"/>
          <w:szCs w:val="24"/>
          <w:lang w:val="en-US"/>
        </w:rPr>
        <w:instrText>MERGEFORMAT</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r>
      <w:r w:rsidRPr="0068633A">
        <w:rPr>
          <w:rFonts w:asciiTheme="majorBidi" w:hAnsiTheme="majorBidi" w:cstheme="majorBidi"/>
          <w:sz w:val="24"/>
          <w:szCs w:val="24"/>
          <w:lang w:val="en-US"/>
        </w:rPr>
        <w:fldChar w:fldCharType="separate"/>
      </w:r>
      <w:r w:rsidR="009E4905" w:rsidRPr="009E4905">
        <w:rPr>
          <w:rFonts w:asciiTheme="majorBidi" w:hAnsiTheme="majorBidi" w:cstheme="majorBidi"/>
          <w:sz w:val="24"/>
          <w:szCs w:val="24"/>
        </w:rPr>
        <w:t>14.1.3</w:t>
      </w:r>
      <w:r w:rsidRPr="0068633A">
        <w:rPr>
          <w:rFonts w:asciiTheme="majorBidi" w:hAnsiTheme="majorBidi" w:cstheme="majorBidi"/>
          <w:sz w:val="24"/>
          <w:szCs w:val="24"/>
          <w:lang w:val="en-US"/>
        </w:rPr>
        <w:fldChar w:fldCharType="end"/>
      </w:r>
      <w:r w:rsidRPr="0068633A">
        <w:rPr>
          <w:rFonts w:asciiTheme="majorBidi" w:hAnsiTheme="majorBidi" w:cstheme="majorBidi"/>
          <w:sz w:val="24"/>
          <w:szCs w:val="24"/>
        </w:rPr>
        <w:t xml:space="preserve">,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_Ref184051961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14.1.7</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_Ref184057846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14.1.11</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w:t>
      </w:r>
      <w:r w:rsidRPr="0068633A">
        <w:rPr>
          <w:rFonts w:asciiTheme="majorBidi" w:hAnsiTheme="majorBidi" w:cstheme="majorBidi"/>
          <w:sz w:val="24"/>
          <w:szCs w:val="24"/>
          <w:lang w:val="en-US"/>
        </w:rPr>
        <w:fldChar w:fldCharType="begin"/>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 xml:space="preserve"> _</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184066390 \</w:instrText>
      </w:r>
      <w:r w:rsidRPr="0068633A">
        <w:rPr>
          <w:rFonts w:asciiTheme="majorBidi" w:hAnsiTheme="majorBidi" w:cstheme="majorBidi"/>
          <w:sz w:val="24"/>
          <w:szCs w:val="24"/>
          <w:lang w:val="en-US"/>
        </w:rPr>
        <w:instrText>w</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h</w:instrText>
      </w:r>
      <w:r w:rsidRPr="0068633A">
        <w:rPr>
          <w:rFonts w:asciiTheme="majorBidi" w:hAnsiTheme="majorBidi" w:cstheme="majorBidi"/>
          <w:sz w:val="24"/>
          <w:szCs w:val="24"/>
        </w:rPr>
        <w:instrText xml:space="preserve">  \* </w:instrText>
      </w:r>
      <w:r w:rsidRPr="0068633A">
        <w:rPr>
          <w:rFonts w:asciiTheme="majorBidi" w:hAnsiTheme="majorBidi" w:cstheme="majorBidi"/>
          <w:sz w:val="24"/>
          <w:szCs w:val="24"/>
          <w:lang w:val="en-US"/>
        </w:rPr>
        <w:instrText>MERGEFORMAT</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r>
      <w:r w:rsidRPr="0068633A">
        <w:rPr>
          <w:rFonts w:asciiTheme="majorBidi" w:hAnsiTheme="majorBidi" w:cstheme="majorBidi"/>
          <w:sz w:val="24"/>
          <w:szCs w:val="24"/>
          <w:lang w:val="en-US"/>
        </w:rPr>
        <w:fldChar w:fldCharType="separate"/>
      </w:r>
      <w:r w:rsidR="009E4905" w:rsidRPr="009E4905">
        <w:rPr>
          <w:rFonts w:asciiTheme="majorBidi" w:hAnsiTheme="majorBidi" w:cstheme="majorBidi"/>
          <w:sz w:val="24"/>
          <w:szCs w:val="24"/>
        </w:rPr>
        <w:t>14.1.12</w:t>
      </w:r>
      <w:r w:rsidRPr="0068633A">
        <w:rPr>
          <w:rFonts w:asciiTheme="majorBidi" w:hAnsiTheme="majorBidi" w:cstheme="majorBidi"/>
          <w:sz w:val="24"/>
          <w:szCs w:val="24"/>
          <w:lang w:val="en-US"/>
        </w:rPr>
        <w:fldChar w:fldCharType="end"/>
      </w:r>
      <w:r w:rsidRPr="0068633A">
        <w:rPr>
          <w:rFonts w:asciiTheme="majorBidi" w:hAnsiTheme="majorBidi" w:cstheme="majorBidi"/>
          <w:sz w:val="24"/>
          <w:szCs w:val="24"/>
        </w:rPr>
        <w:t xml:space="preserve">, </w:t>
      </w:r>
      <w:r w:rsidRPr="0068633A">
        <w:rPr>
          <w:rFonts w:asciiTheme="majorBidi" w:hAnsiTheme="majorBidi" w:cstheme="majorBidi"/>
          <w:sz w:val="24"/>
          <w:szCs w:val="24"/>
          <w:lang w:val="en-US"/>
        </w:rPr>
        <w:fldChar w:fldCharType="begin"/>
      </w:r>
      <w:r w:rsidRPr="0068633A">
        <w:rPr>
          <w:rFonts w:asciiTheme="majorBidi" w:hAnsiTheme="majorBidi" w:cstheme="majorBidi"/>
          <w:sz w:val="24"/>
          <w:szCs w:val="24"/>
        </w:rPr>
        <w:instrText xml:space="preserve"> REF _Ref184051996 \w \h  \* </w:instrText>
      </w:r>
      <w:r w:rsidRPr="0068633A">
        <w:rPr>
          <w:rFonts w:asciiTheme="majorBidi" w:hAnsiTheme="majorBidi" w:cstheme="majorBidi"/>
          <w:sz w:val="24"/>
          <w:szCs w:val="24"/>
          <w:lang w:val="en-US"/>
        </w:rPr>
        <w:instrText>MERGEFORMAT</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r>
      <w:r w:rsidRPr="0068633A">
        <w:rPr>
          <w:rFonts w:asciiTheme="majorBidi" w:hAnsiTheme="majorBidi" w:cstheme="majorBidi"/>
          <w:sz w:val="24"/>
          <w:szCs w:val="24"/>
          <w:lang w:val="en-US"/>
        </w:rPr>
        <w:fldChar w:fldCharType="separate"/>
      </w:r>
      <w:r w:rsidR="009E4905">
        <w:rPr>
          <w:rFonts w:asciiTheme="majorBidi" w:hAnsiTheme="majorBidi" w:cstheme="majorBidi"/>
          <w:sz w:val="24"/>
          <w:szCs w:val="24"/>
        </w:rPr>
        <w:t>14.1.14</w:t>
      </w:r>
      <w:r w:rsidRPr="0068633A">
        <w:rPr>
          <w:rFonts w:asciiTheme="majorBidi" w:hAnsiTheme="majorBidi" w:cstheme="majorBidi"/>
          <w:sz w:val="24"/>
          <w:szCs w:val="24"/>
          <w:lang w:val="en-US"/>
        </w:rPr>
        <w:fldChar w:fldCharType="end"/>
      </w:r>
      <w:r w:rsidRPr="0068633A">
        <w:rPr>
          <w:rFonts w:asciiTheme="majorBidi" w:hAnsiTheme="majorBidi" w:cstheme="majorBidi"/>
          <w:sz w:val="24"/>
          <w:szCs w:val="24"/>
        </w:rPr>
        <w:t xml:space="preserve">,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_Ref184052038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17.2.2</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_Ref184056639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17.2.6</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w:t>
      </w:r>
      <w:r w:rsidRPr="0068633A">
        <w:rPr>
          <w:rFonts w:asciiTheme="majorBidi" w:hAnsiTheme="majorBidi" w:cstheme="majorBidi"/>
          <w:sz w:val="24"/>
          <w:szCs w:val="24"/>
          <w:lang w:val="en-US"/>
        </w:rPr>
        <w:fldChar w:fldCharType="begin"/>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 xml:space="preserve"> _</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184052081 \</w:instrText>
      </w:r>
      <w:r w:rsidRPr="0068633A">
        <w:rPr>
          <w:rFonts w:asciiTheme="majorBidi" w:hAnsiTheme="majorBidi" w:cstheme="majorBidi"/>
          <w:sz w:val="24"/>
          <w:szCs w:val="24"/>
          <w:lang w:val="en-US"/>
        </w:rPr>
        <w:instrText>w</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h</w:instrText>
      </w:r>
      <w:r w:rsidRPr="0068633A">
        <w:rPr>
          <w:rFonts w:asciiTheme="majorBidi" w:hAnsiTheme="majorBidi" w:cstheme="majorBidi"/>
          <w:sz w:val="24"/>
          <w:szCs w:val="24"/>
        </w:rPr>
        <w:instrText xml:space="preserve">  \* </w:instrText>
      </w:r>
      <w:r w:rsidRPr="0068633A">
        <w:rPr>
          <w:rFonts w:asciiTheme="majorBidi" w:hAnsiTheme="majorBidi" w:cstheme="majorBidi"/>
          <w:sz w:val="24"/>
          <w:szCs w:val="24"/>
          <w:lang w:val="en-US"/>
        </w:rPr>
        <w:instrText>MERGEFORMAT</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r>
      <w:r w:rsidRPr="0068633A">
        <w:rPr>
          <w:rFonts w:asciiTheme="majorBidi" w:hAnsiTheme="majorBidi" w:cstheme="majorBidi"/>
          <w:sz w:val="24"/>
          <w:szCs w:val="24"/>
          <w:lang w:val="en-US"/>
        </w:rPr>
        <w:fldChar w:fldCharType="separate"/>
      </w:r>
      <w:r w:rsidR="009E4905" w:rsidRPr="009E4905">
        <w:rPr>
          <w:rFonts w:asciiTheme="majorBidi" w:hAnsiTheme="majorBidi" w:cstheme="majorBidi"/>
          <w:sz w:val="24"/>
          <w:szCs w:val="24"/>
        </w:rPr>
        <w:t>17.2.9</w:t>
      </w:r>
      <w:r w:rsidRPr="0068633A">
        <w:rPr>
          <w:rFonts w:asciiTheme="majorBidi" w:hAnsiTheme="majorBidi" w:cstheme="majorBidi"/>
          <w:sz w:val="24"/>
          <w:szCs w:val="24"/>
          <w:lang w:val="en-US"/>
        </w:rPr>
        <w:fldChar w:fldCharType="end"/>
      </w:r>
      <w:r w:rsidRPr="0068633A">
        <w:rPr>
          <w:rFonts w:asciiTheme="majorBidi" w:hAnsiTheme="majorBidi" w:cstheme="majorBidi"/>
          <w:sz w:val="24"/>
          <w:szCs w:val="24"/>
        </w:rPr>
        <w:t xml:space="preserve">, </w:t>
      </w:r>
      <w:r w:rsidRPr="0068633A">
        <w:rPr>
          <w:rFonts w:asciiTheme="majorBidi" w:hAnsiTheme="majorBidi" w:cstheme="majorBidi"/>
          <w:sz w:val="24"/>
          <w:szCs w:val="24"/>
          <w:lang w:val="en-US"/>
        </w:rPr>
        <w:fldChar w:fldCharType="begin"/>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 xml:space="preserve"> _</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184052132 \</w:instrText>
      </w:r>
      <w:r w:rsidRPr="0068633A">
        <w:rPr>
          <w:rFonts w:asciiTheme="majorBidi" w:hAnsiTheme="majorBidi" w:cstheme="majorBidi"/>
          <w:sz w:val="24"/>
          <w:szCs w:val="24"/>
          <w:lang w:val="en-US"/>
        </w:rPr>
        <w:instrText>w</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h</w:instrText>
      </w:r>
      <w:r w:rsidRPr="0068633A">
        <w:rPr>
          <w:rFonts w:asciiTheme="majorBidi" w:hAnsiTheme="majorBidi" w:cstheme="majorBidi"/>
          <w:sz w:val="24"/>
          <w:szCs w:val="24"/>
        </w:rPr>
        <w:instrText xml:space="preserve">  \* </w:instrText>
      </w:r>
      <w:r w:rsidRPr="0068633A">
        <w:rPr>
          <w:rFonts w:asciiTheme="majorBidi" w:hAnsiTheme="majorBidi" w:cstheme="majorBidi"/>
          <w:sz w:val="24"/>
          <w:szCs w:val="24"/>
          <w:lang w:val="en-US"/>
        </w:rPr>
        <w:instrText>MERGEFORMAT</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r>
      <w:r w:rsidRPr="0068633A">
        <w:rPr>
          <w:rFonts w:asciiTheme="majorBidi" w:hAnsiTheme="majorBidi" w:cstheme="majorBidi"/>
          <w:sz w:val="24"/>
          <w:szCs w:val="24"/>
          <w:lang w:val="en-US"/>
        </w:rPr>
        <w:fldChar w:fldCharType="separate"/>
      </w:r>
      <w:r w:rsidR="009E4905" w:rsidRPr="009E4905">
        <w:rPr>
          <w:rFonts w:asciiTheme="majorBidi" w:hAnsiTheme="majorBidi" w:cstheme="majorBidi"/>
          <w:sz w:val="24"/>
          <w:szCs w:val="24"/>
        </w:rPr>
        <w:t>17.2.13</w:t>
      </w:r>
      <w:r w:rsidRPr="0068633A">
        <w:rPr>
          <w:rFonts w:asciiTheme="majorBidi" w:hAnsiTheme="majorBidi" w:cstheme="majorBidi"/>
          <w:sz w:val="24"/>
          <w:szCs w:val="24"/>
          <w:lang w:val="en-US"/>
        </w:rPr>
        <w:fldChar w:fldCharType="end"/>
      </w:r>
      <w:r w:rsidRPr="0068633A">
        <w:rPr>
          <w:rFonts w:asciiTheme="majorBidi" w:hAnsiTheme="majorBidi" w:cstheme="majorBidi"/>
          <w:sz w:val="24"/>
          <w:szCs w:val="24"/>
        </w:rPr>
        <w:t xml:space="preserve">,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_Ref184055047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17.2.14</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(за исключением принятия решения о назначении и досрочном прекращении полномочий </w:t>
      </w:r>
      <w:proofErr w:type="spellStart"/>
      <w:r w:rsidRPr="0068633A">
        <w:rPr>
          <w:rFonts w:asciiTheme="majorBidi" w:hAnsiTheme="majorBidi" w:cstheme="majorBidi"/>
          <w:sz w:val="24"/>
          <w:szCs w:val="24"/>
        </w:rPr>
        <w:t>Стерлягова</w:t>
      </w:r>
      <w:proofErr w:type="spellEnd"/>
      <w:r w:rsidRPr="0068633A">
        <w:rPr>
          <w:rFonts w:asciiTheme="majorBidi" w:hAnsiTheme="majorBidi" w:cstheme="majorBidi"/>
          <w:sz w:val="24"/>
          <w:szCs w:val="24"/>
        </w:rPr>
        <w:t xml:space="preserve"> Дмитрия Александровича в качестве единоличного исполнительного органа </w:t>
      </w:r>
      <w:bookmarkStart w:id="99" w:name="_Hlk185786903"/>
      <w:r w:rsidRPr="0068633A">
        <w:rPr>
          <w:rFonts w:asciiTheme="majorBidi" w:hAnsiTheme="majorBidi" w:cstheme="majorBidi"/>
          <w:sz w:val="24"/>
          <w:szCs w:val="24"/>
        </w:rPr>
        <w:t>Общество с ограниченной ответственностью «Концессионная строительная компания №11» (ОГРН 1227700449921)</w:t>
      </w:r>
      <w:bookmarkEnd w:id="99"/>
      <w:r w:rsidRPr="0068633A">
        <w:rPr>
          <w:rFonts w:asciiTheme="majorBidi" w:hAnsiTheme="majorBidi" w:cstheme="majorBidi"/>
          <w:sz w:val="24"/>
          <w:szCs w:val="24"/>
        </w:rPr>
        <w:t xml:space="preserve"> в случае, если рассматриваемое общество станет дочерним обществом по отношению к Обществу),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_Ref181438308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17.2.15</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_Ref184052154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17.2.16</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w:t>
      </w:r>
      <w:r w:rsidRPr="0068633A">
        <w:rPr>
          <w:rFonts w:asciiTheme="majorBidi" w:hAnsiTheme="majorBidi" w:cstheme="majorBidi"/>
          <w:sz w:val="24"/>
          <w:szCs w:val="24"/>
          <w:lang w:val="en-US"/>
        </w:rPr>
        <w:fldChar w:fldCharType="begin"/>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 xml:space="preserve"> _</w:instrText>
      </w:r>
      <w:r w:rsidRPr="0068633A">
        <w:rPr>
          <w:rFonts w:asciiTheme="majorBidi" w:hAnsiTheme="majorBidi" w:cstheme="majorBidi"/>
          <w:sz w:val="24"/>
          <w:szCs w:val="24"/>
          <w:lang w:val="en-US"/>
        </w:rPr>
        <w:instrText>Ref</w:instrText>
      </w:r>
      <w:r w:rsidRPr="0068633A">
        <w:rPr>
          <w:rFonts w:asciiTheme="majorBidi" w:hAnsiTheme="majorBidi" w:cstheme="majorBidi"/>
          <w:sz w:val="24"/>
          <w:szCs w:val="24"/>
        </w:rPr>
        <w:instrText>184052173 \</w:instrText>
      </w:r>
      <w:r w:rsidRPr="0068633A">
        <w:rPr>
          <w:rFonts w:asciiTheme="majorBidi" w:hAnsiTheme="majorBidi" w:cstheme="majorBidi"/>
          <w:sz w:val="24"/>
          <w:szCs w:val="24"/>
          <w:lang w:val="en-US"/>
        </w:rPr>
        <w:instrText>w</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instrText>h</w:instrText>
      </w:r>
      <w:r w:rsidRPr="0068633A">
        <w:rPr>
          <w:rFonts w:asciiTheme="majorBidi" w:hAnsiTheme="majorBidi" w:cstheme="majorBidi"/>
          <w:sz w:val="24"/>
          <w:szCs w:val="24"/>
        </w:rPr>
        <w:instrText xml:space="preserve">  \* </w:instrText>
      </w:r>
      <w:r w:rsidRPr="0068633A">
        <w:rPr>
          <w:rFonts w:asciiTheme="majorBidi" w:hAnsiTheme="majorBidi" w:cstheme="majorBidi"/>
          <w:sz w:val="24"/>
          <w:szCs w:val="24"/>
          <w:lang w:val="en-US"/>
        </w:rPr>
        <w:instrText>MERGEFORMAT</w:instrText>
      </w:r>
      <w:r w:rsidRPr="0068633A">
        <w:rPr>
          <w:rFonts w:asciiTheme="majorBidi" w:hAnsiTheme="majorBidi" w:cstheme="majorBidi"/>
          <w:sz w:val="24"/>
          <w:szCs w:val="24"/>
        </w:rPr>
        <w:instrText xml:space="preserve"> </w:instrText>
      </w:r>
      <w:r w:rsidRPr="0068633A">
        <w:rPr>
          <w:rFonts w:asciiTheme="majorBidi" w:hAnsiTheme="majorBidi" w:cstheme="majorBidi"/>
          <w:sz w:val="24"/>
          <w:szCs w:val="24"/>
          <w:lang w:val="en-US"/>
        </w:rPr>
      </w:r>
      <w:r w:rsidRPr="0068633A">
        <w:rPr>
          <w:rFonts w:asciiTheme="majorBidi" w:hAnsiTheme="majorBidi" w:cstheme="majorBidi"/>
          <w:sz w:val="24"/>
          <w:szCs w:val="24"/>
          <w:lang w:val="en-US"/>
        </w:rPr>
        <w:fldChar w:fldCharType="separate"/>
      </w:r>
      <w:r w:rsidR="009E4905" w:rsidRPr="009E4905">
        <w:rPr>
          <w:rFonts w:asciiTheme="majorBidi" w:hAnsiTheme="majorBidi" w:cstheme="majorBidi"/>
          <w:sz w:val="24"/>
          <w:szCs w:val="24"/>
        </w:rPr>
        <w:t>17.2.20</w:t>
      </w:r>
      <w:r w:rsidRPr="0068633A">
        <w:rPr>
          <w:rFonts w:asciiTheme="majorBidi" w:hAnsiTheme="majorBidi" w:cstheme="majorBidi"/>
          <w:sz w:val="24"/>
          <w:szCs w:val="24"/>
          <w:lang w:val="en-US"/>
        </w:rPr>
        <w:fldChar w:fldCharType="end"/>
      </w:r>
      <w:r w:rsidRPr="0068633A">
        <w:rPr>
          <w:rFonts w:asciiTheme="majorBidi" w:hAnsiTheme="majorBidi" w:cstheme="majorBidi"/>
          <w:sz w:val="24"/>
          <w:szCs w:val="24"/>
        </w:rPr>
        <w:t xml:space="preserve">,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_Ref184303772 \r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17.2.22</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_Ref181438791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17.2.23</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настоящего Устава, а также вопросам:</w:t>
      </w:r>
      <w:bookmarkEnd w:id="97"/>
      <w:r w:rsidRPr="0068633A">
        <w:rPr>
          <w:rFonts w:asciiTheme="majorBidi" w:hAnsiTheme="majorBidi" w:cstheme="majorBidi"/>
          <w:sz w:val="24"/>
          <w:szCs w:val="24"/>
        </w:rPr>
        <w:t xml:space="preserve"> </w:t>
      </w:r>
    </w:p>
    <w:p w:rsidR="00C45271" w:rsidRPr="0068633A" w:rsidRDefault="00C45271" w:rsidP="00C45271">
      <w:pPr>
        <w:pStyle w:val="4"/>
        <w:keepNext w:val="0"/>
        <w:widowControl/>
        <w:tabs>
          <w:tab w:val="clear" w:pos="1418"/>
          <w:tab w:val="clear" w:pos="2880"/>
          <w:tab w:val="num" w:pos="2410"/>
        </w:tabs>
        <w:suppressAutoHyphens/>
        <w:autoSpaceDN w:val="0"/>
        <w:spacing w:after="120" w:line="240" w:lineRule="auto"/>
        <w:ind w:left="2127" w:hanging="425"/>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образовани</w:t>
      </w:r>
      <w:r>
        <w:rPr>
          <w:rFonts w:asciiTheme="majorBidi" w:hAnsiTheme="majorBidi" w:cstheme="majorBidi"/>
          <w:sz w:val="24"/>
          <w:szCs w:val="24"/>
          <w:lang w:val="ru-RU"/>
        </w:rPr>
        <w:t>я</w:t>
      </w:r>
      <w:r w:rsidRPr="0068633A">
        <w:rPr>
          <w:rFonts w:asciiTheme="majorBidi" w:hAnsiTheme="majorBidi" w:cstheme="majorBidi"/>
          <w:sz w:val="24"/>
          <w:szCs w:val="24"/>
          <w:lang w:val="ru-RU"/>
        </w:rPr>
        <w:t xml:space="preserve"> и досрочно</w:t>
      </w:r>
      <w:r>
        <w:rPr>
          <w:rFonts w:asciiTheme="majorBidi" w:hAnsiTheme="majorBidi" w:cstheme="majorBidi"/>
          <w:sz w:val="24"/>
          <w:szCs w:val="24"/>
          <w:lang w:val="ru-RU"/>
        </w:rPr>
        <w:t>го</w:t>
      </w:r>
      <w:r w:rsidRPr="0068633A">
        <w:rPr>
          <w:rFonts w:asciiTheme="majorBidi" w:hAnsiTheme="majorBidi" w:cstheme="majorBidi"/>
          <w:sz w:val="24"/>
          <w:szCs w:val="24"/>
          <w:lang w:val="ru-RU"/>
        </w:rPr>
        <w:t xml:space="preserve"> прекращени</w:t>
      </w:r>
      <w:r>
        <w:rPr>
          <w:rFonts w:asciiTheme="majorBidi" w:hAnsiTheme="majorBidi" w:cstheme="majorBidi"/>
          <w:sz w:val="24"/>
          <w:szCs w:val="24"/>
          <w:lang w:val="ru-RU"/>
        </w:rPr>
        <w:t>я</w:t>
      </w:r>
      <w:r w:rsidRPr="0068633A">
        <w:rPr>
          <w:rFonts w:asciiTheme="majorBidi" w:hAnsiTheme="majorBidi" w:cstheme="majorBidi"/>
          <w:sz w:val="24"/>
          <w:szCs w:val="24"/>
          <w:lang w:val="ru-RU"/>
        </w:rPr>
        <w:t xml:space="preserve"> полномочий коллегиальных органов управления дочернего общества, включая, но не ограничиваясь, избрание и досрочное прекращение полномочий членов совета директоров общества, а также (если применимо) определение условий вознаграждения членов совета директоров общества и утверждение условий договоров с ними;</w:t>
      </w:r>
    </w:p>
    <w:p w:rsidR="00C45271" w:rsidRPr="0068633A" w:rsidRDefault="00C45271" w:rsidP="00C45271">
      <w:pPr>
        <w:pStyle w:val="4"/>
        <w:keepNext w:val="0"/>
        <w:widowControl/>
        <w:tabs>
          <w:tab w:val="clear" w:pos="1418"/>
          <w:tab w:val="clear" w:pos="2880"/>
          <w:tab w:val="num" w:pos="2410"/>
        </w:tabs>
        <w:suppressAutoHyphens/>
        <w:autoSpaceDN w:val="0"/>
        <w:spacing w:after="120" w:line="240" w:lineRule="auto"/>
        <w:ind w:left="2127" w:hanging="425"/>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утверждения внутренних документов дочернего общества (в том числе регламентов), регулирующих деятельность органов дочернего общества (по смыслу пункта 5 статьи 52 ГК РФ), положений о дивидендной политике дочернего общества, а также внесение изменений в такие документы и их прекращение;</w:t>
      </w:r>
    </w:p>
    <w:p w:rsidR="00C45271" w:rsidRPr="0068633A" w:rsidRDefault="00C45271" w:rsidP="00C45271">
      <w:pPr>
        <w:pStyle w:val="4"/>
        <w:keepNext w:val="0"/>
        <w:widowControl/>
        <w:tabs>
          <w:tab w:val="clear" w:pos="1418"/>
          <w:tab w:val="clear" w:pos="2880"/>
          <w:tab w:val="num" w:pos="2410"/>
        </w:tabs>
        <w:suppressAutoHyphens/>
        <w:autoSpaceDN w:val="0"/>
        <w:spacing w:after="120" w:line="240" w:lineRule="auto"/>
        <w:ind w:left="2127" w:hanging="425"/>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 xml:space="preserve">принятия решения об одобрении заключения, изменения и прекращения, в том числе посредством зачета, отступного, новации (за исключением прекращения исполнением, но включая прекращение посредством досрочного исполнения) обществом кредитных договоров, договоров займа, иных сделок, направленных на привлечение обществом финансирования, в каждом случае за исключением сделок с ПАО Сбербанк или юридическим лицом, являющимся Аффилированным лицом ПАО Сбербанк, а также за исключением сделок в рамках реализации Проектов, по вопросам, аналогичным предусмотренным пунктом </w:t>
      </w:r>
      <w:r w:rsidRPr="0068633A">
        <w:rPr>
          <w:rFonts w:asciiTheme="majorBidi" w:hAnsiTheme="majorBidi" w:cstheme="majorBidi"/>
          <w:sz w:val="24"/>
          <w:szCs w:val="24"/>
        </w:rPr>
        <w:fldChar w:fldCharType="begin"/>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instrText>REF</w:instrText>
      </w:r>
      <w:r w:rsidRPr="0068633A">
        <w:rPr>
          <w:rFonts w:asciiTheme="majorBidi" w:hAnsiTheme="majorBidi" w:cstheme="majorBidi"/>
          <w:sz w:val="24"/>
          <w:szCs w:val="24"/>
          <w:lang w:val="ru-RU"/>
        </w:rPr>
        <w:instrText xml:space="preserve"> _</w:instrText>
      </w:r>
      <w:r w:rsidRPr="0068633A">
        <w:rPr>
          <w:rFonts w:asciiTheme="majorBidi" w:hAnsiTheme="majorBidi" w:cstheme="majorBidi"/>
          <w:sz w:val="24"/>
          <w:szCs w:val="24"/>
        </w:rPr>
        <w:instrText>Ref</w:instrText>
      </w:r>
      <w:r w:rsidRPr="0068633A">
        <w:rPr>
          <w:rFonts w:asciiTheme="majorBidi" w:hAnsiTheme="majorBidi" w:cstheme="majorBidi"/>
          <w:sz w:val="24"/>
          <w:szCs w:val="24"/>
          <w:lang w:val="ru-RU"/>
        </w:rPr>
        <w:instrText>181438308 \</w:instrText>
      </w:r>
      <w:r w:rsidRPr="0068633A">
        <w:rPr>
          <w:rFonts w:asciiTheme="majorBidi" w:hAnsiTheme="majorBidi" w:cstheme="majorBidi"/>
          <w:sz w:val="24"/>
          <w:szCs w:val="24"/>
        </w:rPr>
        <w:instrText>n</w:instrText>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instrText>h</w:instrText>
      </w:r>
      <w:r w:rsidRPr="0068633A">
        <w:rPr>
          <w:rFonts w:asciiTheme="majorBidi" w:hAnsiTheme="majorBidi" w:cstheme="majorBidi"/>
          <w:sz w:val="24"/>
          <w:szCs w:val="24"/>
          <w:lang w:val="ru-RU"/>
        </w:rPr>
        <w:instrText xml:space="preserve">  \* </w:instrText>
      </w:r>
      <w:r w:rsidRPr="0068633A">
        <w:rPr>
          <w:rFonts w:asciiTheme="majorBidi" w:hAnsiTheme="majorBidi" w:cstheme="majorBidi"/>
          <w:sz w:val="24"/>
          <w:szCs w:val="24"/>
        </w:rPr>
        <w:instrText>MERGEFORMAT</w:instrText>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sidRPr="009E4905">
        <w:rPr>
          <w:rFonts w:asciiTheme="majorBidi" w:hAnsiTheme="majorBidi" w:cstheme="majorBidi"/>
          <w:sz w:val="24"/>
          <w:szCs w:val="24"/>
          <w:lang w:val="ru-RU"/>
        </w:rPr>
        <w:t>17.2.15</w:t>
      </w:r>
      <w:r w:rsidRPr="0068633A">
        <w:rPr>
          <w:rFonts w:asciiTheme="majorBidi" w:hAnsiTheme="majorBidi" w:cstheme="majorBidi"/>
          <w:sz w:val="24"/>
          <w:szCs w:val="24"/>
        </w:rPr>
        <w:fldChar w:fldCharType="end"/>
      </w:r>
      <w:r w:rsidRPr="0068633A">
        <w:rPr>
          <w:rFonts w:asciiTheme="majorBidi" w:hAnsiTheme="majorBidi" w:cstheme="majorBidi"/>
          <w:sz w:val="24"/>
          <w:szCs w:val="24"/>
          <w:lang w:val="ru-RU"/>
        </w:rPr>
        <w:t xml:space="preserve">, решение в отношении которых принимается на основании и в соответствии с пунктом </w:t>
      </w:r>
      <w:r w:rsidRPr="0068633A">
        <w:rPr>
          <w:rFonts w:asciiTheme="majorBidi" w:hAnsiTheme="majorBidi" w:cstheme="majorBidi"/>
          <w:sz w:val="24"/>
          <w:szCs w:val="24"/>
        </w:rPr>
        <w:fldChar w:fldCharType="begin"/>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instrText>REF</w:instrText>
      </w:r>
      <w:r w:rsidRPr="0068633A">
        <w:rPr>
          <w:rFonts w:asciiTheme="majorBidi" w:hAnsiTheme="majorBidi" w:cstheme="majorBidi"/>
          <w:sz w:val="24"/>
          <w:szCs w:val="24"/>
          <w:lang w:val="ru-RU"/>
        </w:rPr>
        <w:instrText xml:space="preserve"> _</w:instrText>
      </w:r>
      <w:r w:rsidRPr="0068633A">
        <w:rPr>
          <w:rFonts w:asciiTheme="majorBidi" w:hAnsiTheme="majorBidi" w:cstheme="majorBidi"/>
          <w:sz w:val="24"/>
          <w:szCs w:val="24"/>
        </w:rPr>
        <w:instrText>Ref</w:instrText>
      </w:r>
      <w:r w:rsidRPr="0068633A">
        <w:rPr>
          <w:rFonts w:asciiTheme="majorBidi" w:hAnsiTheme="majorBidi" w:cstheme="majorBidi"/>
          <w:sz w:val="24"/>
          <w:szCs w:val="24"/>
          <w:lang w:val="ru-RU"/>
        </w:rPr>
        <w:instrText>181438308 \</w:instrText>
      </w:r>
      <w:r w:rsidRPr="0068633A">
        <w:rPr>
          <w:rFonts w:asciiTheme="majorBidi" w:hAnsiTheme="majorBidi" w:cstheme="majorBidi"/>
          <w:sz w:val="24"/>
          <w:szCs w:val="24"/>
        </w:rPr>
        <w:instrText>n</w:instrText>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instrText>h</w:instrText>
      </w:r>
      <w:r w:rsidRPr="0068633A">
        <w:rPr>
          <w:rFonts w:asciiTheme="majorBidi" w:hAnsiTheme="majorBidi" w:cstheme="majorBidi"/>
          <w:sz w:val="24"/>
          <w:szCs w:val="24"/>
          <w:lang w:val="ru-RU"/>
        </w:rPr>
        <w:instrText xml:space="preserve">  \* </w:instrText>
      </w:r>
      <w:r w:rsidRPr="0068633A">
        <w:rPr>
          <w:rFonts w:asciiTheme="majorBidi" w:hAnsiTheme="majorBidi" w:cstheme="majorBidi"/>
          <w:sz w:val="24"/>
          <w:szCs w:val="24"/>
        </w:rPr>
        <w:instrText>MERGEFORMAT</w:instrText>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sidRPr="009E4905">
        <w:rPr>
          <w:rFonts w:asciiTheme="majorBidi" w:hAnsiTheme="majorBidi" w:cstheme="majorBidi"/>
          <w:sz w:val="24"/>
          <w:szCs w:val="24"/>
          <w:lang w:val="ru-RU"/>
        </w:rPr>
        <w:t>17.2.15</w:t>
      </w:r>
      <w:r w:rsidRPr="0068633A">
        <w:rPr>
          <w:rFonts w:asciiTheme="majorBidi" w:hAnsiTheme="majorBidi" w:cstheme="majorBidi"/>
          <w:sz w:val="24"/>
          <w:szCs w:val="24"/>
        </w:rPr>
        <w:fldChar w:fldCharType="end"/>
      </w:r>
      <w:r w:rsidRPr="0068633A">
        <w:rPr>
          <w:rFonts w:asciiTheme="majorBidi" w:hAnsiTheme="majorBidi" w:cstheme="majorBidi"/>
          <w:sz w:val="24"/>
          <w:szCs w:val="24"/>
          <w:lang w:val="ru-RU"/>
        </w:rPr>
        <w:t>.</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Совет директоров вправе решать и другие вопросы, если их решение отнесено к компетенции Совета директоров настоящим Уставом или Законом об АО.</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bookmarkStart w:id="100" w:name="_Ref181438601"/>
      <w:r w:rsidRPr="0068633A">
        <w:rPr>
          <w:rFonts w:asciiTheme="majorBidi" w:hAnsiTheme="majorBidi" w:cstheme="majorBidi"/>
          <w:sz w:val="24"/>
          <w:szCs w:val="24"/>
        </w:rPr>
        <w:t>Совет директоров состоит из 4 (четырех) членов</w:t>
      </w:r>
      <w:bookmarkEnd w:id="100"/>
      <w:r w:rsidRPr="0068633A">
        <w:rPr>
          <w:rFonts w:asciiTheme="majorBidi" w:hAnsiTheme="majorBidi" w:cstheme="majorBidi"/>
          <w:sz w:val="24"/>
          <w:szCs w:val="24"/>
        </w:rPr>
        <w:t>.</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bookmarkStart w:id="101" w:name="_Ref181438611"/>
      <w:r w:rsidRPr="0068633A">
        <w:rPr>
          <w:rFonts w:asciiTheme="majorBidi" w:hAnsiTheme="majorBidi" w:cstheme="majorBidi"/>
          <w:sz w:val="24"/>
          <w:szCs w:val="24"/>
        </w:rPr>
        <w:t>Члены Совета директоров избираются на срок до следующего годового Общего собрания акционеров. Полномочия членов Совета директоров могут быть прекращены досрочно по решению Общего собрания акционеров</w:t>
      </w:r>
      <w:bookmarkEnd w:id="101"/>
      <w:r w:rsidRPr="0068633A">
        <w:rPr>
          <w:rFonts w:asciiTheme="majorBidi" w:hAnsiTheme="majorBidi" w:cstheme="majorBidi"/>
          <w:sz w:val="24"/>
          <w:szCs w:val="24"/>
        </w:rPr>
        <w:t xml:space="preserve">. </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Члены Совета директоров назначаются решением Общего собрания, принятым единогласно акционерами.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В случае, если (i) Совет директоров не сформирован или (</w:t>
      </w:r>
      <w:proofErr w:type="spellStart"/>
      <w:r w:rsidRPr="0068633A">
        <w:rPr>
          <w:rFonts w:asciiTheme="majorBidi" w:hAnsiTheme="majorBidi" w:cstheme="majorBidi"/>
          <w:sz w:val="24"/>
          <w:szCs w:val="24"/>
        </w:rPr>
        <w:t>ii</w:t>
      </w:r>
      <w:proofErr w:type="spellEnd"/>
      <w:r w:rsidRPr="0068633A">
        <w:rPr>
          <w:rFonts w:asciiTheme="majorBidi" w:hAnsiTheme="majorBidi" w:cstheme="majorBidi"/>
          <w:sz w:val="24"/>
          <w:szCs w:val="24"/>
        </w:rPr>
        <w:t xml:space="preserve">) количество членов Совета директоров становится менее количества, составляющего кворум, то все вопросы, относящиеся к компетенции </w:t>
      </w:r>
      <w:proofErr w:type="gramStart"/>
      <w:r w:rsidRPr="0068633A">
        <w:rPr>
          <w:rFonts w:asciiTheme="majorBidi" w:hAnsiTheme="majorBidi" w:cstheme="majorBidi"/>
          <w:sz w:val="24"/>
          <w:szCs w:val="24"/>
        </w:rPr>
        <w:t>Совета директоров</w:t>
      </w:r>
      <w:proofErr w:type="gramEnd"/>
      <w:r w:rsidRPr="0068633A">
        <w:rPr>
          <w:rFonts w:asciiTheme="majorBidi" w:hAnsiTheme="majorBidi" w:cstheme="majorBidi"/>
          <w:sz w:val="24"/>
          <w:szCs w:val="24"/>
        </w:rPr>
        <w:t xml:space="preserve"> передаются в компетенцию Общего собрания </w:t>
      </w:r>
      <w:r w:rsidRPr="0068633A">
        <w:rPr>
          <w:rFonts w:asciiTheme="majorBidi" w:hAnsiTheme="majorBidi" w:cstheme="majorBidi"/>
          <w:sz w:val="24"/>
          <w:szCs w:val="24"/>
        </w:rPr>
        <w:lastRenderedPageBreak/>
        <w:t>до даты (не включая такую дату), когда Общим собранием акционеров будет принято решение о формировании Совета директоров (в случае если применяется (i) выше) или о назначении нового состава Совета директоров (в случае если применяется (</w:t>
      </w:r>
      <w:proofErr w:type="spellStart"/>
      <w:r w:rsidRPr="0068633A">
        <w:rPr>
          <w:rFonts w:asciiTheme="majorBidi" w:hAnsiTheme="majorBidi" w:cstheme="majorBidi"/>
          <w:sz w:val="24"/>
          <w:szCs w:val="24"/>
        </w:rPr>
        <w:t>ii</w:t>
      </w:r>
      <w:proofErr w:type="spellEnd"/>
      <w:r w:rsidRPr="0068633A">
        <w:rPr>
          <w:rFonts w:asciiTheme="majorBidi" w:hAnsiTheme="majorBidi" w:cstheme="majorBidi"/>
          <w:sz w:val="24"/>
          <w:szCs w:val="24"/>
        </w:rPr>
        <w:t>) выше).</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Заседания Совета директоров проводятся очно в форме совместного присутствия, в том числе дистанционно с помощью электронных либо иных технических средств, если при этом используются любые способы, позволяющие достоверно установить лицо, принимающее участие в заседании, участвовать ему в обсуждении вопросов повестки дня и голосовать или в форме заочного голосования (бюллетенями для голосования) по решению председателя Совета директоров.</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Заседания Совета директоров созываются председателем Совета директоров. Уведомление о проведении заседания Совета директоров с указанием вопросов повестки дня направляется членам Совета директоров не позднее 2 (двух) рабочих дней до даты проведения заседания.</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Решения по вопросам компетенции Совета директоров, указанные в пунктах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_Ref183635771 \r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17.2.19(A)(</w:t>
      </w:r>
      <w:proofErr w:type="spellStart"/>
      <w:r w:rsidR="009E4905">
        <w:rPr>
          <w:rFonts w:asciiTheme="majorBidi" w:hAnsiTheme="majorBidi" w:cstheme="majorBidi"/>
          <w:sz w:val="24"/>
          <w:szCs w:val="24"/>
        </w:rPr>
        <w:t>ii</w:t>
      </w:r>
      <w:proofErr w:type="spellEnd"/>
      <w:r w:rsidR="009E4905">
        <w:rPr>
          <w:rFonts w:asciiTheme="majorBidi" w:hAnsiTheme="majorBidi" w:cstheme="majorBidi"/>
          <w:sz w:val="24"/>
          <w:szCs w:val="24"/>
        </w:rPr>
        <w:t>)</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и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_Ref182257859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17.2.19(D)</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Устава, одобряются большинством голосов присутствующих на заседании членов Совета директоров, при условии голосования «ЗА» такое решение как минимум 1 (одним) членом Совета директоров, кандидатура которого была предложена акционером, владеющий акциями в размере 50,01% (пятидесяти целых одной сотой процента). Решения по иным вопросам компетенции Совета директоров одобряются единогласно присутствующими на заседании членами Совета директоров.</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bookmarkStart w:id="102" w:name="_Ref185934883"/>
      <w:r w:rsidRPr="0068633A">
        <w:rPr>
          <w:rFonts w:asciiTheme="majorBidi" w:hAnsiTheme="majorBidi" w:cstheme="majorBidi"/>
          <w:sz w:val="24"/>
          <w:szCs w:val="24"/>
        </w:rPr>
        <w:t>Заседание Совета директоров считается правомочным принимать решения (имеет кворум) по всем вопросам компетенции Совета директоров, если при принятии соответствующих решений на заседании Совета директоров присутствует 3 (три) члена Совета директоров.</w:t>
      </w:r>
      <w:bookmarkEnd w:id="102"/>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Председатель Совета директоров (иное лицо, осуществляющее функции председателя Совета директоров, председательствующее на соответствующем заседании Совета директоров) имеет право «решающего» голоса исключительно в отношении вопросов, предусмотренных пунктами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_Ref183635771 \r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17.2.19(A)(</w:t>
      </w:r>
      <w:proofErr w:type="spellStart"/>
      <w:r w:rsidR="009E4905">
        <w:rPr>
          <w:rFonts w:asciiTheme="majorBidi" w:hAnsiTheme="majorBidi" w:cstheme="majorBidi"/>
          <w:sz w:val="24"/>
          <w:szCs w:val="24"/>
        </w:rPr>
        <w:t>ii</w:t>
      </w:r>
      <w:proofErr w:type="spellEnd"/>
      <w:r w:rsidR="009E4905">
        <w:rPr>
          <w:rFonts w:asciiTheme="majorBidi" w:hAnsiTheme="majorBidi" w:cstheme="majorBidi"/>
          <w:sz w:val="24"/>
          <w:szCs w:val="24"/>
        </w:rPr>
        <w:t>)</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и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_Ref182257859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17.2.19(D)</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Устава. Председатель Совета директоров назначается из членов Совета директоров, кандидатуры которых были предложены акционером, владеющим акциями в размере 50,01% (пятидесяти целых одной сотой процента).</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Если вопрос требует одобрения Совета директоров по нескольким основаниям, предусмотренным в настоящем Уставе, такой вопрос подлежит одобрению по каждому такому основанию. При этом соответствующий вопрос может быть одобрен одним вопросом повестки дня с перечислением необходимых оснований для одобрения. Если вопрос требует одновременно одобрения Общим собранием акционеров и одобрения Советом директоров, то такой вопрос подлежит одобрению Общим собранием акционеров и Советом директоров соответственно.</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Участие третьих лиц в заседании Совета директоров возможно только с согласия председателя Совета директоров.</w:t>
      </w: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103" w:name="_Toc182271379"/>
      <w:bookmarkStart w:id="104" w:name="_Toc186015612"/>
      <w:r w:rsidRPr="0068633A">
        <w:rPr>
          <w:rFonts w:asciiTheme="majorBidi" w:hAnsiTheme="majorBidi" w:cstheme="majorBidi"/>
          <w:sz w:val="24"/>
          <w:szCs w:val="24"/>
        </w:rPr>
        <w:t>ЕДИНОЛИЧНЫЙ ИСПОЛНИТЕЛЬНЫЙ ОРГАН</w:t>
      </w:r>
      <w:bookmarkEnd w:id="103"/>
      <w:bookmarkEnd w:id="104"/>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Избрание и досрочное прекращение полномочий Генерального директора производится Советом директоров.</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bookmarkStart w:id="105" w:name="_Ref181438906"/>
      <w:r w:rsidRPr="0068633A">
        <w:rPr>
          <w:rFonts w:asciiTheme="majorBidi" w:hAnsiTheme="majorBidi" w:cstheme="majorBidi"/>
          <w:sz w:val="24"/>
          <w:szCs w:val="24"/>
        </w:rPr>
        <w:t>Генеральный директор избирается на срок, предусмотренный решением Совета директоров, который не может превышать 5 (пять) лет.</w:t>
      </w:r>
      <w:bookmarkEnd w:id="105"/>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Полномочия единоличного исполнительного органа Общества могут быть переданы по решению Общего собрания акционеров, принятому единогласно акционерами, управляющему или управляющей организации.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Права и обязанности Генерального директора определяются действующим законодательством Российской Федерации, Уставом и договором, заключаемым с </w:t>
      </w:r>
      <w:r w:rsidRPr="0068633A">
        <w:rPr>
          <w:rFonts w:asciiTheme="majorBidi" w:hAnsiTheme="majorBidi" w:cstheme="majorBidi"/>
          <w:sz w:val="24"/>
          <w:szCs w:val="24"/>
        </w:rPr>
        <w:lastRenderedPageBreak/>
        <w:t>Обществом. Договор от имени Общества подписывается акционером Общества</w:t>
      </w:r>
      <w:r w:rsidRPr="0068633A">
        <w:rPr>
          <w:rFonts w:asciiTheme="majorBidi" w:hAnsiTheme="majorBidi" w:cstheme="majorBidi"/>
          <w:i/>
          <w:sz w:val="24"/>
          <w:szCs w:val="24"/>
        </w:rPr>
        <w:t xml:space="preserve"> </w:t>
      </w:r>
      <w:r w:rsidRPr="0068633A">
        <w:rPr>
          <w:rFonts w:asciiTheme="majorBidi" w:hAnsiTheme="majorBidi" w:cstheme="majorBidi"/>
          <w:sz w:val="24"/>
          <w:szCs w:val="24"/>
        </w:rPr>
        <w:t>или лицом, уполномоченным решением Общего собрания.</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К компетенции единоличного исполнительного органа относятся все вопросы руководства текущей деятельностью Общества, за исключением вопросов, отнесенных к компетенции Общего собрания акционеров и Совета директоров.</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bCs w:val="0"/>
          <w:sz w:val="24"/>
          <w:szCs w:val="24"/>
        </w:rPr>
      </w:pPr>
      <w:r w:rsidRPr="0068633A">
        <w:rPr>
          <w:rFonts w:asciiTheme="majorBidi" w:hAnsiTheme="majorBidi" w:cstheme="majorBidi"/>
          <w:sz w:val="24"/>
          <w:szCs w:val="24"/>
        </w:rPr>
        <w:t>Генеральный директор подотчетен Совету директоров и Общему собранию акционеров.</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Единоличный исполнительный орган с соблюдением положений настоящего Устава, в том числе в части компетенции Общего собрания акционеров и Совета директоров:</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совершает от имени Общества действия, влекущие возникновение, изменение, прекращение прав и обязанностей Общества в отношениях с физическими, юридическими лицами, а также государственными органами, в том числе совершает все действия и подписывает все документы от имени Общества, представляет интересы Общества в любых органах по вопросам, отнесенным Уставом и Законом об АО к компетенции единоличного исполнительного органа Общества;</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без доверенности действует от имени Общества;</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выдает доверенности на право представительства от имени Общества, в том числе доверенности с правом передоверия;</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утверждает штаты;</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осуществляет прием и увольнение работников Общества, заключает с ними трудовые договоры от имени Общества;</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издает приказы, распоряжения и дает указания, обязательные для исполнения всеми работниками Общества;</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утверждает внутренние документы Общества, регулирующие его текущую деятельность, за исключением документов утверждение которых в соответствии с действующим законодательством и настоящим Уставом отнесено к компетенции Общего собрания акционеров;</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открывает счета в кредитных учреждениях (банках);</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организует контроль за использованием материальных, финансовых и трудовых ресурсов;</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утверждает перечень сведений, содержащих коммерческую тайну или являющихся конфиденциальными;</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обеспечивает соблюдение требований действующего законодательства Российской Федерации при осуществлении хозяйственной деятельности Общества;</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отчитывается перед Общим собранием акционеров и Советом директоров в порядке, в сроки и по формам, установленным Общим собранием акционеров и Советом директоров;</w:t>
      </w:r>
    </w:p>
    <w:p w:rsidR="00C45271" w:rsidRPr="0068633A" w:rsidRDefault="00C45271" w:rsidP="00C45271">
      <w:pPr>
        <w:pStyle w:val="3"/>
        <w:widowControl/>
        <w:tabs>
          <w:tab w:val="left" w:pos="1701"/>
        </w:tabs>
        <w:suppressAutoHyphens/>
        <w:autoSpaceDN w:val="0"/>
        <w:spacing w:after="120" w:line="240" w:lineRule="auto"/>
        <w:ind w:left="1701" w:hanging="992"/>
        <w:textAlignment w:val="baseline"/>
        <w:outlineLvl w:val="9"/>
        <w:rPr>
          <w:rFonts w:asciiTheme="majorBidi" w:hAnsiTheme="majorBidi" w:cstheme="majorBidi"/>
          <w:sz w:val="24"/>
          <w:szCs w:val="24"/>
        </w:rPr>
      </w:pPr>
      <w:r w:rsidRPr="0068633A">
        <w:rPr>
          <w:rFonts w:asciiTheme="majorBidi" w:hAnsiTheme="majorBidi" w:cstheme="majorBidi"/>
          <w:sz w:val="24"/>
          <w:szCs w:val="24"/>
        </w:rPr>
        <w:t>решает иные вопросы текущей деятельности Общества.</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Генеральный директор на время своего отпуска, командировки и иного кратковременного отсутствия вправе назначить лицо, временно исполняющее обязанности Генерального директора. Такое лицо пользуется всеми правами и выполняет все обязанности единоличного исполнительного органа, за исключением случаев, когда в приказе или доверенности о назначении его полномочия ограничены.</w:t>
      </w: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b w:val="0"/>
          <w:sz w:val="24"/>
          <w:szCs w:val="24"/>
        </w:rPr>
      </w:pPr>
      <w:bookmarkStart w:id="106" w:name="_Ref185786273"/>
      <w:bookmarkStart w:id="107" w:name="_Toc186015613"/>
      <w:r w:rsidRPr="0068633A">
        <w:rPr>
          <w:rFonts w:asciiTheme="majorBidi" w:hAnsiTheme="majorBidi" w:cstheme="majorBidi"/>
          <w:sz w:val="24"/>
          <w:szCs w:val="24"/>
        </w:rPr>
        <w:t>КРУПНЫЕ СДЕЛКИ И СДЕЛКИ С ЗАИНТЕРЕСОВАННОСТЬЮ</w:t>
      </w:r>
      <w:bookmarkEnd w:id="106"/>
      <w:bookmarkEnd w:id="107"/>
    </w:p>
    <w:p w:rsidR="00C45271" w:rsidRPr="0068633A" w:rsidRDefault="00C45271" w:rsidP="00C45271">
      <w:pPr>
        <w:widowControl w:val="0"/>
        <w:autoSpaceDE w:val="0"/>
        <w:ind w:firstLine="540"/>
        <w:rPr>
          <w:rFonts w:asciiTheme="majorBidi" w:hAnsiTheme="majorBidi" w:cstheme="majorBidi"/>
          <w:sz w:val="24"/>
          <w:szCs w:val="24"/>
        </w:rPr>
      </w:pP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Крупная сделка должна быть одобрена Общим собранием акционеров или Советом директоров (в зависимости от того, что применимо) в соответствии со </w:t>
      </w:r>
      <w:hyperlink r:id="rId8" w:history="1">
        <w:r w:rsidRPr="0068633A">
          <w:rPr>
            <w:rFonts w:asciiTheme="majorBidi" w:hAnsiTheme="majorBidi" w:cstheme="majorBidi"/>
            <w:sz w:val="24"/>
            <w:szCs w:val="24"/>
          </w:rPr>
          <w:t>статьей 79</w:t>
        </w:r>
      </w:hyperlink>
      <w:r w:rsidRPr="0068633A">
        <w:rPr>
          <w:rFonts w:asciiTheme="majorBidi" w:hAnsiTheme="majorBidi" w:cstheme="majorBidi"/>
          <w:sz w:val="24"/>
          <w:szCs w:val="24"/>
        </w:rPr>
        <w:t xml:space="preserve"> Закона об АО. Крупные сделки требуют обязательного предварительного одобрения. </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В отношении сделок, в совершении которых имеется заинтересованность, применяются положения </w:t>
      </w:r>
      <w:hyperlink r:id="rId9" w:history="1">
        <w:r w:rsidRPr="0068633A">
          <w:rPr>
            <w:rFonts w:asciiTheme="majorBidi" w:hAnsiTheme="majorBidi" w:cstheme="majorBidi"/>
            <w:sz w:val="24"/>
            <w:szCs w:val="24"/>
          </w:rPr>
          <w:t>главы XI</w:t>
        </w:r>
      </w:hyperlink>
      <w:r w:rsidRPr="0068633A">
        <w:rPr>
          <w:rFonts w:asciiTheme="majorBidi" w:hAnsiTheme="majorBidi" w:cstheme="majorBidi"/>
          <w:sz w:val="24"/>
          <w:szCs w:val="24"/>
        </w:rPr>
        <w:t xml:space="preserve"> Закона об АО и пункта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_Ref185687816 \r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19.3</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настоящего Устава. </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bookmarkStart w:id="108" w:name="_Hlk185786362"/>
      <w:bookmarkStart w:id="109" w:name="_Ref185687816"/>
      <w:r w:rsidRPr="0068633A">
        <w:rPr>
          <w:rFonts w:asciiTheme="majorBidi" w:hAnsiTheme="majorBidi" w:cstheme="majorBidi"/>
          <w:sz w:val="24"/>
          <w:szCs w:val="24"/>
        </w:rPr>
        <w:t>Сделки, в совершении которых имеется заинтересованность, требуют обязательного предварительного одобрения Совета директоров, однако в каждом случае без ущерба применению исключений, предусмотренных пунктом 2 статьи 81 Закона об АО</w:t>
      </w:r>
      <w:bookmarkEnd w:id="108"/>
      <w:r w:rsidRPr="0068633A">
        <w:rPr>
          <w:rFonts w:asciiTheme="majorBidi" w:hAnsiTheme="majorBidi" w:cstheme="majorBidi"/>
          <w:sz w:val="24"/>
          <w:szCs w:val="24"/>
        </w:rPr>
        <w:t xml:space="preserve">. </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 xml:space="preserve">Решение о согласии на совершение Обществом сделки, в совершении которой имеется заинтересованность, принимается Советом директоров единогласно присутствующими на заседании членами Совета директоров, не заинтересованными в ее совершении и обладающими правом голоса по данному вопросу. Заинтересованные в совершении сделки члены Совета директоров не учитываются при определении кворума для проведения заседания Совета директоров и, соответственно, не обладают правом голоса по данному вопросу. Если количество незаинтересованных членов Совета директоров составляет менее определенного пунктом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_Ref185934883 \r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17.10</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Уставом кворума для проведения заседания Совета директоров, решение по данному вопросу должно приниматься Общим собранием в соответствии с пунктом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_Ref185935073 \r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14.5</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Устава.</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 xml:space="preserve">Акционеры могут письменно согласовать, в том числе по электронной почте, в соответствии с положениями акционерных соглашений (корпоративных договоров), которые могут быть заключены между акционерами, что соответствующая сделка, в совершении которых имеется заинтересованность, не требует обязательного предварительного одобрения и/или на такую сделку может быть получено последующее одобрение. </w:t>
      </w:r>
      <w:bookmarkEnd w:id="109"/>
      <w:r w:rsidRPr="0068633A">
        <w:rPr>
          <w:rFonts w:asciiTheme="majorBidi" w:hAnsiTheme="majorBidi" w:cstheme="majorBidi"/>
          <w:sz w:val="24"/>
          <w:szCs w:val="24"/>
        </w:rPr>
        <w:t xml:space="preserve">В соответствии с пунктом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_Ref185868433 \r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17.2.24</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Устава, сделки, заключаемые дочерними обществами (при наличии), в совершении которых имеется заинтересованность, требуют решения Совета директоров об определении позиции участника (акционера) дочернего общества в отношении вопроса повестки дня на общих собраниях участников (акционеров) дочерних обществ о предварительном одобрении таких сделок. Акционеры могут письменно согласовать, в том числе по электронной почте, что соответствующая сделка, заключаемая дочерним обществом, в совершении которых имеется заинтересованность, не требует обязательного предварительного одобрения и/или на такую сделку может быть получено последующее одобрение.</w:t>
      </w: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110" w:name="_Ref182266100"/>
      <w:bookmarkStart w:id="111" w:name="_Toc182271380"/>
      <w:bookmarkStart w:id="112" w:name="_Toc186015614"/>
      <w:r w:rsidRPr="0068633A">
        <w:rPr>
          <w:rFonts w:asciiTheme="majorBidi" w:hAnsiTheme="majorBidi" w:cstheme="majorBidi"/>
          <w:sz w:val="24"/>
          <w:szCs w:val="24"/>
        </w:rPr>
        <w:t>ОСУЩЕСТВЛЕНИЕ АКЦИОНЕРАМИ ПРАВ В ОТНОШЕНИИ АКЦИЙ</w:t>
      </w:r>
      <w:bookmarkEnd w:id="110"/>
      <w:bookmarkEnd w:id="111"/>
      <w:bookmarkEnd w:id="112"/>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Акционеры вправе заключать сделки с акциями </w:t>
      </w:r>
      <w:r>
        <w:rPr>
          <w:rFonts w:asciiTheme="majorBidi" w:hAnsiTheme="majorBidi" w:cstheme="majorBidi"/>
          <w:sz w:val="24"/>
          <w:szCs w:val="24"/>
        </w:rPr>
        <w:t xml:space="preserve">в соответствии </w:t>
      </w:r>
      <w:r w:rsidRPr="0068633A">
        <w:rPr>
          <w:rFonts w:asciiTheme="majorBidi" w:hAnsiTheme="majorBidi" w:cstheme="majorBidi"/>
          <w:sz w:val="24"/>
          <w:szCs w:val="24"/>
        </w:rPr>
        <w:t>с положениями настоящего Устава и действующего законодательства Российской Федерации.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bookmarkStart w:id="113" w:name="_Ref181438953"/>
      <w:r w:rsidRPr="0068633A">
        <w:rPr>
          <w:rFonts w:asciiTheme="majorBidi" w:hAnsiTheme="majorBidi" w:cstheme="majorBidi"/>
          <w:sz w:val="24"/>
          <w:szCs w:val="24"/>
        </w:rPr>
        <w:t xml:space="preserve">Передача акций акционером третьему лицу или создание обременения в отношении акций, принадлежащих акционеру, в пользу какого-либо третьего лица в течение Периода ограничения не допускается без получения предварительного письменного согласия других акционеров, если иное не предусмотрено настоящей статьей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_Ref182266100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20</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Устава.</w:t>
      </w:r>
      <w:bookmarkEnd w:id="113"/>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bookmarkStart w:id="114" w:name="_Ref181438936"/>
      <w:r w:rsidRPr="0068633A">
        <w:rPr>
          <w:rFonts w:asciiTheme="majorBidi" w:hAnsiTheme="majorBidi" w:cstheme="majorBidi"/>
          <w:sz w:val="24"/>
          <w:szCs w:val="24"/>
        </w:rPr>
        <w:t xml:space="preserve">После истечения Периода ограничения акционеры вправе продать свои акции любому третьему лицу без согласия других акционеров только при условии соблюдения положений и ограничений, предусмотренных настоящей статьей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_Ref182266100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20</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Устава</w:t>
      </w:r>
      <w:bookmarkEnd w:id="114"/>
      <w:r w:rsidRPr="0068633A">
        <w:rPr>
          <w:rFonts w:asciiTheme="majorBidi" w:hAnsiTheme="majorBidi" w:cstheme="majorBidi"/>
          <w:sz w:val="24"/>
          <w:szCs w:val="24"/>
        </w:rPr>
        <w:t>, а также акционерными соглашениями (корпоративными договорами), которые могут быть заключены между акционерами.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Как в течение, так и после истечения Периода ограничения акционер, владеющий акциями в размере 50,01% (пятидесяти целых одной сотой процента), вправе без согласия других </w:t>
      </w:r>
      <w:r w:rsidRPr="0068633A">
        <w:rPr>
          <w:rFonts w:asciiTheme="majorBidi" w:hAnsiTheme="majorBidi" w:cstheme="majorBidi"/>
          <w:sz w:val="24"/>
          <w:szCs w:val="24"/>
        </w:rPr>
        <w:lastRenderedPageBreak/>
        <w:t xml:space="preserve">акционеров передать свои акции юридическому лицу, которое на не менее 98% (девяносто восемь процентов) прямо или косвенно принадлежит юридическому лицу, находящемуся под Контролем одного и того же лица, что и такой акционер, при условии соблюдения положений и ограничений, предусмотренных настоящей статьей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_Ref182266100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20</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Устава, а также акционерными соглашениями (корпоративными договорами), которые могут быть заключены между акционерами.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Каждый акционер («</w:t>
      </w:r>
      <w:r w:rsidRPr="0068633A">
        <w:rPr>
          <w:rFonts w:asciiTheme="majorBidi" w:hAnsiTheme="majorBidi" w:cstheme="majorBidi"/>
          <w:b/>
          <w:sz w:val="24"/>
          <w:szCs w:val="24"/>
        </w:rPr>
        <w:t>Передающий акционер</w:t>
      </w:r>
      <w:r w:rsidRPr="0068633A">
        <w:rPr>
          <w:rFonts w:asciiTheme="majorBidi" w:hAnsiTheme="majorBidi" w:cstheme="majorBidi"/>
          <w:sz w:val="24"/>
          <w:szCs w:val="24"/>
        </w:rPr>
        <w:t>») вправе совершить сделку с акциями с третьим лицом, в том числе продать акции, только при соблюдении всех следующих условий:</w:t>
      </w:r>
    </w:p>
    <w:p w:rsidR="00C45271" w:rsidRPr="0068633A" w:rsidRDefault="00C45271" w:rsidP="00C45271">
      <w:pPr>
        <w:pStyle w:val="4"/>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 xml:space="preserve">Потенциальный приобретатель получил все необходимые согласия государственных органов и иных лиц на приобретение соответствующих акций; </w:t>
      </w:r>
    </w:p>
    <w:p w:rsidR="00C45271" w:rsidRPr="0068633A" w:rsidRDefault="00C45271" w:rsidP="00C45271">
      <w:pPr>
        <w:pStyle w:val="4"/>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Передающий акционер получил предварительное письменное согласие других акционеров («</w:t>
      </w:r>
      <w:proofErr w:type="spellStart"/>
      <w:r w:rsidRPr="0068633A">
        <w:rPr>
          <w:rFonts w:asciiTheme="majorBidi" w:hAnsiTheme="majorBidi" w:cstheme="majorBidi"/>
          <w:b/>
          <w:sz w:val="24"/>
          <w:szCs w:val="24"/>
          <w:lang w:val="ru-RU"/>
        </w:rPr>
        <w:t>Непередающий</w:t>
      </w:r>
      <w:proofErr w:type="spellEnd"/>
      <w:r w:rsidRPr="0068633A">
        <w:rPr>
          <w:rFonts w:asciiTheme="majorBidi" w:hAnsiTheme="majorBidi" w:cstheme="majorBidi"/>
          <w:b/>
          <w:sz w:val="24"/>
          <w:szCs w:val="24"/>
          <w:lang w:val="ru-RU"/>
        </w:rPr>
        <w:t xml:space="preserve"> акционер</w:t>
      </w:r>
      <w:r w:rsidRPr="0068633A">
        <w:rPr>
          <w:rFonts w:asciiTheme="majorBidi" w:hAnsiTheme="majorBidi" w:cstheme="majorBidi"/>
          <w:sz w:val="24"/>
          <w:szCs w:val="24"/>
          <w:lang w:val="ru-RU"/>
        </w:rPr>
        <w:t>») на сделку в соответствии с пунктом</w:t>
      </w:r>
      <w:r w:rsidRPr="0068633A">
        <w:rPr>
          <w:rFonts w:asciiTheme="majorBidi" w:hAnsiTheme="majorBidi" w:cstheme="majorBidi"/>
          <w:sz w:val="24"/>
          <w:szCs w:val="24"/>
        </w:rPr>
        <w:t> </w:t>
      </w:r>
      <w:r w:rsidRPr="0068633A">
        <w:rPr>
          <w:rFonts w:asciiTheme="majorBidi" w:hAnsiTheme="majorBidi" w:cstheme="majorBidi"/>
          <w:sz w:val="24"/>
          <w:szCs w:val="24"/>
        </w:rPr>
        <w:fldChar w:fldCharType="begin"/>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instrText>REF</w:instrText>
      </w:r>
      <w:r w:rsidRPr="0068633A">
        <w:rPr>
          <w:rFonts w:asciiTheme="majorBidi" w:hAnsiTheme="majorBidi" w:cstheme="majorBidi"/>
          <w:sz w:val="24"/>
          <w:szCs w:val="24"/>
          <w:lang w:val="ru-RU"/>
        </w:rPr>
        <w:instrText xml:space="preserve"> _</w:instrText>
      </w:r>
      <w:r w:rsidRPr="0068633A">
        <w:rPr>
          <w:rFonts w:asciiTheme="majorBidi" w:hAnsiTheme="majorBidi" w:cstheme="majorBidi"/>
          <w:sz w:val="24"/>
          <w:szCs w:val="24"/>
        </w:rPr>
        <w:instrText>Ref</w:instrText>
      </w:r>
      <w:r w:rsidRPr="0068633A">
        <w:rPr>
          <w:rFonts w:asciiTheme="majorBidi" w:hAnsiTheme="majorBidi" w:cstheme="majorBidi"/>
          <w:sz w:val="24"/>
          <w:szCs w:val="24"/>
          <w:lang w:val="ru-RU"/>
        </w:rPr>
        <w:instrText>181438953 \</w:instrText>
      </w:r>
      <w:r w:rsidRPr="0068633A">
        <w:rPr>
          <w:rFonts w:asciiTheme="majorBidi" w:hAnsiTheme="majorBidi" w:cstheme="majorBidi"/>
          <w:sz w:val="24"/>
          <w:szCs w:val="24"/>
        </w:rPr>
        <w:instrText>r</w:instrText>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instrText>h</w:instrText>
      </w:r>
      <w:r w:rsidRPr="0068633A">
        <w:rPr>
          <w:rFonts w:asciiTheme="majorBidi" w:hAnsiTheme="majorBidi" w:cstheme="majorBidi"/>
          <w:sz w:val="24"/>
          <w:szCs w:val="24"/>
          <w:lang w:val="ru-RU"/>
        </w:rPr>
        <w:instrText xml:space="preserve">  \* </w:instrText>
      </w:r>
      <w:r w:rsidRPr="0068633A">
        <w:rPr>
          <w:rFonts w:asciiTheme="majorBidi" w:hAnsiTheme="majorBidi" w:cstheme="majorBidi"/>
          <w:sz w:val="24"/>
          <w:szCs w:val="24"/>
        </w:rPr>
        <w:instrText>MERGEFORMAT</w:instrText>
      </w:r>
      <w:r w:rsidRPr="0068633A">
        <w:rPr>
          <w:rFonts w:asciiTheme="majorBidi" w:hAnsiTheme="majorBidi" w:cstheme="majorBidi"/>
          <w:sz w:val="24"/>
          <w:szCs w:val="24"/>
          <w:lang w:val="ru-RU"/>
        </w:rPr>
        <w:instrText xml:space="preserve">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sidRPr="009E4905">
        <w:rPr>
          <w:rFonts w:asciiTheme="majorBidi" w:hAnsiTheme="majorBidi" w:cstheme="majorBidi"/>
          <w:sz w:val="24"/>
          <w:szCs w:val="24"/>
          <w:lang w:val="ru-RU"/>
        </w:rPr>
        <w:t>20.2</w:t>
      </w:r>
      <w:r w:rsidRPr="0068633A">
        <w:rPr>
          <w:rFonts w:asciiTheme="majorBidi" w:hAnsiTheme="majorBidi" w:cstheme="majorBidi"/>
          <w:sz w:val="24"/>
          <w:szCs w:val="24"/>
        </w:rPr>
        <w:fldChar w:fldCharType="end"/>
      </w:r>
      <w:r w:rsidRPr="0068633A">
        <w:rPr>
          <w:rFonts w:asciiTheme="majorBidi" w:hAnsiTheme="majorBidi" w:cstheme="majorBidi"/>
          <w:sz w:val="24"/>
          <w:szCs w:val="24"/>
          <w:lang w:val="ru-RU"/>
        </w:rPr>
        <w:t xml:space="preserve"> Устава (если такое согласие требуется); а также </w:t>
      </w:r>
    </w:p>
    <w:p w:rsidR="00C45271" w:rsidRPr="0068633A" w:rsidRDefault="00C45271" w:rsidP="00C45271">
      <w:pPr>
        <w:pStyle w:val="4"/>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 xml:space="preserve">иных условий, предусмотренных акционерными соглашениями (корпоративными договорами), которые могут быть заключены между акционерами. </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Во избежание сомнений, никакие условия и ограничения в отношении передачи акций, предусмотренные настоящей статьей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_Ref182266100 \w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20</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Устава, не применяются в отношении передачи акций на основании договоров между акционерами. </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Передающий акционер обязан представить в Общество (с одновременным направлением другим акционерам), уведомление («</w:t>
      </w:r>
      <w:r w:rsidRPr="0068633A">
        <w:rPr>
          <w:rFonts w:asciiTheme="majorBidi" w:hAnsiTheme="majorBidi" w:cstheme="majorBidi"/>
          <w:b/>
          <w:sz w:val="24"/>
          <w:szCs w:val="24"/>
        </w:rPr>
        <w:t>Уведомление о планируемом распоряжении</w:t>
      </w:r>
      <w:r w:rsidRPr="0068633A">
        <w:rPr>
          <w:rFonts w:asciiTheme="majorBidi" w:hAnsiTheme="majorBidi" w:cstheme="majorBidi"/>
          <w:sz w:val="24"/>
          <w:szCs w:val="24"/>
        </w:rPr>
        <w:t>»), которое должно содержать следующие сведения:</w:t>
      </w:r>
    </w:p>
    <w:p w:rsidR="00C45271" w:rsidRPr="0068633A" w:rsidRDefault="00C45271" w:rsidP="00C45271">
      <w:pPr>
        <w:pStyle w:val="4"/>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полное имя или наименование Потенциального приобретателя с указанием конечного бенефициара Потенциального приобретателя (если Потенциальный приобретатель не является физическим лицом, действующим в своих интересах);</w:t>
      </w:r>
    </w:p>
    <w:p w:rsidR="00C45271" w:rsidRPr="0068633A" w:rsidRDefault="00C45271" w:rsidP="00C45271">
      <w:pPr>
        <w:pStyle w:val="4"/>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в случае продажи акций: цена акций, которые планируется продать; цена 1 (одной) такой акции; срок и порядок оплаты покупной цены акций Потенциальным приобретателем;</w:t>
      </w:r>
    </w:p>
    <w:p w:rsidR="00C45271" w:rsidRPr="0068633A" w:rsidRDefault="00C45271" w:rsidP="00C45271">
      <w:pPr>
        <w:pStyle w:val="4"/>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 xml:space="preserve">сведения о необходимости получения каких-либо согласий государственных органов в отношении передачи акций Потенциальному приобретателю; </w:t>
      </w:r>
    </w:p>
    <w:p w:rsidR="00C45271" w:rsidRPr="0068633A" w:rsidRDefault="00C45271" w:rsidP="00C45271">
      <w:pPr>
        <w:pStyle w:val="4"/>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предполагаемая дата совершения сделки по передаче акций Потенциальному приобретателю; и</w:t>
      </w:r>
    </w:p>
    <w:p w:rsidR="00C45271" w:rsidRPr="0068633A" w:rsidRDefault="00C45271" w:rsidP="00C45271">
      <w:pPr>
        <w:pStyle w:val="4"/>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иные условия предполагаемой сделки по передаче акций Потенциальному приобретателю.</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 xml:space="preserve">Если применимо в соответствии с пунктом </w:t>
      </w:r>
      <w:r w:rsidRPr="0068633A">
        <w:rPr>
          <w:rFonts w:asciiTheme="majorBidi" w:hAnsiTheme="majorBidi" w:cstheme="majorBidi"/>
          <w:sz w:val="24"/>
          <w:szCs w:val="24"/>
        </w:rPr>
        <w:fldChar w:fldCharType="begin"/>
      </w:r>
      <w:r w:rsidRPr="0068633A">
        <w:rPr>
          <w:rFonts w:asciiTheme="majorBidi" w:hAnsiTheme="majorBidi" w:cstheme="majorBidi"/>
          <w:sz w:val="24"/>
          <w:szCs w:val="24"/>
        </w:rPr>
        <w:instrText xml:space="preserve"> REF _Ref181438953 \r \h  \* MERGEFORMAT </w:instrText>
      </w:r>
      <w:r w:rsidRPr="0068633A">
        <w:rPr>
          <w:rFonts w:asciiTheme="majorBidi" w:hAnsiTheme="majorBidi" w:cstheme="majorBidi"/>
          <w:sz w:val="24"/>
          <w:szCs w:val="24"/>
        </w:rPr>
      </w:r>
      <w:r w:rsidRPr="0068633A">
        <w:rPr>
          <w:rFonts w:asciiTheme="majorBidi" w:hAnsiTheme="majorBidi" w:cstheme="majorBidi"/>
          <w:sz w:val="24"/>
          <w:szCs w:val="24"/>
        </w:rPr>
        <w:fldChar w:fldCharType="separate"/>
      </w:r>
      <w:r w:rsidR="009E4905">
        <w:rPr>
          <w:rFonts w:asciiTheme="majorBidi" w:hAnsiTheme="majorBidi" w:cstheme="majorBidi"/>
          <w:sz w:val="24"/>
          <w:szCs w:val="24"/>
        </w:rPr>
        <w:t>20.2</w:t>
      </w:r>
      <w:r w:rsidRPr="0068633A">
        <w:rPr>
          <w:rFonts w:asciiTheme="majorBidi" w:hAnsiTheme="majorBidi" w:cstheme="majorBidi"/>
          <w:sz w:val="24"/>
          <w:szCs w:val="24"/>
        </w:rPr>
        <w:fldChar w:fldCharType="end"/>
      </w:r>
      <w:r w:rsidRPr="0068633A">
        <w:rPr>
          <w:rFonts w:asciiTheme="majorBidi" w:hAnsiTheme="majorBidi" w:cstheme="majorBidi"/>
          <w:sz w:val="24"/>
          <w:szCs w:val="24"/>
        </w:rPr>
        <w:t xml:space="preserve"> Устава, Уведомление о планируемом распоряжении должно включать запрос на предоставление согласия на передачу.</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Передающий акционер предоставляет </w:t>
      </w:r>
      <w:proofErr w:type="spellStart"/>
      <w:r w:rsidRPr="0068633A">
        <w:rPr>
          <w:rFonts w:asciiTheme="majorBidi" w:hAnsiTheme="majorBidi" w:cstheme="majorBidi"/>
          <w:sz w:val="24"/>
          <w:szCs w:val="24"/>
        </w:rPr>
        <w:t>Непередающему</w:t>
      </w:r>
      <w:proofErr w:type="spellEnd"/>
      <w:r w:rsidRPr="0068633A">
        <w:rPr>
          <w:rFonts w:asciiTheme="majorBidi" w:hAnsiTheme="majorBidi" w:cstheme="majorBidi"/>
          <w:sz w:val="24"/>
          <w:szCs w:val="24"/>
        </w:rPr>
        <w:t xml:space="preserve"> акционеру все необходимые документы в отношении передачи акций Потенциальному приобретателю, в том числе окончательные проекты всех договоров, в течение 5 (пяти) рабочих дней с даты получения запроса </w:t>
      </w:r>
      <w:proofErr w:type="spellStart"/>
      <w:r w:rsidRPr="0068633A">
        <w:rPr>
          <w:rFonts w:asciiTheme="majorBidi" w:hAnsiTheme="majorBidi" w:cstheme="majorBidi"/>
          <w:sz w:val="24"/>
          <w:szCs w:val="24"/>
        </w:rPr>
        <w:t>Непередающего</w:t>
      </w:r>
      <w:proofErr w:type="spellEnd"/>
      <w:r w:rsidRPr="0068633A">
        <w:rPr>
          <w:rFonts w:asciiTheme="majorBidi" w:hAnsiTheme="majorBidi" w:cstheme="majorBidi"/>
          <w:sz w:val="24"/>
          <w:szCs w:val="24"/>
        </w:rPr>
        <w:t xml:space="preserve"> акционера с соблюдением требований законодательства Российской Федерации. </w:t>
      </w:r>
      <w:proofErr w:type="spellStart"/>
      <w:r w:rsidRPr="0068633A">
        <w:rPr>
          <w:rFonts w:asciiTheme="majorBidi" w:hAnsiTheme="majorBidi" w:cstheme="majorBidi"/>
          <w:sz w:val="24"/>
          <w:szCs w:val="24"/>
        </w:rPr>
        <w:t>Непередающий</w:t>
      </w:r>
      <w:proofErr w:type="spellEnd"/>
      <w:r w:rsidRPr="0068633A">
        <w:rPr>
          <w:rFonts w:asciiTheme="majorBidi" w:hAnsiTheme="majorBidi" w:cstheme="majorBidi"/>
          <w:sz w:val="24"/>
          <w:szCs w:val="24"/>
        </w:rPr>
        <w:t xml:space="preserve"> акционер рассматривает запрос на получение предварительного письменного согласия на передачу акций Потенциальному приобретателю и предоставляет ответ на такой запрос не позднее 30 (тридцати) рабочих дней c даты получения Уведомления о планируемом распоряжении.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bookmarkStart w:id="115" w:name="_Ref181439009"/>
      <w:r w:rsidRPr="0068633A">
        <w:rPr>
          <w:rFonts w:asciiTheme="majorBidi" w:hAnsiTheme="majorBidi" w:cstheme="majorBidi"/>
          <w:sz w:val="24"/>
          <w:szCs w:val="24"/>
        </w:rPr>
        <w:t xml:space="preserve">Акционер, владеющий акциями в размере 50,01% (пятидесяти целых одной сотой процента) имеет преимущественное право покупки акций при продаже акций другими акционерами как в течение Периода ограничения, так и после его истечения. При этом, во избежание </w:t>
      </w:r>
      <w:r w:rsidRPr="0068633A">
        <w:rPr>
          <w:rFonts w:asciiTheme="majorBidi" w:hAnsiTheme="majorBidi" w:cstheme="majorBidi"/>
          <w:sz w:val="24"/>
          <w:szCs w:val="24"/>
        </w:rPr>
        <w:lastRenderedPageBreak/>
        <w:t xml:space="preserve">сомнений, преимущественное право покупки может быть реализовано только в отношении всех (но не части) акций другого акционера, предложенных к покупке. </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В течение 30 (тридцати) рабочих дней с даты получения акционером, владеющим акциями в размере 50,01% (пятидесяти целых одной сотой процента), Уведомления о планируемом распоряжении от другого акционера акционер, владеющий акциями в размере 50,01% (пятидесяти целых одной сотой процента), имеет право направить другому акционеру (с копией Обществу) письменное уведомление о решении такого акционера:</w:t>
      </w:r>
      <w:bookmarkEnd w:id="115"/>
    </w:p>
    <w:p w:rsidR="00C45271" w:rsidRPr="0068633A" w:rsidRDefault="00C45271" w:rsidP="00C45271">
      <w:pPr>
        <w:pStyle w:val="4"/>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воспользоваться преимущественным правом на покупку акций другого акционера на условиях (включая цену), указанных в Уведомлении о планируемом распоряжении; или</w:t>
      </w:r>
    </w:p>
    <w:p w:rsidR="00C45271" w:rsidRPr="0068633A" w:rsidRDefault="00C45271" w:rsidP="00C45271">
      <w:pPr>
        <w:pStyle w:val="4"/>
        <w:keepNext w:val="0"/>
        <w:widowControl/>
        <w:tabs>
          <w:tab w:val="clear" w:pos="2880"/>
        </w:tabs>
        <w:suppressAutoHyphens/>
        <w:autoSpaceDN w:val="0"/>
        <w:spacing w:after="120" w:line="240" w:lineRule="auto"/>
        <w:textAlignment w:val="baseline"/>
        <w:outlineLvl w:val="9"/>
        <w:rPr>
          <w:rFonts w:asciiTheme="majorBidi" w:hAnsiTheme="majorBidi" w:cstheme="majorBidi"/>
          <w:sz w:val="24"/>
          <w:szCs w:val="24"/>
          <w:lang w:val="ru-RU"/>
        </w:rPr>
      </w:pPr>
      <w:r w:rsidRPr="0068633A">
        <w:rPr>
          <w:rFonts w:asciiTheme="majorBidi" w:hAnsiTheme="majorBidi" w:cstheme="majorBidi"/>
          <w:sz w:val="24"/>
          <w:szCs w:val="24"/>
          <w:lang w:val="ru-RU"/>
        </w:rPr>
        <w:t>об отказе от использования преимущественного права купить акции другого акционера.</w:t>
      </w: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116" w:name="_Toc182271382"/>
      <w:bookmarkStart w:id="117" w:name="_Toc186015615"/>
      <w:r w:rsidRPr="0068633A">
        <w:rPr>
          <w:rFonts w:asciiTheme="majorBidi" w:hAnsiTheme="majorBidi" w:cstheme="majorBidi"/>
          <w:sz w:val="24"/>
          <w:szCs w:val="24"/>
        </w:rPr>
        <w:t>УЧЕТ И ОТЧЕТНОСТЬ</w:t>
      </w:r>
      <w:bookmarkEnd w:id="116"/>
      <w:bookmarkEnd w:id="117"/>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обязано вести бухгалтерский учет и представлять бухгалтерскую (финансовую) отчетность в порядке, установленном действующим законодательством Российской Федерации.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Ответственность за организацию, состояние и достоверность бухгалтерского учета в Обществе, своевременное представление бухгалтерской (финансовой) отчетности в соответствующие органы, а также сведений о деятельности Общества, представляемых акционерам, кредиторам и средствам массовой информации, несет единоличный исполнительный орган.</w:t>
      </w: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118" w:name="Par12"/>
      <w:bookmarkStart w:id="119" w:name="_Toc182271383"/>
      <w:bookmarkStart w:id="120" w:name="_Toc186015616"/>
      <w:bookmarkEnd w:id="118"/>
      <w:r w:rsidRPr="0068633A">
        <w:rPr>
          <w:rFonts w:asciiTheme="majorBidi" w:hAnsiTheme="majorBidi" w:cstheme="majorBidi"/>
          <w:sz w:val="24"/>
          <w:szCs w:val="24"/>
        </w:rPr>
        <w:t>ПРЕДОСТАВЛЕНИЕ ОБЩЕСТВОМ ИНФОРМАЦИИ АКЦИОНЕРАМ</w:t>
      </w:r>
      <w:bookmarkEnd w:id="119"/>
      <w:bookmarkEnd w:id="120"/>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обеспечивает акционерам доступ к документам, предусмотренным законодательством Российской Федерации.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Акционеры Общества, имеющие в совокупности не менее 25% (двадцати пяти процентов) голосующих акций Общества, имеют право доступа к документам Общества, в том числе к годовому бюджету Общества, бухгалтерской (финансовой) отчетности Общества, а также документам бухгалтерского учета.</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Документы, запрашиваемые акционерами, если такие акционеры имеют право на их получение, должны быть предоставлены Обществом в течение 10 (десяти) календарных дней (если иной срок не предусмотрен законом) со дня предъявления соответствующего требования для ознакомления в помещении исполнительного органа Общества. Общество обязано по требованию лиц, имеющих право доступа к документам, предоставить им копии указанных документов.</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Плата, взимаемая Обществом за предоставление данных копий, не может превышать затраты на их изготовление. Общество вправе требовать произвести предварительную оплату затрат на изготовление копий документов.</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В случае неоплаты правомочным лицом затрат Общества на изготовление копий документов Общества по ранее поступившему и исполненному требованию, срок предоставления копий документов Общества по последующим требованиям исчисляется с даты поступления такой оплаты.</w:t>
      </w:r>
    </w:p>
    <w:p w:rsidR="00C45271" w:rsidRPr="0068633A" w:rsidRDefault="00C45271" w:rsidP="00C45271">
      <w:pPr>
        <w:pStyle w:val="2"/>
        <w:numPr>
          <w:ilvl w:val="0"/>
          <w:numId w:val="0"/>
        </w:numPr>
        <w:ind w:left="709"/>
        <w:rPr>
          <w:rFonts w:asciiTheme="majorBidi" w:hAnsiTheme="majorBidi" w:cstheme="majorBidi"/>
          <w:sz w:val="24"/>
          <w:szCs w:val="24"/>
        </w:rPr>
      </w:pPr>
      <w:r w:rsidRPr="0068633A">
        <w:rPr>
          <w:rFonts w:asciiTheme="majorBidi" w:hAnsiTheme="majorBidi" w:cstheme="majorBidi"/>
          <w:sz w:val="24"/>
          <w:szCs w:val="24"/>
        </w:rPr>
        <w:t>Дополнительный порядок предоставления Обществом документов и их копий устанавливается действующим законодательством Российской Федерации.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lastRenderedPageBreak/>
        <w:t xml:space="preserve">Должностные лица Общества, ответственные за предоставление информации акционерам Общества, несут ответственность за </w:t>
      </w:r>
      <w:proofErr w:type="spellStart"/>
      <w:r w:rsidRPr="0068633A">
        <w:rPr>
          <w:rFonts w:asciiTheme="majorBidi" w:hAnsiTheme="majorBidi" w:cstheme="majorBidi"/>
          <w:sz w:val="24"/>
          <w:szCs w:val="24"/>
        </w:rPr>
        <w:t>непредоставление</w:t>
      </w:r>
      <w:proofErr w:type="spellEnd"/>
      <w:r w:rsidRPr="0068633A">
        <w:rPr>
          <w:rFonts w:asciiTheme="majorBidi" w:hAnsiTheme="majorBidi" w:cstheme="majorBidi"/>
          <w:sz w:val="24"/>
          <w:szCs w:val="24"/>
        </w:rPr>
        <w:t xml:space="preserve"> такой информации в соответствии с действующим законодательством Российской Федерации и внутренними документами Общества.</w:t>
      </w: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121" w:name="_Toc182271384"/>
      <w:bookmarkStart w:id="122" w:name="_Toc186015617"/>
      <w:r w:rsidRPr="0068633A">
        <w:rPr>
          <w:rFonts w:asciiTheme="majorBidi" w:hAnsiTheme="majorBidi" w:cstheme="majorBidi"/>
          <w:sz w:val="24"/>
          <w:szCs w:val="24"/>
        </w:rPr>
        <w:t>КОММЕРЧЕСКАЯ ТАЙНА</w:t>
      </w:r>
      <w:bookmarkEnd w:id="121"/>
      <w:bookmarkEnd w:id="122"/>
      <w:r w:rsidRPr="0068633A">
        <w:rPr>
          <w:rFonts w:asciiTheme="majorBidi" w:hAnsiTheme="majorBidi" w:cstheme="majorBidi"/>
          <w:sz w:val="24"/>
          <w:szCs w:val="24"/>
        </w:rPr>
        <w:t xml:space="preserve"> </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организует защиту своей коммерческой тайны. Состав и объем сведений, составляющих коммерческую тайну, порядок их защиты определяется единоличным исполнительным органом Общества в соответствии с законодательством Российской Федерации.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Акционеры, исполнительный орган Общества и работники Общества обязаны не разглашать информацию, составляющую коммерческую тайну Общества.</w:t>
      </w:r>
    </w:p>
    <w:p w:rsidR="00C45271" w:rsidRPr="0068633A" w:rsidRDefault="00C45271" w:rsidP="00C45271">
      <w:pPr>
        <w:pStyle w:val="1ToC"/>
        <w:widowControl/>
        <w:suppressAutoHyphens/>
        <w:autoSpaceDN w:val="0"/>
        <w:spacing w:after="120" w:line="240" w:lineRule="auto"/>
        <w:jc w:val="center"/>
        <w:textAlignment w:val="baseline"/>
        <w:outlineLvl w:val="9"/>
        <w:rPr>
          <w:rFonts w:asciiTheme="majorBidi" w:hAnsiTheme="majorBidi" w:cstheme="majorBidi"/>
          <w:sz w:val="24"/>
          <w:szCs w:val="24"/>
        </w:rPr>
      </w:pPr>
      <w:bookmarkStart w:id="123" w:name="_Toc182271385"/>
      <w:bookmarkStart w:id="124" w:name="_Toc186015618"/>
      <w:r w:rsidRPr="0068633A">
        <w:rPr>
          <w:rFonts w:asciiTheme="majorBidi" w:hAnsiTheme="majorBidi" w:cstheme="majorBidi"/>
          <w:sz w:val="24"/>
          <w:szCs w:val="24"/>
        </w:rPr>
        <w:t>РЕОРГАНИЗАЦИЯ И ЛИКВИДАЦИЯ</w:t>
      </w:r>
      <w:bookmarkEnd w:id="123"/>
      <w:bookmarkEnd w:id="124"/>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может быть добровольно реорганизовано путем слияния, присоединения, разделения, выделения и преобразования в порядке, предусмотренном действующим законодательством Российской Федерации. Решение о реорганизации принимается Общим собранием акционеров.</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Реорганизация Общества влечет за собой переход прав и обязанностей, принадлежащих Обществу, к правопреемнику (правопреемникам) в порядке, установленном действующим законодательством Российской Федерации.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считается реорганизованным, за исключением случаев реорганизации в форме присоединения, с момента государственной регистрации вновь возникших юридических лиц. При реорганизации Общества в форме присоединения к нему другого общества, Общество считается реорганизованным с момента внесения в единый государственный реестр юридических лиц записи о прекращении деятельности присоединенного общества.</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Общество может быть ликвидировано добровольно или по решению суда в порядке, установленном действующим законодательством Российской Федерации и настоящим Уставом.</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В случае ликвидации Общества, за исключением случая ликвидации по решению суда, по единоличный исполнительный орган Общества выносит на решение Общего собрания акционеров вопрос о ликвидации Общества и назначении ликвидационной комиссии. С момента назначения ликвидационной комиссии к ней переходят все полномочия по управлению делами Общества. Ликвидационная комиссия от имени Общества выступает в суде.</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 xml:space="preserve">Порядок ликвидации Общества и </w:t>
      </w:r>
      <w:proofErr w:type="gramStart"/>
      <w:r w:rsidRPr="0068633A">
        <w:rPr>
          <w:rFonts w:asciiTheme="majorBidi" w:hAnsiTheme="majorBidi" w:cstheme="majorBidi"/>
          <w:sz w:val="24"/>
          <w:szCs w:val="24"/>
        </w:rPr>
        <w:t>распределения</w:t>
      </w:r>
      <w:proofErr w:type="gramEnd"/>
      <w:r w:rsidRPr="0068633A">
        <w:rPr>
          <w:rFonts w:asciiTheme="majorBidi" w:hAnsiTheme="majorBidi" w:cstheme="majorBidi"/>
          <w:sz w:val="24"/>
          <w:szCs w:val="24"/>
        </w:rPr>
        <w:t xml:space="preserve"> оставшегося после завершения расчетов с кредиторами имущества определяется действующим законодательством Российской Федерации.</w:t>
      </w:r>
    </w:p>
    <w:p w:rsidR="00C45271" w:rsidRPr="0068633A" w:rsidRDefault="00C45271" w:rsidP="00C45271">
      <w:pPr>
        <w:pStyle w:val="2"/>
        <w:widowControl/>
        <w:suppressAutoHyphens/>
        <w:autoSpaceDN w:val="0"/>
        <w:spacing w:after="120" w:line="240" w:lineRule="auto"/>
        <w:textAlignment w:val="baseline"/>
        <w:outlineLvl w:val="9"/>
        <w:rPr>
          <w:rFonts w:asciiTheme="majorBidi" w:hAnsiTheme="majorBidi" w:cstheme="majorBidi"/>
          <w:sz w:val="24"/>
          <w:szCs w:val="24"/>
        </w:rPr>
      </w:pPr>
      <w:r w:rsidRPr="0068633A">
        <w:rPr>
          <w:rFonts w:asciiTheme="majorBidi" w:hAnsiTheme="majorBidi" w:cstheme="majorBidi"/>
          <w:sz w:val="24"/>
          <w:szCs w:val="24"/>
        </w:rPr>
        <w:t>Ликвидация Общества считается завершенной, а Общество прекратившим существование с момента внесения соответствующей записи в Единый государственный реестр юридических лиц.</w:t>
      </w:r>
    </w:p>
    <w:p w:rsidR="00AC44C9" w:rsidRDefault="00AC44C9"/>
    <w:sectPr w:rsidR="00AC44C9" w:rsidSect="00A701CE">
      <w:pgSz w:w="11906" w:h="16838"/>
      <w:pgMar w:top="1134" w:right="567"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557A41"/>
    <w:multiLevelType w:val="hybridMultilevel"/>
    <w:tmpl w:val="DC6E2ABA"/>
    <w:lvl w:ilvl="0" w:tplc="EB24642E">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A4630F8"/>
    <w:multiLevelType w:val="multilevel"/>
    <w:tmpl w:val="4350BD82"/>
    <w:lvl w:ilvl="0">
      <w:start w:val="1"/>
      <w:numFmt w:val="decimal"/>
      <w:pStyle w:val="1ToC"/>
      <w:lvlText w:val="%1"/>
      <w:lvlJc w:val="left"/>
      <w:pPr>
        <w:tabs>
          <w:tab w:val="num" w:pos="709"/>
        </w:tabs>
        <w:ind w:left="709" w:hanging="709"/>
      </w:pPr>
      <w:rPr>
        <w:rFonts w:hint="default"/>
        <w:b/>
        <w:bCs w:val="0"/>
      </w:rPr>
    </w:lvl>
    <w:lvl w:ilvl="1">
      <w:start w:val="1"/>
      <w:numFmt w:val="decimal"/>
      <w:pStyle w:val="2"/>
      <w:lvlText w:val="%1.%2"/>
      <w:lvlJc w:val="left"/>
      <w:pPr>
        <w:tabs>
          <w:tab w:val="num" w:pos="709"/>
        </w:tabs>
        <w:ind w:left="709" w:hanging="709"/>
      </w:pPr>
      <w:rPr>
        <w:b w:val="0"/>
        <w:bCs/>
      </w:rPr>
    </w:lvl>
    <w:lvl w:ilvl="2">
      <w:start w:val="1"/>
      <w:numFmt w:val="decimal"/>
      <w:pStyle w:val="3"/>
      <w:lvlText w:val="%1.%2.%3"/>
      <w:lvlJc w:val="left"/>
      <w:pPr>
        <w:tabs>
          <w:tab w:val="num" w:pos="709"/>
        </w:tabs>
        <w:ind w:left="709" w:hanging="709"/>
      </w:pPr>
      <w:rPr>
        <w:rFonts w:hint="default"/>
        <w:i w:val="0"/>
        <w:iCs w:val="0"/>
      </w:rPr>
    </w:lvl>
    <w:lvl w:ilvl="3">
      <w:start w:val="1"/>
      <w:numFmt w:val="upperLetter"/>
      <w:pStyle w:val="4"/>
      <w:lvlText w:val="(%4)"/>
      <w:lvlJc w:val="left"/>
      <w:pPr>
        <w:tabs>
          <w:tab w:val="num" w:pos="1418"/>
        </w:tabs>
        <w:ind w:left="1418" w:hanging="709"/>
      </w:pPr>
      <w:rPr>
        <w:rFonts w:hint="default"/>
        <w:i w:val="0"/>
        <w:iCs/>
        <w:color w:val="auto"/>
      </w:rPr>
    </w:lvl>
    <w:lvl w:ilvl="4">
      <w:start w:val="1"/>
      <w:numFmt w:val="lowerRoman"/>
      <w:pStyle w:val="5"/>
      <w:lvlText w:val="(%5)"/>
      <w:lvlJc w:val="left"/>
      <w:pPr>
        <w:tabs>
          <w:tab w:val="num" w:pos="2126"/>
        </w:tabs>
        <w:ind w:left="2126" w:hanging="708"/>
      </w:pPr>
      <w:rPr>
        <w:rFonts w:hint="default"/>
      </w:rPr>
    </w:lvl>
    <w:lvl w:ilvl="5">
      <w:start w:val="1"/>
      <w:numFmt w:val="decimal"/>
      <w:lvlText w:val="%6."/>
      <w:lvlJc w:val="left"/>
      <w:pPr>
        <w:ind w:left="360" w:hanging="360"/>
      </w:pPr>
    </w:lvl>
    <w:lvl w:ilvl="6">
      <w:start w:val="1"/>
      <w:numFmt w:val="none"/>
      <w:lvlText w:val=""/>
      <w:lvlJc w:val="left"/>
      <w:pPr>
        <w:tabs>
          <w:tab w:val="num" w:pos="1296"/>
        </w:tabs>
        <w:ind w:left="1296" w:hanging="1296"/>
      </w:pPr>
      <w:rPr>
        <w:rFonts w:hint="default"/>
      </w:rPr>
    </w:lvl>
    <w:lvl w:ilvl="7">
      <w:start w:val="1"/>
      <w:numFmt w:val="none"/>
      <w:lvlText w:val=""/>
      <w:lvlJc w:val="left"/>
      <w:pPr>
        <w:tabs>
          <w:tab w:val="num" w:pos="1440"/>
        </w:tabs>
        <w:ind w:left="1440" w:hanging="1440"/>
      </w:pPr>
      <w:rPr>
        <w:rFonts w:hint="default"/>
      </w:rPr>
    </w:lvl>
    <w:lvl w:ilvl="8">
      <w:start w:val="1"/>
      <w:numFmt w:val="none"/>
      <w:lvlText w:val=""/>
      <w:lvlJc w:val="left"/>
      <w:pPr>
        <w:tabs>
          <w:tab w:val="num" w:pos="1584"/>
        </w:tabs>
        <w:ind w:left="1584" w:hanging="1584"/>
      </w:pPr>
      <w:rPr>
        <w:rFonts w:hint="default"/>
      </w:rPr>
    </w:lvl>
  </w:abstractNum>
  <w:num w:numId="1">
    <w:abstractNumId w:val="1"/>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470"/>
    <w:rsid w:val="00077A08"/>
    <w:rsid w:val="00531470"/>
    <w:rsid w:val="0099399B"/>
    <w:rsid w:val="009E4905"/>
    <w:rsid w:val="00A701CE"/>
    <w:rsid w:val="00AC44C9"/>
    <w:rsid w:val="00C452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10F602-25F6-42DD-9CC0-B142DCB18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Source Style"/>
    <w:qFormat/>
    <w:rsid w:val="00C45271"/>
    <w:pPr>
      <w:keepNext/>
      <w:spacing w:after="280" w:line="280" w:lineRule="atLeast"/>
      <w:jc w:val="both"/>
    </w:pPr>
    <w:rPr>
      <w:rFonts w:ascii="Tahoma" w:eastAsiaTheme="minorEastAsia" w:hAnsi="Tahoma" w:cs="Times New Roman"/>
      <w:kern w:val="2"/>
      <w:sz w:val="20"/>
      <w:szCs w:val="20"/>
      <w:lang w:eastAsia="ja-JP"/>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C45271"/>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a3">
    <w:name w:val="No Spacing"/>
    <w:link w:val="a4"/>
    <w:uiPriority w:val="1"/>
    <w:qFormat/>
    <w:rsid w:val="00C45271"/>
    <w:pPr>
      <w:spacing w:after="0" w:line="240" w:lineRule="auto"/>
    </w:pPr>
    <w:rPr>
      <w:rFonts w:eastAsiaTheme="minorEastAsia"/>
      <w:kern w:val="2"/>
      <w:lang w:eastAsia="ja-JP"/>
      <w14:ligatures w14:val="standardContextual"/>
    </w:rPr>
  </w:style>
  <w:style w:type="character" w:customStyle="1" w:styleId="a4">
    <w:name w:val="Без интервала Знак"/>
    <w:basedOn w:val="a0"/>
    <w:link w:val="a3"/>
    <w:uiPriority w:val="1"/>
    <w:rsid w:val="00C45271"/>
    <w:rPr>
      <w:rFonts w:eastAsiaTheme="minorEastAsia"/>
      <w:kern w:val="2"/>
      <w:lang w:eastAsia="ja-JP"/>
      <w14:ligatures w14:val="standardContextual"/>
    </w:rPr>
  </w:style>
  <w:style w:type="paragraph" w:customStyle="1" w:styleId="1ToC">
    <w:name w:val="Заголовок 1 АЛРУД (ToC)"/>
    <w:basedOn w:val="a"/>
    <w:link w:val="1ToC0"/>
    <w:qFormat/>
    <w:rsid w:val="00C45271"/>
    <w:pPr>
      <w:keepNext w:val="0"/>
      <w:widowControl w:val="0"/>
      <w:numPr>
        <w:numId w:val="1"/>
      </w:numPr>
      <w:outlineLvl w:val="0"/>
    </w:pPr>
    <w:rPr>
      <w:rFonts w:eastAsia="Calibri"/>
      <w:b/>
      <w:bCs/>
      <w:kern w:val="16"/>
      <w:szCs w:val="28"/>
      <w:lang w:eastAsia="ru-RU"/>
    </w:rPr>
  </w:style>
  <w:style w:type="character" w:customStyle="1" w:styleId="1ToC0">
    <w:name w:val="Заголовок 1 АЛРУД (ToC) Знак"/>
    <w:basedOn w:val="a0"/>
    <w:link w:val="1ToC"/>
    <w:rsid w:val="00C45271"/>
    <w:rPr>
      <w:rFonts w:ascii="Tahoma" w:eastAsia="Calibri" w:hAnsi="Tahoma" w:cs="Times New Roman"/>
      <w:b/>
      <w:bCs/>
      <w:kern w:val="16"/>
      <w:sz w:val="20"/>
      <w:szCs w:val="28"/>
      <w:lang w:eastAsia="ru-RU"/>
      <w14:ligatures w14:val="standardContextual"/>
    </w:rPr>
  </w:style>
  <w:style w:type="paragraph" w:customStyle="1" w:styleId="2">
    <w:name w:val="Заголовок 2 АЛРУД"/>
    <w:basedOn w:val="a"/>
    <w:link w:val="20"/>
    <w:qFormat/>
    <w:rsid w:val="00C45271"/>
    <w:pPr>
      <w:keepNext w:val="0"/>
      <w:widowControl w:val="0"/>
      <w:numPr>
        <w:ilvl w:val="1"/>
        <w:numId w:val="1"/>
      </w:numPr>
      <w:outlineLvl w:val="1"/>
    </w:pPr>
    <w:rPr>
      <w:rFonts w:eastAsia="Times New Roman"/>
      <w:bCs/>
      <w:szCs w:val="26"/>
    </w:rPr>
  </w:style>
  <w:style w:type="character" w:customStyle="1" w:styleId="20">
    <w:name w:val="Заголовок 2 АЛРУД Знак"/>
    <w:basedOn w:val="a0"/>
    <w:link w:val="2"/>
    <w:qFormat/>
    <w:rsid w:val="00C45271"/>
    <w:rPr>
      <w:rFonts w:ascii="Tahoma" w:eastAsia="Times New Roman" w:hAnsi="Tahoma" w:cs="Times New Roman"/>
      <w:bCs/>
      <w:kern w:val="2"/>
      <w:sz w:val="20"/>
      <w:szCs w:val="26"/>
      <w:lang w:eastAsia="ja-JP"/>
      <w14:ligatures w14:val="standardContextual"/>
    </w:rPr>
  </w:style>
  <w:style w:type="paragraph" w:customStyle="1" w:styleId="3">
    <w:name w:val="Заголовок 3 АЛРУД"/>
    <w:basedOn w:val="a"/>
    <w:link w:val="30"/>
    <w:qFormat/>
    <w:rsid w:val="00C45271"/>
    <w:pPr>
      <w:keepNext w:val="0"/>
      <w:widowControl w:val="0"/>
      <w:numPr>
        <w:ilvl w:val="2"/>
        <w:numId w:val="1"/>
      </w:numPr>
      <w:outlineLvl w:val="2"/>
    </w:pPr>
    <w:rPr>
      <w:rFonts w:eastAsia="Times New Roman"/>
      <w:bCs/>
    </w:rPr>
  </w:style>
  <w:style w:type="character" w:customStyle="1" w:styleId="30">
    <w:name w:val="Заголовок 3 АЛРУД Знак"/>
    <w:basedOn w:val="a0"/>
    <w:link w:val="3"/>
    <w:rsid w:val="00C45271"/>
    <w:rPr>
      <w:rFonts w:ascii="Tahoma" w:eastAsia="Times New Roman" w:hAnsi="Tahoma" w:cs="Times New Roman"/>
      <w:bCs/>
      <w:kern w:val="2"/>
      <w:sz w:val="20"/>
      <w:szCs w:val="20"/>
      <w:lang w:eastAsia="ja-JP"/>
      <w14:ligatures w14:val="standardContextual"/>
    </w:rPr>
  </w:style>
  <w:style w:type="paragraph" w:customStyle="1" w:styleId="4">
    <w:name w:val="Заголовок 4 АЛРУД"/>
    <w:basedOn w:val="a"/>
    <w:link w:val="40"/>
    <w:qFormat/>
    <w:rsid w:val="00C45271"/>
    <w:pPr>
      <w:widowControl w:val="0"/>
      <w:numPr>
        <w:ilvl w:val="3"/>
        <w:numId w:val="1"/>
      </w:numPr>
      <w:tabs>
        <w:tab w:val="num" w:pos="2880"/>
      </w:tabs>
      <w:outlineLvl w:val="3"/>
    </w:pPr>
    <w:rPr>
      <w:rFonts w:eastAsia="Times New Roman"/>
      <w:bCs/>
      <w:iCs/>
      <w:szCs w:val="22"/>
      <w:lang w:val="en-US"/>
    </w:rPr>
  </w:style>
  <w:style w:type="character" w:customStyle="1" w:styleId="40">
    <w:name w:val="Заголовок 4 АЛРУД Знак"/>
    <w:basedOn w:val="a0"/>
    <w:link w:val="4"/>
    <w:rsid w:val="00C45271"/>
    <w:rPr>
      <w:rFonts w:ascii="Tahoma" w:eastAsia="Times New Roman" w:hAnsi="Tahoma" w:cs="Times New Roman"/>
      <w:bCs/>
      <w:iCs/>
      <w:kern w:val="2"/>
      <w:sz w:val="20"/>
      <w:lang w:val="en-US" w:eastAsia="ja-JP"/>
      <w14:ligatures w14:val="standardContextual"/>
    </w:rPr>
  </w:style>
  <w:style w:type="paragraph" w:customStyle="1" w:styleId="5">
    <w:name w:val="Заголовок 5 АЛРУД"/>
    <w:basedOn w:val="a"/>
    <w:link w:val="50"/>
    <w:qFormat/>
    <w:rsid w:val="00C45271"/>
    <w:pPr>
      <w:widowControl w:val="0"/>
      <w:numPr>
        <w:ilvl w:val="4"/>
        <w:numId w:val="1"/>
      </w:numPr>
      <w:tabs>
        <w:tab w:val="num" w:pos="3600"/>
      </w:tabs>
      <w:outlineLvl w:val="4"/>
    </w:pPr>
    <w:rPr>
      <w:rFonts w:eastAsia="Times New Roman"/>
      <w:szCs w:val="22"/>
    </w:rPr>
  </w:style>
  <w:style w:type="character" w:customStyle="1" w:styleId="50">
    <w:name w:val="Заголовок 5 АЛРУД Знак"/>
    <w:basedOn w:val="a0"/>
    <w:link w:val="5"/>
    <w:rsid w:val="00C45271"/>
    <w:rPr>
      <w:rFonts w:ascii="Tahoma" w:eastAsia="Times New Roman" w:hAnsi="Tahoma" w:cs="Times New Roman"/>
      <w:kern w:val="2"/>
      <w:sz w:val="20"/>
      <w:lang w:eastAsia="ja-JP"/>
      <w14:ligatures w14:val="standardContextual"/>
    </w:rPr>
  </w:style>
  <w:style w:type="paragraph" w:styleId="a5">
    <w:name w:val="Balloon Text"/>
    <w:basedOn w:val="a"/>
    <w:link w:val="a6"/>
    <w:uiPriority w:val="99"/>
    <w:semiHidden/>
    <w:unhideWhenUsed/>
    <w:rsid w:val="009E4905"/>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9E4905"/>
    <w:rPr>
      <w:rFonts w:ascii="Segoe UI" w:eastAsiaTheme="minorEastAsia" w:hAnsi="Segoe UI" w:cs="Segoe UI"/>
      <w:kern w:val="2"/>
      <w:sz w:val="18"/>
      <w:szCs w:val="18"/>
      <w:lang w:eastAsia="ja-JP"/>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19B098465638D290D20A76D123EB0BDA38BE3365B1C2B1057B844628D894A4199B6C01917F0028FBpFh1H" TargetMode="External"/><Relationship Id="rId3" Type="http://schemas.openxmlformats.org/officeDocument/2006/relationships/settings" Target="settings.xml"/><Relationship Id="rId7" Type="http://schemas.openxmlformats.org/officeDocument/2006/relationships/hyperlink" Target="consultantplus://offline/ref=0373F938BD34FA70E3D61DEC10D3AA292ADDCD4B9CBB77D4EA1696C8C05161BCC7FDA2D3F7kFz7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onsultantplus://offline/ref=0373F938BD34FA70E3D61DEC10D3AA292ADDCD4B9CBB77D4EA1696C8C05161BCC7FDA2D3F7kFz6H" TargetMode="External"/><Relationship Id="rId11" Type="http://schemas.openxmlformats.org/officeDocument/2006/relationships/theme" Target="theme/theme1.xml"/><Relationship Id="rId5" Type="http://schemas.openxmlformats.org/officeDocument/2006/relationships/hyperlink" Target="consultantplus://offline/ref=53759751801CEBD35C7B18C605FD1FA536FED88AA558330F3D4327EE3555P9H"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consultantplus://offline/ref=19B098465638D290D20A76D123EB0BDA38BE3365B1C2B1057B844628D894A4199B6C01917F0029F3pFh2H"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9780</Words>
  <Characters>55749</Characters>
  <Application>Microsoft Office Word</Application>
  <DocSecurity>0</DocSecurity>
  <Lines>464</Lines>
  <Paragraphs>130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Федина Виктория Леонидовна</dc:creator>
  <cp:keywords/>
  <dc:description/>
  <cp:lastModifiedBy>Бережная Ирина Гуговна</cp:lastModifiedBy>
  <cp:revision>2</cp:revision>
  <cp:lastPrinted>2025-02-05T09:08:00Z</cp:lastPrinted>
  <dcterms:created xsi:type="dcterms:W3CDTF">2025-07-31T14:45:00Z</dcterms:created>
  <dcterms:modified xsi:type="dcterms:W3CDTF">2025-07-31T14:45:00Z</dcterms:modified>
</cp:coreProperties>
</file>