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2FD5B">
      <w:pPr>
        <w:pStyle w:val="19"/>
        <w:rPr>
          <w:rFonts w:hint="eastAsia"/>
          <w:lang w:val="en-US" w:eastAsia="zh-CN"/>
        </w:rPr>
      </w:pPr>
      <w:bookmarkStart w:id="0" w:name="_Toc8543"/>
      <w:bookmarkStart w:id="1" w:name="_Toc11605"/>
      <w:bookmarkStart w:id="2" w:name="_Toc2477"/>
      <w:bookmarkStart w:id="3" w:name="_Toc9055"/>
      <w:bookmarkStart w:id="4" w:name="_Toc13383"/>
      <w:bookmarkStart w:id="82" w:name="_GoBack"/>
      <w:bookmarkEnd w:id="82"/>
      <w:r>
        <w:rPr>
          <w:rFonts w:hint="eastAsia"/>
          <w:lang w:val="en-US" w:eastAsia="zh-CN"/>
        </w:rPr>
        <w:t>AI+</w:t>
      </w:r>
      <w:r>
        <w:t>人力资源管理系统设计</w:t>
      </w:r>
      <w:bookmarkEnd w:id="0"/>
      <w:bookmarkEnd w:id="1"/>
      <w:bookmarkEnd w:id="2"/>
      <w:bookmarkEnd w:id="3"/>
      <w:bookmarkEnd w:id="4"/>
      <w:r>
        <w:rPr>
          <w:rFonts w:hint="eastAsia"/>
          <w:lang w:val="en-US" w:eastAsia="zh-CN"/>
        </w:rPr>
        <w:t>书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42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sdtEndPr>
      <w:sdtContent>
        <w:p w14:paraId="5F1163D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outlineLvl w:val="9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AD06BC9">
          <w:pPr>
            <w:pStyle w:val="16"/>
            <w:tabs>
              <w:tab w:val="right" w:leader="dot" w:pos="8731"/>
            </w:tabs>
          </w:pPr>
          <w:r>
            <w:fldChar w:fldCharType="begin"/>
          </w:r>
          <w:r>
            <w:instrText xml:space="preserve">TOC\o"1-3"\h\u</w:instrText>
          </w:r>
          <w:r>
            <w:fldChar w:fldCharType="separate"/>
          </w:r>
          <w:r>
            <w:fldChar w:fldCharType="begin"/>
          </w:r>
          <w:r>
            <w:instrText xml:space="preserve">HYPERLINK\l_Toc26108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一、</w:t>
          </w:r>
          <w:r>
            <w:t>系统总体设计</w:t>
          </w:r>
          <w:r>
            <w:tab/>
          </w:r>
          <w:r>
            <w:fldChar w:fldCharType="begin"/>
          </w:r>
          <w:r>
            <w:instrText xml:space="preserve">PAGEREF_Toc26108\h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CE79F52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HYPERLINK\l_Toc18125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（一）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设计目标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PAGEREF_Toc18125\h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2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62D2F4F3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HYPERLINK\l_Toc28591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（二）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设计原则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PAGEREF_Toc28591\h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2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65F8494A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HYPERLINK\l_Toc32758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（三）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系统架构设计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PAGEREF_Toc32758\h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2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4215F07C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HYPERLINK\l_Toc10123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1.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前端架构（Vue+ElementUI+Axios）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PAGEREF_Toc10123\h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2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75B36DEC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HYPERLINK\l_Toc31740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2.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后端架构（Spring Boot+MyBatis Plus+JWT+MySQL）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PAGEREF_Toc31740\h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3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4AFA0EA7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HYPERLINK\l_Toc24519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3.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架构交互流程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PAGEREF_Toc24519\h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3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7FA1F1D9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HYPERLINK\l_Toc2303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二、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功能模块设计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PAGEREF_Toc2303\h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3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6971F1B8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HYPERLINK\l_Toc26558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（一）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系统基础功能模块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PAGEREF_Toc26558\h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3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3E55BA71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HYPERLINK\l_Toc29626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（二）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权限管理模块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PAGEREF_Toc29626\h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4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7EF9EFE4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HYPERLINK\l_Toc28871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（三）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考勤管理模块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PAGEREF_Toc28871\h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4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0E4C3D3A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HYPERLINK\l_Toc2450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（四）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薪资管理模块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PAGEREF_Toc2450\h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4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2CED7FD6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HYPERLINK\l_Toc30352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（五）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AI对话模块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PAGEREF_Toc30352\h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4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4438FF54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HYPERLINK\l_Toc5094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三、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数据库设计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PAGEREF_Toc5094\h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5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651A8936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HYPERLINK\l_Toc12195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（一）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数据库设计原则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PAGEREF_Toc12195\h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5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26ADC4A1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HYPERLINK\l_Toc24353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（二）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核心数据表设计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PAGEREF_Toc24353\h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5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2DED5CC4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HYPERLINK\l_Toc28348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1.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员工表（sys_staff）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PAGEREF_Toc28348\h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5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0634D6B1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HYPERLINK\l_Toc13085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2.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部门表（sys_dept）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PAGEREF_Toc13085\h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6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78741E11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HYPERLINK\l_Toc25618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3.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角色表（per_role）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PAGEREF_Toc25618\h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6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7CB6DE3B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HYPERLINK\l_Toc4054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4.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菜单表（per_menu）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PAGEREF_Toc4054\h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6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4D9AA7E3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HYPERLINK\l_Toc26065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5.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员工角色关联表（per_staff_role）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PAGEREF_Toc26065\h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7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497ECE4C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HYPERLINK\l_Toc22656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6.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角色菜单关联表（per_role_menu）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PAGEREF_Toc22656\h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7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18AC2E08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HYPERLINK\l_Toc24899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7.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考勤表（att_attendance）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PAGEREF_Toc24899\h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7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0FF10E96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HYPERLINK\l_Toc10361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8.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请假表（att_leave）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PAGEREF_Toc10361\h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8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08943703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HYPERLINK\l_Toc25223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9.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薪资表（sal_salary）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PAGEREF_Toc25223\h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8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5F651C5A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HYPERLINK\l_Toc10423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（三）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数据库优化设计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PAGEREF_Toc10423\h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9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7A8C71EC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HYPERLINK\l_Toc20171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四、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核心业务流程设计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PAGEREF_Toc20171\h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9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315C05C7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HYPERLINK\l_Toc12693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（一）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请假申请与审批流程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PAGEREF_Toc12693\h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9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55045486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HYPERLINK\l_Toc3412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（二）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考勤数据处理流程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PAGEREF_Toc3412\h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10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64426D39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HYPERLINK\l_Toc9270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（三）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薪资计算流程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PAGEREF_Toc9270\h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10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5AD4EEB2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HYPERLINK\l_Toc32227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（四）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AI对话交互流程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PAGEREF_Toc32227\h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10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033E0A8D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HYPERLINK\l_Toc32726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（一）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性能设计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PAGEREF_Toc32726\h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11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46F02E55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HYPERLINK\l_Toc20283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（二）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安全设计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PAGEREF_Toc20283\h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11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7CC5CB03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HYPERLINK\l_Toc6846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（三）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易用性设计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PAGEREF_Toc6846\h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11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6E5F9469">
          <w:pPr>
            <w:widowControl w:val="0"/>
            <w:tabs>
              <w:tab w:val="right" w:leader="dot" w:pos="8731"/>
            </w:tabs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HYPERLINK\l_Toc7888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 w:val="21"/>
              <w:szCs w:val="24"/>
              <w:lang w:val="en-US" w:eastAsia="zh-CN" w:bidi="ar-SA"/>
            </w:rPr>
            <w:t>（四）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可维护性设计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ab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PAGEREF_Toc7888\h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t>11</w: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end"/>
          </w:r>
        </w:p>
        <w:p w14:paraId="46EDD2D2">
          <w:pPr>
            <w:pStyle w:val="19"/>
            <w:spacing w:before="0" w:after="120" w:line="360" w:lineRule="auto"/>
            <w:ind w:left="0" w:leftChars="0" w:firstLine="480" w:firstLineChars="200"/>
            <w:jc w:val="both"/>
            <w:rPr>
              <w:rFonts w:eastAsia="宋体"/>
              <w:b w:val="0"/>
              <w:i w:val="0"/>
              <w:strike w:val="0"/>
              <w:color w:val="auto"/>
              <w:sz w:val="24"/>
              <w:u w:val="none"/>
            </w:rPr>
          </w:pPr>
          <w:r>
            <w:rPr>
              <w:rFonts w:eastAsia="宋体"/>
              <w:b w:val="0"/>
              <w:i w:val="0"/>
              <w:strike w:val="0"/>
              <w:color w:val="auto"/>
              <w:sz w:val="24"/>
              <w:u w:val="none"/>
            </w:rPr>
            <w:fldChar w:fldCharType="end"/>
          </w:r>
        </w:p>
        <w:p w14:paraId="1BFBC4EF">
          <w:pPr>
            <w:pStyle w:val="19"/>
            <w:spacing w:before="0" w:after="120" w:line="360" w:lineRule="auto"/>
            <w:ind w:left="0" w:leftChars="0" w:firstLine="480" w:firstLineChars="200"/>
            <w:jc w:val="both"/>
            <w:rPr>
              <w:rFonts w:eastAsia="宋体"/>
              <w:b w:val="0"/>
              <w:i w:val="0"/>
              <w:strike w:val="0"/>
              <w:color w:val="auto"/>
              <w:sz w:val="24"/>
              <w:u w:val="none"/>
            </w:rPr>
          </w:pPr>
        </w:p>
        <w:p w14:paraId="3A6C2877">
          <w:pPr>
            <w:pStyle w:val="19"/>
            <w:spacing w:before="0" w:after="120" w:line="360" w:lineRule="auto"/>
            <w:ind w:left="0" w:leftChars="0" w:firstLine="480" w:firstLineChars="200"/>
            <w:jc w:val="both"/>
            <w:rPr>
              <w:rFonts w:ascii="宋体" w:hAnsi="宋体" w:eastAsia="宋体" w:cs="Times New Roman"/>
              <w:b w:val="0"/>
              <w:i w:val="0"/>
              <w:strike w:val="0"/>
              <w:color w:val="auto"/>
              <w:kern w:val="2"/>
              <w:sz w:val="24"/>
              <w:szCs w:val="24"/>
              <w:u w:val="none"/>
              <w:lang w:val="en-US" w:eastAsia="zh-CN" w:bidi="ar-SA"/>
            </w:rPr>
          </w:pPr>
        </w:p>
      </w:sdtContent>
    </w:sdt>
    <w:p w14:paraId="5F74C69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_Toc26017"/>
      <w:bookmarkStart w:id="6" w:name="_Toc7127"/>
      <w:bookmarkStart w:id="7" w:name="_Toc21890"/>
      <w:bookmarkStart w:id="8" w:name="_Toc1471"/>
      <w:bookmarkStart w:id="9" w:name="_Toc26108"/>
      <w:bookmarkStart w:id="10" w:name="_Toc12762"/>
      <w:r>
        <w:t>系统总体设计</w:t>
      </w:r>
      <w:bookmarkEnd w:id="5"/>
      <w:bookmarkEnd w:id="6"/>
      <w:bookmarkEnd w:id="7"/>
      <w:bookmarkEnd w:id="8"/>
      <w:bookmarkEnd w:id="9"/>
      <w:bookmarkEnd w:id="10"/>
    </w:p>
    <w:p w14:paraId="775DC8AE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1" w:name="_Toc18125"/>
      <w:r>
        <w:t>设计目标</w:t>
      </w:r>
      <w:bookmarkEnd w:id="11"/>
    </w:p>
    <w:p w14:paraId="30987BD7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聚焦中小微企业HR管理核心痛点，以“轻量化、低成本、高效协同”为设计核心，实现人事、考勤、薪资数据的统一管理与联动，构建权限可控、操作便捷、体验流畅的数字化HR管理平台。同时，通过前后端分离架构降低开发与维护成本，依托智能化工具提升办公效率，最终满足中小微企业数字化转型的低成本需求。</w:t>
      </w:r>
    </w:p>
    <w:p w14:paraId="640EDA86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2" w:name="_Toc28591"/>
      <w:r>
        <w:t>设计原则</w:t>
      </w:r>
      <w:bookmarkEnd w:id="12"/>
    </w:p>
    <w:p w14:paraId="33FFBB27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实用性原则：</w:t>
      </w:r>
      <w:r>
        <w:rPr>
          <w:rFonts w:ascii="Times New Roman" w:hAnsi="Times New Roman" w:eastAsia="宋体" w:cs="Times New Roman"/>
          <w:sz w:val="24"/>
          <w:szCs w:val="24"/>
        </w:rPr>
        <w:t>聚焦核心需求，剔除冗余功能，确保系统功能贴合中小微企业HR日常工作场景（如考勤统计、薪资计算、请假审批），操作流程简洁直观；</w:t>
      </w:r>
    </w:p>
    <w:p w14:paraId="01BD16BC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数据一致性原则：</w:t>
      </w:r>
      <w:r>
        <w:rPr>
          <w:rFonts w:ascii="Times New Roman" w:hAnsi="Times New Roman" w:eastAsia="宋体" w:cs="Times New Roman"/>
          <w:sz w:val="24"/>
          <w:szCs w:val="24"/>
        </w:rPr>
        <w:t>打破数据孤岛，设计统一的数据存储与同步机制，确保人事、考勤、薪资数据实时联动，避免重复修改与数据不一致问题；</w:t>
      </w:r>
    </w:p>
    <w:p w14:paraId="29FFB573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安全性原则：</w:t>
      </w:r>
      <w:r>
        <w:rPr>
          <w:rFonts w:ascii="Times New Roman" w:hAnsi="Times New Roman" w:eastAsia="宋体" w:cs="Times New Roman"/>
          <w:sz w:val="24"/>
          <w:szCs w:val="24"/>
        </w:rPr>
        <w:t>通过精细化权限管控与数据加密存储，保障薪资等敏感信息安全，同时满足不同角色的数据访问需求；</w:t>
      </w:r>
    </w:p>
    <w:p w14:paraId="689DFEF5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可扩展性原则：</w:t>
      </w:r>
      <w:r>
        <w:rPr>
          <w:rFonts w:ascii="Times New Roman" w:hAnsi="Times New Roman" w:eastAsia="宋体" w:cs="Times New Roman"/>
          <w:sz w:val="24"/>
          <w:szCs w:val="24"/>
        </w:rPr>
        <w:t>采用组件化、模块化设计，支持业务规则（如请假类型、薪资项）与功能模块的灵活扩展，适配企业未来发展需求；</w:t>
      </w:r>
    </w:p>
    <w:p w14:paraId="392DAAA2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易用性原则：</w:t>
      </w:r>
      <w:r>
        <w:rPr>
          <w:rFonts w:ascii="Times New Roman" w:hAnsi="Times New Roman" w:eastAsia="宋体" w:cs="Times New Roman"/>
          <w:sz w:val="24"/>
          <w:szCs w:val="24"/>
        </w:rPr>
        <w:t>优化前端交互体验，减少操作步骤，支持Excel导入导出等高效办公功能，降低用户学习与使用成本。</w:t>
      </w:r>
    </w:p>
    <w:p w14:paraId="7B08024E">
      <w:pPr>
        <w:pStyle w:val="3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3" w:name="_Toc32758"/>
      <w:r>
        <w:t>系统架构设计</w:t>
      </w:r>
      <w:bookmarkEnd w:id="13"/>
    </w:p>
    <w:p w14:paraId="33A292FA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采用前后端分离架构，明确划分前端与后端职责，支持并行开发与独立部署，具体架构分层如下：</w:t>
      </w:r>
    </w:p>
    <w:p w14:paraId="23369361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4" w:name="_Toc10123"/>
      <w:r>
        <w:t>前端架构（Vue+ElementUI+Axios）</w:t>
      </w:r>
      <w:bookmarkEnd w:id="14"/>
    </w:p>
    <w:p w14:paraId="18016C11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表现层：</w:t>
      </w:r>
      <w:r>
        <w:rPr>
          <w:rFonts w:ascii="Times New Roman" w:hAnsi="Times New Roman" w:eastAsia="宋体" w:cs="Times New Roman"/>
          <w:sz w:val="24"/>
          <w:szCs w:val="24"/>
        </w:rPr>
        <w:t>基于ElementUI组件库构建页面布局，包含登录页、个人中心、考勤管理、薪资管理等功能页面，通过Vue Router实现无刷新跳转；</w:t>
      </w:r>
    </w:p>
    <w:p w14:paraId="126B7F88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交互层：</w:t>
      </w:r>
      <w:r>
        <w:rPr>
          <w:rFonts w:ascii="Times New Roman" w:hAnsi="Times New Roman" w:eastAsia="宋体" w:cs="Times New Roman"/>
          <w:sz w:val="24"/>
          <w:szCs w:val="24"/>
        </w:rPr>
        <w:t>封装表单校验、数据请求、状态管理等通用逻辑，通过Vuex存储全局状态（如用户角色、菜单列表），localStorage实现数据持久化（如标签页状态）；</w:t>
      </w:r>
    </w:p>
    <w:p w14:paraId="6123601A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请求层：</w:t>
      </w:r>
      <w:r>
        <w:rPr>
          <w:rFonts w:ascii="Times New Roman" w:hAnsi="Times New Roman" w:eastAsia="宋体" w:cs="Times New Roman"/>
          <w:sz w:val="24"/>
          <w:szCs w:val="24"/>
        </w:rPr>
        <w:t>通过Axios封装HTTP请求，统一处理请求拦截、响应拦截、异常捕获，实现与后端接口的高效交互；</w:t>
      </w:r>
    </w:p>
    <w:p w14:paraId="7881320F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可视化层：</w:t>
      </w:r>
      <w:r>
        <w:rPr>
          <w:rFonts w:ascii="Times New Roman" w:hAnsi="Times New Roman" w:eastAsia="宋体" w:cs="Times New Roman"/>
          <w:sz w:val="24"/>
          <w:szCs w:val="24"/>
        </w:rPr>
        <w:t>集成ECharts实现数据可视化展示，包括员工入职趋势、部门人数分布、个人考勤统计等图表。</w:t>
      </w:r>
    </w:p>
    <w:p w14:paraId="535BB6A2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5" w:name="_Toc31740"/>
      <w:r>
        <w:t>后端架构（Spring Boot+MyBatis Plus+JWT+MySQL）</w:t>
      </w:r>
      <w:bookmarkEnd w:id="15"/>
    </w:p>
    <w:p w14:paraId="24D4267A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接入层：</w:t>
      </w:r>
      <w:r>
        <w:rPr>
          <w:rFonts w:ascii="Times New Roman" w:hAnsi="Times New Roman" w:eastAsia="宋体" w:cs="Times New Roman"/>
          <w:sz w:val="24"/>
          <w:szCs w:val="24"/>
        </w:rPr>
        <w:t>负责请求接收与响应处理，通过JWT实现无状态登录认证，全局拦截器处理权限校验与跨域请求；</w:t>
      </w:r>
    </w:p>
    <w:p w14:paraId="55E2227F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业务逻辑层：</w:t>
      </w:r>
      <w:r>
        <w:rPr>
          <w:rFonts w:ascii="Times New Roman" w:hAnsi="Times New Roman" w:eastAsia="宋体" w:cs="Times New Roman"/>
          <w:sz w:val="24"/>
          <w:szCs w:val="24"/>
        </w:rPr>
        <w:t>按功能模块划分服务（用户服务、考勤服务、薪资服务、权限服务、AI对话服务），封装核心业务逻辑（如考勤状态判断、薪资计算、角色权限分配）；</w:t>
      </w:r>
    </w:p>
    <w:p w14:paraId="7947D024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数据访问层：</w:t>
      </w:r>
      <w:r>
        <w:rPr>
          <w:rFonts w:ascii="Times New Roman" w:hAnsi="Times New Roman" w:eastAsia="宋体" w:cs="Times New Roman"/>
          <w:sz w:val="24"/>
          <w:szCs w:val="24"/>
        </w:rPr>
        <w:t>基于MyBatis Plus实现数据库CRUD操作，优化SQL查询语句，减少多表联查，提升数据访问效率；</w:t>
      </w:r>
    </w:p>
    <w:p w14:paraId="454E6B13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数据存储层：</w:t>
      </w:r>
      <w:r>
        <w:rPr>
          <w:rFonts w:ascii="Times New Roman" w:hAnsi="Times New Roman" w:eastAsia="宋体" w:cs="Times New Roman"/>
          <w:sz w:val="24"/>
          <w:szCs w:val="24"/>
        </w:rPr>
        <w:t>采用MySQL数据库存储核心业务数据，设计优化后的表结构，确保数据存储高效、关联清晰；</w:t>
      </w:r>
    </w:p>
    <w:p w14:paraId="275FFCA7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工具层：</w:t>
      </w:r>
      <w:r>
        <w:rPr>
          <w:rFonts w:ascii="Times New Roman" w:hAnsi="Times New Roman" w:eastAsia="宋体" w:cs="Times New Roman"/>
          <w:sz w:val="24"/>
          <w:szCs w:val="24"/>
        </w:rPr>
        <w:t>封装Excel处理、日期计算、密码加密、AI模型调用等通用工具类，支撑业务层功能实现。</w:t>
      </w:r>
    </w:p>
    <w:p w14:paraId="741E5169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bookmarkStart w:id="16" w:name="_Toc24519"/>
      <w:r>
        <w:t>架构交互流程</w:t>
      </w:r>
      <w:bookmarkEnd w:id="16"/>
    </w:p>
    <w:p w14:paraId="73230B10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前端通过Axios向后端发起请求（如登录、请假申请），携带JWT令牌（已登录状态）；</w:t>
      </w:r>
    </w:p>
    <w:p w14:paraId="3EF994F3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后端接入层验证令牌合法性与用户权限，通过后将请求转发至对应业务服务；</w:t>
      </w:r>
    </w:p>
    <w:p w14:paraId="603923B2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业务层调用数据访问层操作数据库，或调用工具层完成特定功能（如Excel导入、AI问答）；</w:t>
      </w:r>
    </w:p>
    <w:p w14:paraId="436C3C14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后端将处理结果封装为统一响应格式，返回给前端；</w:t>
      </w:r>
    </w:p>
    <w:p w14:paraId="5A1B588E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前端接收响应后，通过Vuex更新全局状态，渲染页面或给出操作反馈。</w:t>
      </w:r>
    </w:p>
    <w:p w14:paraId="1FED238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7" w:name="_Toc14887"/>
      <w:bookmarkStart w:id="18" w:name="_Toc32348"/>
      <w:bookmarkStart w:id="19" w:name="_Toc18709"/>
      <w:bookmarkStart w:id="20" w:name="_Toc2303"/>
      <w:bookmarkStart w:id="21" w:name="_Toc28811"/>
      <w:bookmarkStart w:id="22" w:name="_Toc4182"/>
      <w:r>
        <w:t>功能模块设计</w:t>
      </w:r>
      <w:bookmarkEnd w:id="17"/>
      <w:bookmarkEnd w:id="18"/>
      <w:bookmarkEnd w:id="19"/>
      <w:bookmarkEnd w:id="20"/>
      <w:bookmarkEnd w:id="21"/>
      <w:bookmarkEnd w:id="22"/>
    </w:p>
    <w:p w14:paraId="76AF4BC0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3" w:name="_Toc26558"/>
      <w:r>
        <w:t>系统基础功能模块</w:t>
      </w:r>
      <w:bookmarkEnd w:id="23"/>
    </w:p>
    <w:p w14:paraId="166AE010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用户认证与授权：</w:t>
      </w:r>
      <w:r>
        <w:rPr>
          <w:rFonts w:ascii="Times New Roman" w:hAnsi="Times New Roman" w:eastAsia="宋体" w:cs="Times New Roman"/>
          <w:sz w:val="24"/>
          <w:szCs w:val="24"/>
        </w:rPr>
        <w:t>支持员工登录（JWT身份验证、密码MD5加密存储）、密码修改（原密码校验、新密码加密），基于角色的权限控制；</w:t>
      </w:r>
    </w:p>
    <w:p w14:paraId="15330469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个人中心：</w:t>
      </w:r>
      <w:r>
        <w:rPr>
          <w:rFonts w:ascii="Times New Roman" w:hAnsi="Times New Roman" w:eastAsia="宋体" w:cs="Times New Roman"/>
          <w:sz w:val="24"/>
          <w:szCs w:val="24"/>
        </w:rPr>
        <w:t>提供个人信息编辑（头像上传、生日/地址/联系方式修改）、个人考勤与薪资明细查询；</w:t>
      </w:r>
    </w:p>
    <w:p w14:paraId="2ADD6711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首页可视化：</w:t>
      </w:r>
      <w:r>
        <w:rPr>
          <w:rFonts w:ascii="Times New Roman" w:hAnsi="Times New Roman" w:eastAsia="宋体" w:cs="Times New Roman"/>
          <w:sz w:val="24"/>
          <w:szCs w:val="24"/>
        </w:rPr>
        <w:t>展示系统核心数据，包括员工入职趋势图、部门人数分布饼图、个人月度考勤统计（正常/迟到/早退/旷工/休假天数），支持标签栏页面跳转与状态记忆。</w:t>
      </w:r>
    </w:p>
    <w:p w14:paraId="2F3D07F8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4" w:name="_Toc29626"/>
      <w:r>
        <w:t>权限管理模块</w:t>
      </w:r>
      <w:bookmarkEnd w:id="24"/>
    </w:p>
    <w:p w14:paraId="631D53DA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角色管理：</w:t>
      </w:r>
      <w:r>
        <w:rPr>
          <w:rFonts w:ascii="Times New Roman" w:hAnsi="Times New Roman" w:eastAsia="宋体" w:cs="Times New Roman"/>
          <w:sz w:val="24"/>
          <w:szCs w:val="24"/>
        </w:rPr>
        <w:t>支持角色的新增、编辑、删除，实现1名员工关联多角色的灵活配置；</w:t>
      </w:r>
    </w:p>
    <w:p w14:paraId="49113EA4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菜单管理：</w:t>
      </w:r>
      <w:r>
        <w:rPr>
          <w:rFonts w:ascii="Times New Roman" w:hAnsi="Times New Roman" w:eastAsia="宋体" w:cs="Times New Roman"/>
          <w:sz w:val="24"/>
          <w:szCs w:val="24"/>
        </w:rPr>
        <w:t>维护系统菜单（如考勤管理、薪资管理），支持1个角色关联多菜单的权限分配；</w:t>
      </w:r>
    </w:p>
    <w:p w14:paraId="5B65B513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动态路由：</w:t>
      </w:r>
      <w:r>
        <w:rPr>
          <w:rFonts w:ascii="Times New Roman" w:hAnsi="Times New Roman" w:eastAsia="宋体" w:cs="Times New Roman"/>
          <w:sz w:val="24"/>
          <w:szCs w:val="24"/>
        </w:rPr>
        <w:t>员工登录后，后端根据其角色返回可访问菜单列表，前端通过全局路由守卫动态生成路由，拦截未授权访问请求。</w:t>
      </w:r>
    </w:p>
    <w:p w14:paraId="32D889B9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5" w:name="_Toc28871"/>
      <w:r>
        <w:t>考勤管理模块</w:t>
      </w:r>
      <w:bookmarkEnd w:id="25"/>
    </w:p>
    <w:p w14:paraId="4A6DC7F2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请假管理：</w:t>
      </w:r>
      <w:r>
        <w:rPr>
          <w:rFonts w:ascii="Times New Roman" w:hAnsi="Times New Roman" w:eastAsia="宋体" w:cs="Times New Roman"/>
          <w:sz w:val="24"/>
          <w:szCs w:val="24"/>
        </w:rPr>
        <w:t>支持员工提交请假申请（病假/探亲假/事假），HR管理员在线审批，审批通过后自动更新对应日期考勤状态为“休假”；</w:t>
      </w:r>
    </w:p>
    <w:p w14:paraId="42A132C2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考勤数据处理：</w:t>
      </w:r>
      <w:r>
        <w:rPr>
          <w:rFonts w:ascii="Times New Roman" w:hAnsi="Times New Roman" w:eastAsia="宋体" w:cs="Times New Roman"/>
          <w:sz w:val="24"/>
          <w:szCs w:val="24"/>
        </w:rPr>
        <w:t>支持Excel导入员工打卡数据（自动校验数据合法性），通过预设逻辑判断考勤状态（正常/迟到/早退/旷工/休假），排除周末数据统计；</w:t>
      </w:r>
    </w:p>
    <w:p w14:paraId="5C90B1AE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考勤报表：</w:t>
      </w:r>
      <w:r>
        <w:rPr>
          <w:rFonts w:ascii="Times New Roman" w:hAnsi="Times New Roman" w:eastAsia="宋体" w:cs="Times New Roman"/>
          <w:sz w:val="24"/>
          <w:szCs w:val="24"/>
        </w:rPr>
        <w:t>生成月度考勤报表，统计员工迟到/早退/旷工次数、休假天数，支持Excel导出。</w:t>
      </w:r>
    </w:p>
    <w:p w14:paraId="13F69313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6" w:name="_Toc2450"/>
      <w:r>
        <w:t>薪资管理模块</w:t>
      </w:r>
      <w:bookmarkEnd w:id="26"/>
    </w:p>
    <w:p w14:paraId="6E1B789F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薪资配置：</w:t>
      </w:r>
      <w:r>
        <w:rPr>
          <w:rFonts w:ascii="Times New Roman" w:hAnsi="Times New Roman" w:eastAsia="宋体" w:cs="Times New Roman"/>
          <w:sz w:val="24"/>
          <w:szCs w:val="24"/>
        </w:rPr>
        <w:t>支持员工基础工资、生活补贴、奖金等薪资项的录入与调整；</w:t>
      </w:r>
    </w:p>
    <w:p w14:paraId="64CF44EC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社保公积金计算：</w:t>
      </w:r>
      <w:r>
        <w:rPr>
          <w:rFonts w:ascii="Times New Roman" w:hAnsi="Times New Roman" w:eastAsia="宋体" w:cs="Times New Roman"/>
          <w:sz w:val="24"/>
          <w:szCs w:val="24"/>
        </w:rPr>
        <w:t>关联参保城市表（soc_city）获取缴费比例，自动计算个人与企业应缴纳金额；</w:t>
      </w:r>
    </w:p>
    <w:p w14:paraId="76AC0966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薪资联动与报表：</w:t>
      </w:r>
      <w:r>
        <w:rPr>
          <w:rFonts w:ascii="Times New Roman" w:hAnsi="Times New Roman" w:eastAsia="宋体" w:cs="Times New Roman"/>
          <w:sz w:val="24"/>
          <w:szCs w:val="24"/>
        </w:rPr>
        <w:t>自动关联考勤模块的扣款数据（迟到/早退/旷工扣款），计算实发工资，生成月工资明细报表，支持Excel导出。</w:t>
      </w:r>
    </w:p>
    <w:p w14:paraId="50D62FA1">
      <w:pPr>
        <w:pStyle w:val="3"/>
        <w:numPr>
          <w:ilvl w:val="0"/>
          <w:numId w:val="4"/>
        </w:numPr>
        <w:topLinePunct w:val="0"/>
        <w:ind w:left="0" w:leftChars="0" w:firstLine="0" w:firstLineChars="0"/>
        <w:rPr>
          <w:b w:val="0"/>
          <w:bdr w:val="none" w:sz="0" w:space="0"/>
        </w:rPr>
      </w:pPr>
      <w:bookmarkStart w:id="27" w:name="_Toc30352"/>
      <w:r>
        <w:t>AI对话模块</w:t>
      </w:r>
      <w:bookmarkEnd w:id="27"/>
    </w:p>
    <w:p w14:paraId="0B4BE8E5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多模型接入：</w:t>
      </w:r>
      <w:r>
        <w:rPr>
          <w:rFonts w:ascii="Times New Roman" w:hAnsi="Times New Roman" w:eastAsia="宋体" w:cs="Times New Roman"/>
          <w:sz w:val="24"/>
          <w:szCs w:val="24"/>
        </w:rPr>
        <w:t>支持本地DeepSeek-Rl-1.5b,讯飞星火4.0ultra部署调用与官网API调用两种方式，适配不同使用场景；</w:t>
      </w:r>
    </w:p>
    <w:p w14:paraId="55CEA8BA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办公辅助问答：</w:t>
      </w:r>
      <w:r>
        <w:rPr>
          <w:rFonts w:ascii="Times New Roman" w:hAnsi="Times New Roman" w:eastAsia="宋体" w:cs="Times New Roman"/>
          <w:sz w:val="24"/>
          <w:szCs w:val="24"/>
        </w:rPr>
        <w:t>提供流畅的对话功能，解答员工办公相关疑问（如请假流程、社保政策、薪资计算规则）；</w:t>
      </w:r>
    </w:p>
    <w:p w14:paraId="6098D26E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访问控制：</w:t>
      </w:r>
      <w:r>
        <w:rPr>
          <w:rFonts w:ascii="Times New Roman" w:hAnsi="Times New Roman" w:eastAsia="宋体" w:cs="Times New Roman"/>
          <w:sz w:val="24"/>
          <w:szCs w:val="24"/>
        </w:rPr>
        <w:t>严格控制访问逻辑，仅支持通过HRM系统登录后进入AI对话页面，保障系统关联性与数据安全。</w:t>
      </w:r>
    </w:p>
    <w:p w14:paraId="75A86B3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8" w:name="_Toc20730"/>
      <w:bookmarkStart w:id="29" w:name="_Toc28737"/>
      <w:bookmarkStart w:id="30" w:name="_Toc16922"/>
      <w:bookmarkStart w:id="31" w:name="_Toc3474"/>
      <w:bookmarkStart w:id="32" w:name="_Toc15927"/>
      <w:bookmarkStart w:id="33" w:name="_Toc5094"/>
      <w:r>
        <w:t>数据库设计</w:t>
      </w:r>
      <w:bookmarkEnd w:id="28"/>
      <w:bookmarkEnd w:id="29"/>
      <w:bookmarkEnd w:id="30"/>
      <w:bookmarkEnd w:id="31"/>
      <w:bookmarkEnd w:id="32"/>
      <w:bookmarkEnd w:id="33"/>
    </w:p>
    <w:p w14:paraId="7CC18396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4" w:name="_Toc12195"/>
      <w:r>
        <w:t>数据库设计原则</w:t>
      </w:r>
      <w:bookmarkEnd w:id="34"/>
    </w:p>
    <w:p w14:paraId="4D50932B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减少冗余：</w:t>
      </w:r>
      <w:r>
        <w:rPr>
          <w:rFonts w:ascii="Times New Roman" w:hAnsi="Times New Roman" w:eastAsia="宋体" w:cs="Times New Roman"/>
          <w:sz w:val="24"/>
          <w:szCs w:val="24"/>
        </w:rPr>
        <w:t>合并重复表结构与字段，避免多表联查导致的效率低下；</w:t>
      </w:r>
    </w:p>
    <w:p w14:paraId="78952406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关联清晰：</w:t>
      </w:r>
      <w:r>
        <w:rPr>
          <w:rFonts w:ascii="Times New Roman" w:hAnsi="Times New Roman" w:eastAsia="宋体" w:cs="Times New Roman"/>
          <w:sz w:val="24"/>
          <w:szCs w:val="24"/>
        </w:rPr>
        <w:t>合理设计外键关系，确保人事、考勤、薪资数据的联动查询高效；</w:t>
      </w:r>
    </w:p>
    <w:p w14:paraId="7E4B48D5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易于扩展：</w:t>
      </w:r>
      <w:r>
        <w:rPr>
          <w:rFonts w:ascii="Times New Roman" w:hAnsi="Times New Roman" w:eastAsia="宋体" w:cs="Times New Roman"/>
          <w:sz w:val="24"/>
          <w:szCs w:val="24"/>
        </w:rPr>
        <w:t>通过字段标识替代独立表（如请假类型），简化业务扩展操作；</w:t>
      </w:r>
    </w:p>
    <w:p w14:paraId="696DEA58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安全可控：</w:t>
      </w:r>
      <w:r>
        <w:rPr>
          <w:rFonts w:ascii="Times New Roman" w:hAnsi="Times New Roman" w:eastAsia="宋体" w:cs="Times New Roman"/>
          <w:sz w:val="24"/>
          <w:szCs w:val="24"/>
        </w:rPr>
        <w:t>敏感字段（如薪资）设计符合权限管控需求，支持按角色过滤数据。</w:t>
      </w:r>
    </w:p>
    <w:p w14:paraId="030D9D56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5" w:name="_Toc24353"/>
      <w:r>
        <w:t>核心数据表设计</w:t>
      </w:r>
      <w:bookmarkEnd w:id="35"/>
    </w:p>
    <w:p w14:paraId="4B777961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36" w:name="_Toc9906"/>
      <w:bookmarkStart w:id="37" w:name="_Toc1987"/>
      <w:bookmarkStart w:id="38" w:name="_Toc24540"/>
      <w:bookmarkStart w:id="39" w:name="_Toc28348"/>
      <w:r>
        <w:t>员工表（sys_staff）</w:t>
      </w:r>
      <w:bookmarkEnd w:id="36"/>
      <w:bookmarkEnd w:id="37"/>
      <w:bookmarkEnd w:id="38"/>
      <w:bookmarkEnd w:id="39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0971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46438A45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03CFC339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0CD60041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7E63A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65029DE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staff_id</w:t>
            </w:r>
          </w:p>
        </w:tc>
        <w:tc>
          <w:tcPr>
            <w:tcW w:w="1666" w:type="pct"/>
            <w:noWrap w:val="0"/>
            <w:vAlign w:val="center"/>
          </w:tcPr>
          <w:p w14:paraId="6C624D9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1620417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员工ID（主键）</w:t>
            </w:r>
          </w:p>
        </w:tc>
      </w:tr>
      <w:tr w14:paraId="3EDF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C95F84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username</w:t>
            </w:r>
          </w:p>
        </w:tc>
        <w:tc>
          <w:tcPr>
            <w:tcW w:w="1666" w:type="pct"/>
            <w:noWrap w:val="0"/>
            <w:vAlign w:val="center"/>
          </w:tcPr>
          <w:p w14:paraId="325B1FD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27B866A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登录用户名（唯一）</w:t>
            </w:r>
          </w:p>
        </w:tc>
      </w:tr>
      <w:tr w14:paraId="7E7F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790A6D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password</w:t>
            </w:r>
          </w:p>
        </w:tc>
        <w:tc>
          <w:tcPr>
            <w:tcW w:w="1666" w:type="pct"/>
            <w:noWrap w:val="0"/>
            <w:vAlign w:val="center"/>
          </w:tcPr>
          <w:p w14:paraId="4579473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4044781F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加密后的密码（MD5）</w:t>
            </w:r>
          </w:p>
        </w:tc>
      </w:tr>
      <w:tr w14:paraId="4DBF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5EFA53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name</w:t>
            </w:r>
          </w:p>
        </w:tc>
        <w:tc>
          <w:tcPr>
            <w:tcW w:w="1666" w:type="pct"/>
            <w:noWrap w:val="0"/>
            <w:vAlign w:val="center"/>
          </w:tcPr>
          <w:p w14:paraId="0F7F7A8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7514A35F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员工姓名</w:t>
            </w:r>
          </w:p>
        </w:tc>
      </w:tr>
      <w:tr w14:paraId="4BB0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6384C2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dept_id</w:t>
            </w:r>
          </w:p>
        </w:tc>
        <w:tc>
          <w:tcPr>
            <w:tcW w:w="1666" w:type="pct"/>
            <w:noWrap w:val="0"/>
            <w:vAlign w:val="center"/>
          </w:tcPr>
          <w:p w14:paraId="4C05FFC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5F48FE5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所属部门ID（外键，关联sys_dept）</w:t>
            </w:r>
          </w:p>
        </w:tc>
      </w:tr>
      <w:tr w14:paraId="0C6B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E71A7E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phone</w:t>
            </w:r>
          </w:p>
        </w:tc>
        <w:tc>
          <w:tcPr>
            <w:tcW w:w="1666" w:type="pct"/>
            <w:noWrap w:val="0"/>
            <w:vAlign w:val="center"/>
          </w:tcPr>
          <w:p w14:paraId="23DCC72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19FBD94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联系方式</w:t>
            </w:r>
          </w:p>
        </w:tc>
      </w:tr>
      <w:tr w14:paraId="1E43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9C74E9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birthday</w:t>
            </w:r>
          </w:p>
        </w:tc>
        <w:tc>
          <w:tcPr>
            <w:tcW w:w="1666" w:type="pct"/>
            <w:noWrap w:val="0"/>
            <w:vAlign w:val="center"/>
          </w:tcPr>
          <w:p w14:paraId="38FF094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</w:t>
            </w:r>
          </w:p>
        </w:tc>
        <w:tc>
          <w:tcPr>
            <w:tcW w:w="1667" w:type="pct"/>
            <w:noWrap w:val="0"/>
            <w:vAlign w:val="center"/>
          </w:tcPr>
          <w:p w14:paraId="2CEA6FE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生日</w:t>
            </w:r>
          </w:p>
        </w:tc>
      </w:tr>
      <w:tr w14:paraId="6E81E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272B7A1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address</w:t>
            </w:r>
          </w:p>
        </w:tc>
        <w:tc>
          <w:tcPr>
            <w:tcW w:w="1666" w:type="pct"/>
            <w:noWrap w:val="0"/>
            <w:vAlign w:val="center"/>
          </w:tcPr>
          <w:p w14:paraId="52901D1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7A64808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地址</w:t>
            </w:r>
          </w:p>
        </w:tc>
      </w:tr>
      <w:tr w14:paraId="3199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DD7B81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1666" w:type="pct"/>
            <w:noWrap w:val="0"/>
            <w:vAlign w:val="center"/>
          </w:tcPr>
          <w:p w14:paraId="69133A51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56F55C4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备注</w:t>
            </w:r>
          </w:p>
        </w:tc>
      </w:tr>
      <w:tr w14:paraId="1325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2568333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1666" w:type="pct"/>
            <w:noWrap w:val="0"/>
            <w:vAlign w:val="center"/>
          </w:tcPr>
          <w:p w14:paraId="405214E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5EDD8B6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14:paraId="3BDA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F8DC1BF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update_time</w:t>
            </w:r>
          </w:p>
        </w:tc>
        <w:tc>
          <w:tcPr>
            <w:tcW w:w="1666" w:type="pct"/>
            <w:noWrap w:val="0"/>
            <w:vAlign w:val="center"/>
          </w:tcPr>
          <w:p w14:paraId="3266EFD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4F471FD3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更新时间</w:t>
            </w:r>
          </w:p>
        </w:tc>
      </w:tr>
      <w:tr w14:paraId="2AD55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703E63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is_deleted</w:t>
            </w:r>
          </w:p>
        </w:tc>
        <w:tc>
          <w:tcPr>
            <w:tcW w:w="1666" w:type="pct"/>
            <w:noWrap w:val="0"/>
            <w:vAlign w:val="center"/>
          </w:tcPr>
          <w:p w14:paraId="5F0A91E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1667" w:type="pct"/>
            <w:noWrap w:val="0"/>
            <w:vAlign w:val="center"/>
          </w:tcPr>
          <w:p w14:paraId="0491F3B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删除标记（0=未删除，1=已删除）</w:t>
            </w:r>
          </w:p>
        </w:tc>
      </w:tr>
    </w:tbl>
    <w:p w14:paraId="002519F0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40" w:name="_Toc23971"/>
      <w:bookmarkStart w:id="41" w:name="_Toc30627"/>
      <w:bookmarkStart w:id="42" w:name="_Toc13085"/>
      <w:bookmarkStart w:id="43" w:name="_Toc5134"/>
      <w:r>
        <w:t>部门表（sys_dept）</w:t>
      </w:r>
      <w:bookmarkEnd w:id="40"/>
      <w:bookmarkEnd w:id="41"/>
      <w:bookmarkEnd w:id="42"/>
      <w:bookmarkEnd w:id="43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5568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6E5C36C8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5DAA7D2A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21A25E64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6E6DB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53BB89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dept_id</w:t>
            </w:r>
          </w:p>
        </w:tc>
        <w:tc>
          <w:tcPr>
            <w:tcW w:w="1666" w:type="pct"/>
            <w:noWrap w:val="0"/>
            <w:vAlign w:val="center"/>
          </w:tcPr>
          <w:p w14:paraId="13574F4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3DA2795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部门ID（主键）</w:t>
            </w:r>
          </w:p>
        </w:tc>
      </w:tr>
      <w:tr w14:paraId="1331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67A3010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dept_name</w:t>
            </w:r>
          </w:p>
        </w:tc>
        <w:tc>
          <w:tcPr>
            <w:tcW w:w="1666" w:type="pct"/>
            <w:noWrap w:val="0"/>
            <w:vAlign w:val="center"/>
          </w:tcPr>
          <w:p w14:paraId="7D76F62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25DE9DF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部门名称（唯一）</w:t>
            </w:r>
          </w:p>
        </w:tc>
      </w:tr>
      <w:tr w14:paraId="207E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4BB772E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mor_start_time</w:t>
            </w:r>
          </w:p>
        </w:tc>
        <w:tc>
          <w:tcPr>
            <w:tcW w:w="1666" w:type="pct"/>
            <w:noWrap w:val="0"/>
            <w:vAlign w:val="center"/>
          </w:tcPr>
          <w:p w14:paraId="0D594B9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TIME</w:t>
            </w:r>
          </w:p>
        </w:tc>
        <w:tc>
          <w:tcPr>
            <w:tcW w:w="1667" w:type="pct"/>
            <w:noWrap w:val="0"/>
            <w:vAlign w:val="center"/>
          </w:tcPr>
          <w:p w14:paraId="27BA6B0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上午上班时间</w:t>
            </w:r>
          </w:p>
        </w:tc>
      </w:tr>
      <w:tr w14:paraId="0438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0674445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aft_end_time</w:t>
            </w:r>
          </w:p>
        </w:tc>
        <w:tc>
          <w:tcPr>
            <w:tcW w:w="1666" w:type="pct"/>
            <w:noWrap w:val="0"/>
            <w:vAlign w:val="center"/>
          </w:tcPr>
          <w:p w14:paraId="6F120F4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TIME</w:t>
            </w:r>
          </w:p>
        </w:tc>
        <w:tc>
          <w:tcPr>
            <w:tcW w:w="1667" w:type="pct"/>
            <w:noWrap w:val="0"/>
            <w:vAlign w:val="center"/>
          </w:tcPr>
          <w:p w14:paraId="7849055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下午下班时间</w:t>
            </w:r>
          </w:p>
        </w:tc>
      </w:tr>
      <w:tr w14:paraId="2B199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DC16D3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manager_id</w:t>
            </w:r>
          </w:p>
        </w:tc>
        <w:tc>
          <w:tcPr>
            <w:tcW w:w="1666" w:type="pct"/>
            <w:noWrap w:val="0"/>
            <w:vAlign w:val="center"/>
          </w:tcPr>
          <w:p w14:paraId="782E1EA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2E9EBFD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部门经理ID（关联sys_staff）</w:t>
            </w:r>
          </w:p>
        </w:tc>
      </w:tr>
      <w:tr w14:paraId="4E29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392E3D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1666" w:type="pct"/>
            <w:noWrap w:val="0"/>
            <w:vAlign w:val="center"/>
          </w:tcPr>
          <w:p w14:paraId="218E606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5B18344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14:paraId="5785A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9C1F76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update_time</w:t>
            </w:r>
          </w:p>
        </w:tc>
        <w:tc>
          <w:tcPr>
            <w:tcW w:w="1666" w:type="pct"/>
            <w:noWrap w:val="0"/>
            <w:vAlign w:val="center"/>
          </w:tcPr>
          <w:p w14:paraId="0DF6BEC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2FACACA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更新时间</w:t>
            </w:r>
          </w:p>
        </w:tc>
      </w:tr>
      <w:tr w14:paraId="06D21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B2B951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is_deleted</w:t>
            </w:r>
          </w:p>
        </w:tc>
        <w:tc>
          <w:tcPr>
            <w:tcW w:w="1666" w:type="pct"/>
            <w:noWrap w:val="0"/>
            <w:vAlign w:val="center"/>
          </w:tcPr>
          <w:p w14:paraId="5F9B85C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1667" w:type="pct"/>
            <w:noWrap w:val="0"/>
            <w:vAlign w:val="center"/>
          </w:tcPr>
          <w:p w14:paraId="3E3D61A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删除标记（0=未删除，1=已删除）</w:t>
            </w:r>
          </w:p>
        </w:tc>
      </w:tr>
    </w:tbl>
    <w:p w14:paraId="2A66529C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44" w:name="_Toc15473"/>
      <w:bookmarkStart w:id="45" w:name="_Toc32375"/>
      <w:bookmarkStart w:id="46" w:name="_Toc25618"/>
      <w:bookmarkStart w:id="47" w:name="_Toc26506"/>
      <w:r>
        <w:t>角色表（per_role）</w:t>
      </w:r>
      <w:bookmarkEnd w:id="44"/>
      <w:bookmarkEnd w:id="45"/>
      <w:bookmarkEnd w:id="46"/>
      <w:bookmarkEnd w:id="47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0BE8A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4E877C4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422D0D3E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43C0608E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368F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66B1A3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role_id</w:t>
            </w:r>
          </w:p>
        </w:tc>
        <w:tc>
          <w:tcPr>
            <w:tcW w:w="1666" w:type="pct"/>
            <w:noWrap w:val="0"/>
            <w:vAlign w:val="center"/>
          </w:tcPr>
          <w:p w14:paraId="154D1C2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27B919A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角色ID（主键）</w:t>
            </w:r>
          </w:p>
        </w:tc>
      </w:tr>
      <w:tr w14:paraId="2156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6B3A6AD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role_name</w:t>
            </w:r>
          </w:p>
        </w:tc>
        <w:tc>
          <w:tcPr>
            <w:tcW w:w="1666" w:type="pct"/>
            <w:noWrap w:val="0"/>
            <w:vAlign w:val="center"/>
          </w:tcPr>
          <w:p w14:paraId="5F65D66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7CAEE37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角色名称（如HR管理员、普通员工、系统管理员）</w:t>
            </w:r>
          </w:p>
        </w:tc>
      </w:tr>
      <w:tr w14:paraId="010E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49E4A1A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remark</w:t>
            </w:r>
          </w:p>
        </w:tc>
        <w:tc>
          <w:tcPr>
            <w:tcW w:w="1666" w:type="pct"/>
            <w:noWrap w:val="0"/>
            <w:vAlign w:val="center"/>
          </w:tcPr>
          <w:p w14:paraId="46C2E89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3C53F91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角色说明</w:t>
            </w:r>
          </w:p>
        </w:tc>
      </w:tr>
      <w:tr w14:paraId="36FF0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4A40E4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1666" w:type="pct"/>
            <w:noWrap w:val="0"/>
            <w:vAlign w:val="center"/>
          </w:tcPr>
          <w:p w14:paraId="694C2B5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2E8BE143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14:paraId="2BF6D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FB63E8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update_time</w:t>
            </w:r>
          </w:p>
        </w:tc>
        <w:tc>
          <w:tcPr>
            <w:tcW w:w="1666" w:type="pct"/>
            <w:noWrap w:val="0"/>
            <w:vAlign w:val="center"/>
          </w:tcPr>
          <w:p w14:paraId="074C84D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00102E7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更新时间</w:t>
            </w:r>
          </w:p>
        </w:tc>
      </w:tr>
    </w:tbl>
    <w:p w14:paraId="536D0E70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48" w:name="_Toc4054"/>
      <w:bookmarkStart w:id="49" w:name="_Toc14769"/>
      <w:bookmarkStart w:id="50" w:name="_Toc4973"/>
      <w:bookmarkStart w:id="51" w:name="_Toc20819"/>
      <w:r>
        <w:t>菜单表（per_menu）</w:t>
      </w:r>
      <w:bookmarkEnd w:id="48"/>
      <w:bookmarkEnd w:id="49"/>
      <w:bookmarkEnd w:id="50"/>
      <w:bookmarkEnd w:id="51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4C918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F2D8E70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10383EE6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6A2A96D4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14E5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92EA24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menu_id</w:t>
            </w:r>
          </w:p>
        </w:tc>
        <w:tc>
          <w:tcPr>
            <w:tcW w:w="1666" w:type="pct"/>
            <w:noWrap w:val="0"/>
            <w:vAlign w:val="center"/>
          </w:tcPr>
          <w:p w14:paraId="147A3CB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16EBD46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菜单ID（主键）</w:t>
            </w:r>
          </w:p>
        </w:tc>
      </w:tr>
      <w:tr w14:paraId="6D2A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6F19325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menu_name</w:t>
            </w:r>
          </w:p>
        </w:tc>
        <w:tc>
          <w:tcPr>
            <w:tcW w:w="1666" w:type="pct"/>
            <w:noWrap w:val="0"/>
            <w:vAlign w:val="center"/>
          </w:tcPr>
          <w:p w14:paraId="14E92D9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4EA5C5B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菜单名称（如考勤管理、薪资报表）</w:t>
            </w:r>
          </w:p>
        </w:tc>
      </w:tr>
      <w:tr w14:paraId="64DA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402EC31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path</w:t>
            </w:r>
          </w:p>
        </w:tc>
        <w:tc>
          <w:tcPr>
            <w:tcW w:w="1666" w:type="pct"/>
            <w:noWrap w:val="0"/>
            <w:vAlign w:val="center"/>
          </w:tcPr>
          <w:p w14:paraId="4DD759C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711074E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路由路径</w:t>
            </w:r>
          </w:p>
        </w:tc>
      </w:tr>
      <w:tr w14:paraId="4BFA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5F51D4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parent_id</w:t>
            </w:r>
          </w:p>
        </w:tc>
        <w:tc>
          <w:tcPr>
            <w:tcW w:w="1666" w:type="pct"/>
            <w:noWrap w:val="0"/>
            <w:vAlign w:val="center"/>
          </w:tcPr>
          <w:p w14:paraId="6A98C8F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42BBA8C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父菜单ID（用于多级菜单）</w:t>
            </w:r>
          </w:p>
        </w:tc>
      </w:tr>
      <w:tr w14:paraId="6090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1D5EA0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icon</w:t>
            </w:r>
          </w:p>
        </w:tc>
        <w:tc>
          <w:tcPr>
            <w:tcW w:w="1666" w:type="pct"/>
            <w:noWrap w:val="0"/>
            <w:vAlign w:val="center"/>
          </w:tcPr>
          <w:p w14:paraId="3B4DCD7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42F91C9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菜单图标</w:t>
            </w:r>
          </w:p>
        </w:tc>
      </w:tr>
      <w:tr w14:paraId="346B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BC53C8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1666" w:type="pct"/>
            <w:noWrap w:val="0"/>
            <w:vAlign w:val="center"/>
          </w:tcPr>
          <w:p w14:paraId="742A7D6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1EF43C7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14:paraId="5C14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4805E20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update_time</w:t>
            </w:r>
          </w:p>
        </w:tc>
        <w:tc>
          <w:tcPr>
            <w:tcW w:w="1666" w:type="pct"/>
            <w:noWrap w:val="0"/>
            <w:vAlign w:val="center"/>
          </w:tcPr>
          <w:p w14:paraId="0C9E669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5AC86AF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更新时间</w:t>
            </w:r>
          </w:p>
        </w:tc>
      </w:tr>
    </w:tbl>
    <w:p w14:paraId="3BF6B92B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52" w:name="_Toc10834"/>
      <w:bookmarkStart w:id="53" w:name="_Toc11882"/>
      <w:bookmarkStart w:id="54" w:name="_Toc26065"/>
      <w:bookmarkStart w:id="55" w:name="_Toc2619"/>
      <w:r>
        <w:t>员工角色关联表（per_staff_role）</w:t>
      </w:r>
      <w:bookmarkEnd w:id="52"/>
      <w:bookmarkEnd w:id="53"/>
      <w:bookmarkEnd w:id="54"/>
      <w:bookmarkEnd w:id="55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0A51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527923E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51B3788F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24CC49FB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2B9A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641B04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1666" w:type="pct"/>
            <w:noWrap w:val="0"/>
            <w:vAlign w:val="center"/>
          </w:tcPr>
          <w:p w14:paraId="79FB64B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23309DD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关联ID（主键）</w:t>
            </w:r>
          </w:p>
        </w:tc>
      </w:tr>
      <w:tr w14:paraId="0377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52FA32A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staff_id</w:t>
            </w:r>
          </w:p>
        </w:tc>
        <w:tc>
          <w:tcPr>
            <w:tcW w:w="1666" w:type="pct"/>
            <w:noWrap w:val="0"/>
            <w:vAlign w:val="center"/>
          </w:tcPr>
          <w:p w14:paraId="2EE868A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5975C2D1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员工ID（外键，关联sys_staff）</w:t>
            </w:r>
          </w:p>
        </w:tc>
      </w:tr>
      <w:tr w14:paraId="5D7D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0C15BB9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role_id</w:t>
            </w:r>
          </w:p>
        </w:tc>
        <w:tc>
          <w:tcPr>
            <w:tcW w:w="1666" w:type="pct"/>
            <w:noWrap w:val="0"/>
            <w:vAlign w:val="center"/>
          </w:tcPr>
          <w:p w14:paraId="624994F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43DC908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角色ID（外键，关联per_role）</w:t>
            </w:r>
          </w:p>
        </w:tc>
      </w:tr>
    </w:tbl>
    <w:p w14:paraId="06086106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56" w:name="_Toc32050"/>
      <w:bookmarkStart w:id="57" w:name="_Toc3186"/>
      <w:bookmarkStart w:id="58" w:name="_Toc5776"/>
      <w:bookmarkStart w:id="59" w:name="_Toc22656"/>
      <w:r>
        <w:t>角色菜单关联表（per_role_menu）</w:t>
      </w:r>
      <w:bookmarkEnd w:id="56"/>
      <w:bookmarkEnd w:id="57"/>
      <w:bookmarkEnd w:id="58"/>
      <w:bookmarkEnd w:id="59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3D9D0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7BC6045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3DABC42A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49B52346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1BEB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4826A7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id</w:t>
            </w:r>
          </w:p>
        </w:tc>
        <w:tc>
          <w:tcPr>
            <w:tcW w:w="1666" w:type="pct"/>
            <w:noWrap w:val="0"/>
            <w:vAlign w:val="center"/>
          </w:tcPr>
          <w:p w14:paraId="3FECDEE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2CD4ED7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关联ID（主键）</w:t>
            </w:r>
          </w:p>
        </w:tc>
      </w:tr>
      <w:tr w14:paraId="3C24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C4EE42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role_id</w:t>
            </w:r>
          </w:p>
        </w:tc>
        <w:tc>
          <w:tcPr>
            <w:tcW w:w="1666" w:type="pct"/>
            <w:noWrap w:val="0"/>
            <w:vAlign w:val="center"/>
          </w:tcPr>
          <w:p w14:paraId="282F40D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126F9ACF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角色ID（外键，关联per_role）</w:t>
            </w:r>
          </w:p>
        </w:tc>
      </w:tr>
      <w:tr w14:paraId="2BDA6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02DD3411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menu_id</w:t>
            </w:r>
          </w:p>
        </w:tc>
        <w:tc>
          <w:tcPr>
            <w:tcW w:w="1666" w:type="pct"/>
            <w:noWrap w:val="0"/>
            <w:vAlign w:val="center"/>
          </w:tcPr>
          <w:p w14:paraId="43E9EBC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0F8C4C8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菜单ID（外键，关联per_menu）</w:t>
            </w:r>
          </w:p>
        </w:tc>
      </w:tr>
    </w:tbl>
    <w:p w14:paraId="51A44C0B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60" w:name="_Toc1168"/>
      <w:bookmarkStart w:id="61" w:name="_Toc24899"/>
      <w:bookmarkStart w:id="62" w:name="_Toc13115"/>
      <w:bookmarkStart w:id="63" w:name="_Toc13146"/>
      <w:r>
        <w:t>考勤表（att_attendance）</w:t>
      </w:r>
      <w:bookmarkEnd w:id="60"/>
      <w:bookmarkEnd w:id="61"/>
      <w:bookmarkEnd w:id="62"/>
      <w:bookmarkEnd w:id="63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5E95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3D54123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420C3F60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21E22339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7A4F8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28F5F3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att_id</w:t>
            </w:r>
          </w:p>
        </w:tc>
        <w:tc>
          <w:tcPr>
            <w:tcW w:w="1666" w:type="pct"/>
            <w:noWrap w:val="0"/>
            <w:vAlign w:val="center"/>
          </w:tcPr>
          <w:p w14:paraId="5DEAAFF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6AE3540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考勤ID（主键）</w:t>
            </w:r>
          </w:p>
        </w:tc>
      </w:tr>
      <w:tr w14:paraId="39EF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440004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staff_id</w:t>
            </w:r>
          </w:p>
        </w:tc>
        <w:tc>
          <w:tcPr>
            <w:tcW w:w="1666" w:type="pct"/>
            <w:noWrap w:val="0"/>
            <w:vAlign w:val="center"/>
          </w:tcPr>
          <w:p w14:paraId="71022C9F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100D191F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员工ID（外键，关联sys_staff）</w:t>
            </w:r>
          </w:p>
        </w:tc>
      </w:tr>
      <w:tr w14:paraId="6628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0CB01BE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att_date</w:t>
            </w:r>
          </w:p>
        </w:tc>
        <w:tc>
          <w:tcPr>
            <w:tcW w:w="1666" w:type="pct"/>
            <w:noWrap w:val="0"/>
            <w:vAlign w:val="center"/>
          </w:tcPr>
          <w:p w14:paraId="2F0A4C92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</w:t>
            </w:r>
          </w:p>
        </w:tc>
        <w:tc>
          <w:tcPr>
            <w:tcW w:w="1667" w:type="pct"/>
            <w:noWrap w:val="0"/>
            <w:vAlign w:val="center"/>
          </w:tcPr>
          <w:p w14:paraId="4591CC61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考勤日期</w:t>
            </w:r>
          </w:p>
        </w:tc>
      </w:tr>
      <w:tr w14:paraId="43D4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FF57F9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mor_check_in</w:t>
            </w:r>
          </w:p>
        </w:tc>
        <w:tc>
          <w:tcPr>
            <w:tcW w:w="1666" w:type="pct"/>
            <w:noWrap w:val="0"/>
            <w:vAlign w:val="center"/>
          </w:tcPr>
          <w:p w14:paraId="174C676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TIME</w:t>
            </w:r>
          </w:p>
        </w:tc>
        <w:tc>
          <w:tcPr>
            <w:tcW w:w="1667" w:type="pct"/>
            <w:noWrap w:val="0"/>
            <w:vAlign w:val="center"/>
          </w:tcPr>
          <w:p w14:paraId="3BAAEE2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上午打卡时间</w:t>
            </w:r>
          </w:p>
        </w:tc>
      </w:tr>
      <w:tr w14:paraId="6F68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EFE57A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aft_check_out</w:t>
            </w:r>
          </w:p>
        </w:tc>
        <w:tc>
          <w:tcPr>
            <w:tcW w:w="1666" w:type="pct"/>
            <w:noWrap w:val="0"/>
            <w:vAlign w:val="center"/>
          </w:tcPr>
          <w:p w14:paraId="565A077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TIME</w:t>
            </w:r>
          </w:p>
        </w:tc>
        <w:tc>
          <w:tcPr>
            <w:tcW w:w="1667" w:type="pct"/>
            <w:noWrap w:val="0"/>
            <w:vAlign w:val="center"/>
          </w:tcPr>
          <w:p w14:paraId="3211FAB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下午打卡时间</w:t>
            </w:r>
          </w:p>
        </w:tc>
      </w:tr>
      <w:tr w14:paraId="5629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FB03F0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status</w:t>
            </w:r>
          </w:p>
        </w:tc>
        <w:tc>
          <w:tcPr>
            <w:tcW w:w="1666" w:type="pct"/>
            <w:noWrap w:val="0"/>
            <w:vAlign w:val="center"/>
          </w:tcPr>
          <w:p w14:paraId="6F3660A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1F5D754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考勤状态（正常/迟到/早退/旷工/休假）</w:t>
            </w:r>
          </w:p>
        </w:tc>
      </w:tr>
      <w:tr w14:paraId="1176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0BEE599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1666" w:type="pct"/>
            <w:noWrap w:val="0"/>
            <w:vAlign w:val="center"/>
          </w:tcPr>
          <w:p w14:paraId="166BFEE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7D3BFDF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14:paraId="66F9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8739BF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update_time</w:t>
            </w:r>
          </w:p>
        </w:tc>
        <w:tc>
          <w:tcPr>
            <w:tcW w:w="1666" w:type="pct"/>
            <w:noWrap w:val="0"/>
            <w:vAlign w:val="center"/>
          </w:tcPr>
          <w:p w14:paraId="06CFAD2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28719AF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更新时间</w:t>
            </w:r>
          </w:p>
        </w:tc>
      </w:tr>
    </w:tbl>
    <w:p w14:paraId="373F81F9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64" w:name="_Toc28244"/>
      <w:bookmarkStart w:id="65" w:name="_Toc18437"/>
      <w:bookmarkStart w:id="66" w:name="_Toc10361"/>
      <w:bookmarkStart w:id="67" w:name="_Toc8912"/>
      <w:r>
        <w:t>请假表（att_leave）</w:t>
      </w:r>
      <w:bookmarkEnd w:id="64"/>
      <w:bookmarkEnd w:id="65"/>
      <w:bookmarkEnd w:id="66"/>
      <w:bookmarkEnd w:id="67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2982"/>
        <w:gridCol w:w="2984"/>
      </w:tblGrid>
      <w:tr w14:paraId="4C73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3A0E09CB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1666" w:type="pct"/>
            <w:noWrap w:val="0"/>
            <w:vAlign w:val="center"/>
          </w:tcPr>
          <w:p w14:paraId="1D172C50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1667" w:type="pct"/>
            <w:noWrap w:val="0"/>
            <w:vAlign w:val="center"/>
          </w:tcPr>
          <w:p w14:paraId="7C552951">
            <w:pPr>
              <w:widowControl/>
              <w:spacing w:line="420" w:lineRule="atLeast"/>
              <w:jc w:val="center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4497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766854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leave_id</w:t>
            </w:r>
          </w:p>
        </w:tc>
        <w:tc>
          <w:tcPr>
            <w:tcW w:w="1666" w:type="pct"/>
            <w:noWrap w:val="0"/>
            <w:vAlign w:val="center"/>
          </w:tcPr>
          <w:p w14:paraId="7EDC4B8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18FDAF5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请假ID（主键）</w:t>
            </w:r>
          </w:p>
        </w:tc>
      </w:tr>
      <w:tr w14:paraId="4461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5A3092C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staff_id</w:t>
            </w:r>
          </w:p>
        </w:tc>
        <w:tc>
          <w:tcPr>
            <w:tcW w:w="1666" w:type="pct"/>
            <w:noWrap w:val="0"/>
            <w:vAlign w:val="center"/>
          </w:tcPr>
          <w:p w14:paraId="3A45C11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54A360E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员工ID（外键，关联sys_staff）</w:t>
            </w:r>
          </w:p>
        </w:tc>
      </w:tr>
      <w:tr w14:paraId="42740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6DD8A6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leave_type</w:t>
            </w:r>
          </w:p>
        </w:tc>
        <w:tc>
          <w:tcPr>
            <w:tcW w:w="1666" w:type="pct"/>
            <w:noWrap w:val="0"/>
            <w:vAlign w:val="center"/>
          </w:tcPr>
          <w:p w14:paraId="0F9011C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1667" w:type="pct"/>
            <w:noWrap w:val="0"/>
            <w:vAlign w:val="center"/>
          </w:tcPr>
          <w:p w14:paraId="42B9ECD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请假类型（0=病假/1=探亲假/2=事假）</w:t>
            </w:r>
          </w:p>
        </w:tc>
      </w:tr>
      <w:tr w14:paraId="1E466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E6AEF9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start_date</w:t>
            </w:r>
          </w:p>
        </w:tc>
        <w:tc>
          <w:tcPr>
            <w:tcW w:w="1666" w:type="pct"/>
            <w:noWrap w:val="0"/>
            <w:vAlign w:val="center"/>
          </w:tcPr>
          <w:p w14:paraId="35A39C31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</w:t>
            </w:r>
          </w:p>
        </w:tc>
        <w:tc>
          <w:tcPr>
            <w:tcW w:w="1667" w:type="pct"/>
            <w:noWrap w:val="0"/>
            <w:vAlign w:val="center"/>
          </w:tcPr>
          <w:p w14:paraId="499B498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请假开始日期</w:t>
            </w:r>
          </w:p>
        </w:tc>
      </w:tr>
      <w:tr w14:paraId="3CD2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16842C3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end_date</w:t>
            </w:r>
          </w:p>
        </w:tc>
        <w:tc>
          <w:tcPr>
            <w:tcW w:w="1666" w:type="pct"/>
            <w:noWrap w:val="0"/>
            <w:vAlign w:val="center"/>
          </w:tcPr>
          <w:p w14:paraId="55AE0CE3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</w:t>
            </w:r>
          </w:p>
        </w:tc>
        <w:tc>
          <w:tcPr>
            <w:tcW w:w="1667" w:type="pct"/>
            <w:noWrap w:val="0"/>
            <w:vAlign w:val="center"/>
          </w:tcPr>
          <w:p w14:paraId="35EB425D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请假结束日期</w:t>
            </w:r>
          </w:p>
        </w:tc>
      </w:tr>
      <w:tr w14:paraId="32484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DE0EE58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reason</w:t>
            </w:r>
          </w:p>
        </w:tc>
        <w:tc>
          <w:tcPr>
            <w:tcW w:w="1666" w:type="pct"/>
            <w:noWrap w:val="0"/>
            <w:vAlign w:val="center"/>
          </w:tcPr>
          <w:p w14:paraId="7B751D9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59F19D4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请假理由</w:t>
            </w:r>
          </w:p>
        </w:tc>
      </w:tr>
      <w:tr w14:paraId="5402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7E2CF70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approve_status</w:t>
            </w:r>
          </w:p>
        </w:tc>
        <w:tc>
          <w:tcPr>
            <w:tcW w:w="1666" w:type="pct"/>
            <w:noWrap w:val="0"/>
            <w:vAlign w:val="center"/>
          </w:tcPr>
          <w:p w14:paraId="5E7CA927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TINYINT</w:t>
            </w:r>
          </w:p>
        </w:tc>
        <w:tc>
          <w:tcPr>
            <w:tcW w:w="1667" w:type="pct"/>
            <w:noWrap w:val="0"/>
            <w:vAlign w:val="center"/>
          </w:tcPr>
          <w:p w14:paraId="219E969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审批状态（0=待审批/1=通过/2=驳回）</w:t>
            </w:r>
          </w:p>
        </w:tc>
      </w:tr>
      <w:tr w14:paraId="2E83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6C2EF9D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approver_id</w:t>
            </w:r>
          </w:p>
        </w:tc>
        <w:tc>
          <w:tcPr>
            <w:tcW w:w="1666" w:type="pct"/>
            <w:noWrap w:val="0"/>
            <w:vAlign w:val="center"/>
          </w:tcPr>
          <w:p w14:paraId="04D68380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1667" w:type="pct"/>
            <w:noWrap w:val="0"/>
            <w:vAlign w:val="center"/>
          </w:tcPr>
          <w:p w14:paraId="03849F0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审批人ID（外键，关联sys_staff）</w:t>
            </w:r>
          </w:p>
        </w:tc>
      </w:tr>
      <w:tr w14:paraId="200A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DF71C03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approve_opinion</w:t>
            </w:r>
          </w:p>
        </w:tc>
        <w:tc>
          <w:tcPr>
            <w:tcW w:w="1666" w:type="pct"/>
            <w:noWrap w:val="0"/>
            <w:vAlign w:val="center"/>
          </w:tcPr>
          <w:p w14:paraId="33B2B70A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1667" w:type="pct"/>
            <w:noWrap w:val="0"/>
            <w:vAlign w:val="center"/>
          </w:tcPr>
          <w:p w14:paraId="2AC69931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审批意见</w:t>
            </w:r>
          </w:p>
        </w:tc>
      </w:tr>
      <w:tr w14:paraId="166A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660116B5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1666" w:type="pct"/>
            <w:noWrap w:val="0"/>
            <w:vAlign w:val="center"/>
          </w:tcPr>
          <w:p w14:paraId="47199A94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07D860A9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14:paraId="2C3B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noWrap w:val="0"/>
            <w:vAlign w:val="center"/>
          </w:tcPr>
          <w:p w14:paraId="23EAB83E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update_time</w:t>
            </w:r>
          </w:p>
        </w:tc>
        <w:tc>
          <w:tcPr>
            <w:tcW w:w="1666" w:type="pct"/>
            <w:noWrap w:val="0"/>
            <w:vAlign w:val="center"/>
          </w:tcPr>
          <w:p w14:paraId="65FDC0E6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1667" w:type="pct"/>
            <w:noWrap w:val="0"/>
            <w:vAlign w:val="center"/>
          </w:tcPr>
          <w:p w14:paraId="418F8DBB">
            <w:pPr>
              <w:widowControl/>
              <w:spacing w:line="420" w:lineRule="atLeast"/>
              <w:jc w:val="left"/>
              <w:rPr>
                <w:rFonts w:ascii="宋体" w:hAnsi="宋体" w:cs="宋体"/>
                <w:bCs/>
                <w:sz w:val="24"/>
                <w:szCs w:val="28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更新时间</w:t>
            </w:r>
          </w:p>
        </w:tc>
      </w:tr>
    </w:tbl>
    <w:p w14:paraId="2E695C27">
      <w:pPr>
        <w:pStyle w:val="4"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bookmarkStart w:id="68" w:name="_Toc10710"/>
      <w:bookmarkStart w:id="69" w:name="_Toc4843"/>
      <w:bookmarkStart w:id="70" w:name="_Toc8544"/>
      <w:bookmarkStart w:id="71" w:name="_Toc25223"/>
      <w:r>
        <w:t>薪资表（sal_salary）</w:t>
      </w:r>
      <w:bookmarkEnd w:id="68"/>
      <w:bookmarkEnd w:id="69"/>
      <w:bookmarkEnd w:id="70"/>
      <w:bookmarkEnd w:id="71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994"/>
        <w:gridCol w:w="3630"/>
      </w:tblGrid>
      <w:tr w14:paraId="128E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noWrap w:val="0"/>
            <w:vAlign w:val="center"/>
          </w:tcPr>
          <w:p w14:paraId="34EC60FC">
            <w:pPr>
              <w:widowControl/>
              <w:spacing w:line="42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字段名</w:t>
            </w:r>
          </w:p>
        </w:tc>
        <w:tc>
          <w:tcPr>
            <w:tcW w:w="0" w:type="auto"/>
            <w:noWrap w:val="0"/>
            <w:vAlign w:val="center"/>
          </w:tcPr>
          <w:p w14:paraId="415D3B9C">
            <w:pPr>
              <w:widowControl/>
              <w:spacing w:line="42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字段类型</w:t>
            </w:r>
          </w:p>
        </w:tc>
        <w:tc>
          <w:tcPr>
            <w:tcW w:w="0" w:type="auto"/>
            <w:noWrap w:val="0"/>
            <w:vAlign w:val="center"/>
          </w:tcPr>
          <w:p w14:paraId="62360148">
            <w:pPr>
              <w:widowControl/>
              <w:spacing w:line="420" w:lineRule="atLeast"/>
              <w:jc w:val="center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510CE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054050F6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salary_id</w:t>
            </w:r>
          </w:p>
        </w:tc>
        <w:tc>
          <w:tcPr>
            <w:tcW w:w="0" w:type="auto"/>
            <w:noWrap w:val="0"/>
            <w:vAlign w:val="center"/>
          </w:tcPr>
          <w:p w14:paraId="2753A827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noWrap w:val="0"/>
            <w:vAlign w:val="center"/>
          </w:tcPr>
          <w:p w14:paraId="14180899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薪资ID（主键）</w:t>
            </w:r>
          </w:p>
        </w:tc>
      </w:tr>
      <w:tr w14:paraId="5F824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76234088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staff_id</w:t>
            </w:r>
          </w:p>
        </w:tc>
        <w:tc>
          <w:tcPr>
            <w:tcW w:w="0" w:type="auto"/>
            <w:noWrap w:val="0"/>
            <w:vAlign w:val="center"/>
          </w:tcPr>
          <w:p w14:paraId="522D8ECD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INT</w:t>
            </w:r>
          </w:p>
        </w:tc>
        <w:tc>
          <w:tcPr>
            <w:tcW w:w="0" w:type="auto"/>
            <w:noWrap w:val="0"/>
            <w:vAlign w:val="center"/>
          </w:tcPr>
          <w:p w14:paraId="514D7E21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员工ID（外键，关联sys_staff）</w:t>
            </w:r>
          </w:p>
        </w:tc>
      </w:tr>
      <w:tr w14:paraId="106B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5CA63AD0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salary_month</w:t>
            </w:r>
          </w:p>
        </w:tc>
        <w:tc>
          <w:tcPr>
            <w:tcW w:w="0" w:type="auto"/>
            <w:noWrap w:val="0"/>
            <w:vAlign w:val="center"/>
          </w:tcPr>
          <w:p w14:paraId="2D5C1A80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VARCHAR</w:t>
            </w:r>
          </w:p>
        </w:tc>
        <w:tc>
          <w:tcPr>
            <w:tcW w:w="0" w:type="auto"/>
            <w:noWrap w:val="0"/>
            <w:vAlign w:val="center"/>
          </w:tcPr>
          <w:p w14:paraId="5729A8E3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薪资月份（如2025-10）</w:t>
            </w:r>
          </w:p>
        </w:tc>
      </w:tr>
      <w:tr w14:paraId="5D5F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47EC99B3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base_salary</w:t>
            </w:r>
          </w:p>
        </w:tc>
        <w:tc>
          <w:tcPr>
            <w:tcW w:w="0" w:type="auto"/>
            <w:noWrap w:val="0"/>
            <w:vAlign w:val="center"/>
          </w:tcPr>
          <w:p w14:paraId="706CB1EA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</w:t>
            </w:r>
          </w:p>
        </w:tc>
        <w:tc>
          <w:tcPr>
            <w:tcW w:w="0" w:type="auto"/>
            <w:noWrap w:val="0"/>
            <w:vAlign w:val="center"/>
          </w:tcPr>
          <w:p w14:paraId="2C919444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基础工资</w:t>
            </w:r>
          </w:p>
        </w:tc>
      </w:tr>
      <w:tr w14:paraId="1C90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6EE58D8D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subsidy</w:t>
            </w:r>
          </w:p>
        </w:tc>
        <w:tc>
          <w:tcPr>
            <w:tcW w:w="0" w:type="auto"/>
            <w:noWrap w:val="0"/>
            <w:vAlign w:val="center"/>
          </w:tcPr>
          <w:p w14:paraId="4F380A7A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</w:t>
            </w:r>
          </w:p>
        </w:tc>
        <w:tc>
          <w:tcPr>
            <w:tcW w:w="0" w:type="auto"/>
            <w:noWrap w:val="0"/>
            <w:vAlign w:val="center"/>
          </w:tcPr>
          <w:p w14:paraId="1700B18E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生活补贴</w:t>
            </w:r>
          </w:p>
        </w:tc>
      </w:tr>
      <w:tr w14:paraId="36BF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41B68E2F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bonus</w:t>
            </w:r>
          </w:p>
        </w:tc>
        <w:tc>
          <w:tcPr>
            <w:tcW w:w="0" w:type="auto"/>
            <w:noWrap w:val="0"/>
            <w:vAlign w:val="center"/>
          </w:tcPr>
          <w:p w14:paraId="13BF1A78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</w:t>
            </w:r>
          </w:p>
        </w:tc>
        <w:tc>
          <w:tcPr>
            <w:tcW w:w="0" w:type="auto"/>
            <w:noWrap w:val="0"/>
            <w:vAlign w:val="center"/>
          </w:tcPr>
          <w:p w14:paraId="7622BC99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奖金</w:t>
            </w:r>
          </w:p>
        </w:tc>
      </w:tr>
      <w:tr w14:paraId="4F2E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7B2BB143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social_security</w:t>
            </w:r>
          </w:p>
        </w:tc>
        <w:tc>
          <w:tcPr>
            <w:tcW w:w="0" w:type="auto"/>
            <w:noWrap w:val="0"/>
            <w:vAlign w:val="center"/>
          </w:tcPr>
          <w:p w14:paraId="072A1AB8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</w:t>
            </w:r>
          </w:p>
        </w:tc>
        <w:tc>
          <w:tcPr>
            <w:tcW w:w="0" w:type="auto"/>
            <w:noWrap w:val="0"/>
            <w:vAlign w:val="center"/>
          </w:tcPr>
          <w:p w14:paraId="6A627080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社保个人缴纳金额</w:t>
            </w:r>
          </w:p>
        </w:tc>
      </w:tr>
      <w:tr w14:paraId="50E8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18569FF7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provident_fund</w:t>
            </w:r>
          </w:p>
        </w:tc>
        <w:tc>
          <w:tcPr>
            <w:tcW w:w="0" w:type="auto"/>
            <w:noWrap w:val="0"/>
            <w:vAlign w:val="center"/>
          </w:tcPr>
          <w:p w14:paraId="6C8FF889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</w:t>
            </w:r>
          </w:p>
        </w:tc>
        <w:tc>
          <w:tcPr>
            <w:tcW w:w="0" w:type="auto"/>
            <w:noWrap w:val="0"/>
            <w:vAlign w:val="center"/>
          </w:tcPr>
          <w:p w14:paraId="4ACB2D9D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公积金个人缴纳金额</w:t>
            </w:r>
          </w:p>
        </w:tc>
      </w:tr>
      <w:tr w14:paraId="25FA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41BD0947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attendance_deduct</w:t>
            </w:r>
          </w:p>
        </w:tc>
        <w:tc>
          <w:tcPr>
            <w:tcW w:w="0" w:type="auto"/>
            <w:noWrap w:val="0"/>
            <w:vAlign w:val="center"/>
          </w:tcPr>
          <w:p w14:paraId="1015CF70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</w:t>
            </w:r>
          </w:p>
        </w:tc>
        <w:tc>
          <w:tcPr>
            <w:tcW w:w="0" w:type="auto"/>
            <w:noWrap w:val="0"/>
            <w:vAlign w:val="center"/>
          </w:tcPr>
          <w:p w14:paraId="3858AB22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考勤扣款金额</w:t>
            </w:r>
          </w:p>
        </w:tc>
      </w:tr>
      <w:tr w14:paraId="36AF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76DF4771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net_salary</w:t>
            </w:r>
          </w:p>
        </w:tc>
        <w:tc>
          <w:tcPr>
            <w:tcW w:w="0" w:type="auto"/>
            <w:noWrap w:val="0"/>
            <w:vAlign w:val="center"/>
          </w:tcPr>
          <w:p w14:paraId="5784F0D7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DECIMAL</w:t>
            </w:r>
          </w:p>
        </w:tc>
        <w:tc>
          <w:tcPr>
            <w:tcW w:w="0" w:type="auto"/>
            <w:noWrap w:val="0"/>
            <w:vAlign w:val="center"/>
          </w:tcPr>
          <w:p w14:paraId="17106D51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实发工资</w:t>
            </w:r>
          </w:p>
        </w:tc>
      </w:tr>
      <w:tr w14:paraId="156D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2A423CEA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create_time</w:t>
            </w:r>
          </w:p>
        </w:tc>
        <w:tc>
          <w:tcPr>
            <w:tcW w:w="0" w:type="auto"/>
            <w:noWrap w:val="0"/>
            <w:vAlign w:val="center"/>
          </w:tcPr>
          <w:p w14:paraId="07979B84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noWrap w:val="0"/>
            <w:vAlign w:val="center"/>
          </w:tcPr>
          <w:p w14:paraId="3C8705F2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创建时间</w:t>
            </w:r>
          </w:p>
        </w:tc>
      </w:tr>
      <w:tr w14:paraId="111C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6124BCD7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update_time</w:t>
            </w:r>
          </w:p>
        </w:tc>
        <w:tc>
          <w:tcPr>
            <w:tcW w:w="0" w:type="auto"/>
            <w:noWrap w:val="0"/>
            <w:vAlign w:val="center"/>
          </w:tcPr>
          <w:p w14:paraId="55754591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DATETIME</w:t>
            </w:r>
          </w:p>
        </w:tc>
        <w:tc>
          <w:tcPr>
            <w:tcW w:w="0" w:type="auto"/>
            <w:noWrap w:val="0"/>
            <w:vAlign w:val="center"/>
          </w:tcPr>
          <w:p w14:paraId="02B708D8">
            <w:pPr>
              <w:widowControl/>
              <w:spacing w:line="420" w:lineRule="atLeast"/>
              <w:jc w:val="left"/>
              <w:rPr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更新时间</w:t>
            </w:r>
          </w:p>
        </w:tc>
      </w:tr>
    </w:tbl>
    <w:p w14:paraId="0AD825D6">
      <w:pPr>
        <w:pStyle w:val="3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2" w:name="_Toc10423"/>
      <w:r>
        <w:t>数据库优化设计</w:t>
      </w:r>
      <w:bookmarkEnd w:id="72"/>
    </w:p>
    <w:p w14:paraId="228B234E">
      <w:pPr>
        <w:pStyle w:val="12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合并冗余表结构：</w:t>
      </w:r>
      <w:r>
        <w:rPr>
          <w:rFonts w:ascii="Times New Roman" w:hAnsi="Times New Roman" w:eastAsia="宋体" w:cs="Times New Roman"/>
          <w:sz w:val="24"/>
          <w:szCs w:val="24"/>
        </w:rPr>
        <w:t>将部门上下班时间字段（mor_start_time、aft_end_time）合并至部门表（sys_dept），避免多表联查；</w:t>
      </w:r>
    </w:p>
    <w:p w14:paraId="2AC2D840">
      <w:pPr>
        <w:pStyle w:val="12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简化数据存储：</w:t>
      </w:r>
      <w:r>
        <w:rPr>
          <w:rFonts w:ascii="Times New Roman" w:hAnsi="Times New Roman" w:eastAsia="宋体" w:cs="Times New Roman"/>
          <w:sz w:val="24"/>
          <w:szCs w:val="24"/>
        </w:rPr>
        <w:t>将请假类型从独立表（att_leave_type）改为请假表（att_leave）的type字段（0/1/2标识），提升查询效率；</w:t>
      </w:r>
    </w:p>
    <w:p w14:paraId="194A4882">
      <w:pPr>
        <w:pStyle w:val="12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索引设计：</w:t>
      </w:r>
      <w:r>
        <w:rPr>
          <w:rFonts w:ascii="Times New Roman" w:hAnsi="Times New Roman" w:eastAsia="宋体" w:cs="Times New Roman"/>
          <w:sz w:val="24"/>
          <w:szCs w:val="24"/>
        </w:rPr>
        <w:t>在staff_id、dept_id、role_id、menu_id等外键字段，以及att_date、salary_month等查询高频字段建立索引，优化查询性能；</w:t>
      </w:r>
    </w:p>
    <w:p w14:paraId="6FF10425">
      <w:pPr>
        <w:pStyle w:val="12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逻辑删除：</w:t>
      </w:r>
      <w:r>
        <w:rPr>
          <w:rFonts w:ascii="Times New Roman" w:hAnsi="Times New Roman" w:eastAsia="宋体" w:cs="Times New Roman"/>
          <w:sz w:val="24"/>
          <w:szCs w:val="24"/>
        </w:rPr>
        <w:t>通过is_deleted字段实现数据逻辑删除，避免物理删除导致的数据丢失与关联异常。</w:t>
      </w:r>
    </w:p>
    <w:p w14:paraId="1111445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3" w:name="_Toc20171"/>
      <w:r>
        <w:t>核心业务流程设计</w:t>
      </w:r>
      <w:bookmarkEnd w:id="73"/>
    </w:p>
    <w:p w14:paraId="49BA0F82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4" w:name="_Toc12693"/>
      <w:r>
        <w:t>请假申请与审批流程</w:t>
      </w:r>
      <w:bookmarkEnd w:id="74"/>
    </w:p>
    <w:p w14:paraId="098D8D81">
      <w:pPr>
        <w:pStyle w:val="12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员工进入请假申请页面，选择请假类型、填写起止日期与理由，提交申请；</w:t>
      </w:r>
    </w:p>
    <w:p w14:paraId="77FB5E3F">
      <w:pPr>
        <w:pStyle w:val="12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前端校验申请数据（非过去日期、理由非空），校验通过后向后端发起请求；</w:t>
      </w:r>
    </w:p>
    <w:p w14:paraId="5ACCC752">
      <w:pPr>
        <w:pStyle w:val="12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后端保存请假记录（审批状态为待审批），并发送审批通知给HR管理员；</w:t>
      </w:r>
    </w:p>
    <w:p w14:paraId="73A67E35">
      <w:pPr>
        <w:pStyle w:val="12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HR管理员查看申请详情，选择“通过”或“驳回”并填写意见，提交审批结果；</w:t>
      </w:r>
    </w:p>
    <w:p w14:paraId="02C7664D">
      <w:pPr>
        <w:pStyle w:val="12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后端更新请假记录状态，若审批通过，自动关联考勤表，将对应日期考勤状态设为“休假”；</w:t>
      </w:r>
    </w:p>
    <w:p w14:paraId="0DE0F508">
      <w:pPr>
        <w:pStyle w:val="12"/>
        <w:numPr>
          <w:ilvl w:val="0"/>
          <w:numId w:val="9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系统发送审批结果通知给员工，流程结束。</w:t>
      </w:r>
    </w:p>
    <w:p w14:paraId="72B889F2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5" w:name="_Toc3412"/>
      <w:r>
        <w:t>考勤数据处理流程</w:t>
      </w:r>
      <w:bookmarkEnd w:id="75"/>
    </w:p>
    <w:p w14:paraId="3206CDA1">
      <w:pPr>
        <w:pStyle w:val="12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HR管理员选择考勤月份，上传Excel格式的员工打卡数据；</w:t>
      </w:r>
    </w:p>
    <w:p w14:paraId="357B3B9F">
      <w:pPr>
        <w:pStyle w:val="12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后端工具层解析Excel文件，校验员工ID合法性、打卡时间格式；</w:t>
      </w:r>
    </w:p>
    <w:p w14:paraId="5AC25AD6">
      <w:pPr>
        <w:pStyle w:val="12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对每条打卡记录执行状态判断逻辑：</w:t>
      </w:r>
    </w:p>
    <w:p w14:paraId="29E4C3B7">
      <w:pPr>
        <w:pStyle w:val="12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第一步：判断考勤日期是否为周末，是则标记为“无记录”，跳过后续判断；</w:t>
      </w:r>
    </w:p>
    <w:p w14:paraId="113F58B0">
      <w:pPr>
        <w:pStyle w:val="12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第二步：查询员工当日是否有已审批请假，是则标记为“休假”；</w:t>
      </w:r>
    </w:p>
    <w:p w14:paraId="54C8E0D8">
      <w:pPr>
        <w:pStyle w:val="12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第三步：对比打卡时间与部门上下班时间，缺少任一打卡记录标记为“旷工”，上午打卡超时标记为“迟到”，下午打卡提前标记为“早退”，否则标记为“正常”；</w:t>
      </w:r>
    </w:p>
    <w:p w14:paraId="20A1F7AF">
      <w:pPr>
        <w:pStyle w:val="12"/>
        <w:numPr>
          <w:ilvl w:val="0"/>
          <w:numId w:val="1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所有记录处理完成后，生成月度考勤报表，支持HR管理员导出Excel。</w:t>
      </w:r>
    </w:p>
    <w:p w14:paraId="1951B44F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6" w:name="_Toc9270"/>
      <w:r>
        <w:t>薪资计算流程</w:t>
      </w:r>
      <w:bookmarkEnd w:id="76"/>
    </w:p>
    <w:p w14:paraId="1CE48546">
      <w:pPr>
        <w:pStyle w:val="12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HR管理员选择薪资计算月份，发起薪资计算请求；</w:t>
      </w:r>
    </w:p>
    <w:p w14:paraId="13D58B96">
      <w:pPr>
        <w:pStyle w:val="12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后端薪资服务查询该月份员工基础薪资数据（base_salary、subsidy、bonus）；</w:t>
      </w:r>
    </w:p>
    <w:p w14:paraId="21431EA2">
      <w:pPr>
        <w:pStyle w:val="12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关联参保城市表（soc_city）获取缴费比例，计算社保与公积金个人缴纳金额；</w:t>
      </w:r>
    </w:p>
    <w:p w14:paraId="32F908B8">
      <w:pPr>
        <w:pStyle w:val="12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关联考勤表获取员工月度考勤异常记录，计算考勤扣款金额；</w:t>
      </w:r>
    </w:p>
    <w:p w14:paraId="7750379F">
      <w:pPr>
        <w:pStyle w:val="12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按公式计算实发工资：net_salary=base_salary+subsidy+bonus-social_security-provident_fund-attendance_deduct；</w:t>
      </w:r>
    </w:p>
    <w:p w14:paraId="2DF071CD">
      <w:pPr>
        <w:pStyle w:val="12"/>
        <w:numPr>
          <w:ilvl w:val="0"/>
          <w:numId w:val="1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保存计算结果至薪资表，生成薪资明细报表，支持HR管理员导出Excel。</w:t>
      </w:r>
    </w:p>
    <w:p w14:paraId="618D81B3">
      <w:pPr>
        <w:pStyle w:val="3"/>
        <w:numPr>
          <w:ilvl w:val="0"/>
          <w:numId w:val="8"/>
        </w:numPr>
        <w:topLinePunct w:val="0"/>
        <w:ind w:left="0" w:leftChars="0" w:firstLine="0" w:firstLineChars="0"/>
        <w:rPr>
          <w:b w:val="0"/>
          <w:bdr w:val="none" w:sz="0" w:space="0"/>
        </w:rPr>
      </w:pPr>
      <w:bookmarkStart w:id="77" w:name="_Toc32227"/>
      <w:r>
        <w:t>AI对话交互流程</w:t>
      </w:r>
      <w:bookmarkEnd w:id="77"/>
    </w:p>
    <w:p w14:paraId="7DB5A8FA">
      <w:pPr>
        <w:pStyle w:val="12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员工登录HRM系统后，进入AI对话页面（未登录则跳转登录页）；</w:t>
      </w:r>
    </w:p>
    <w:p w14:paraId="3D453BBE">
      <w:pPr>
        <w:pStyle w:val="12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员工输入办公相关问题（如“社保缴纳比例如何计算”“请假流程是什么”）；</w:t>
      </w:r>
    </w:p>
    <w:p w14:paraId="13898793">
      <w:pPr>
        <w:pStyle w:val="12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前端校验问题合法性（非空、无违规内容），校验通过后选择调用方式（本地DeepSeek-Rl-1.5b,讯飞星火4.0ultra/官网API）；</w:t>
      </w:r>
    </w:p>
    <w:p w14:paraId="68355826">
      <w:pPr>
        <w:pStyle w:val="12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后端AI服务调用对应模型，发送问题并获取回答结果；</w:t>
      </w:r>
    </w:p>
    <w:p w14:paraId="46729885">
      <w:pPr>
        <w:pStyle w:val="12"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前端格式化展示回答（分点、高亮关键信息），员工可继续提问或退出对话；</w:t>
      </w:r>
    </w:p>
    <w:p w14:paraId="278C8D00">
      <w:pPr>
        <w:pStyle w:val="3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8" w:name="_Toc32726"/>
      <w:r>
        <w:t>性能设计</w:t>
      </w:r>
      <w:bookmarkEnd w:id="78"/>
    </w:p>
    <w:p w14:paraId="2B30DADD">
      <w:pPr>
        <w:pStyle w:val="12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响应速度：</w:t>
      </w:r>
      <w:r>
        <w:rPr>
          <w:rFonts w:ascii="Times New Roman" w:hAnsi="Times New Roman" w:eastAsia="宋体" w:cs="Times New Roman"/>
          <w:sz w:val="24"/>
          <w:szCs w:val="24"/>
        </w:rPr>
        <w:t>核心操作（登录、考勤判断、薪资计算）响应时间≤3秒，页面无刷新跳转，避免“白屏”；</w:t>
      </w:r>
    </w:p>
    <w:p w14:paraId="302AE885">
      <w:pPr>
        <w:pStyle w:val="12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数据处理能力：</w:t>
      </w:r>
      <w:r>
        <w:rPr>
          <w:rFonts w:ascii="Times New Roman" w:hAnsi="Times New Roman" w:eastAsia="宋体" w:cs="Times New Roman"/>
          <w:sz w:val="24"/>
          <w:szCs w:val="24"/>
        </w:rPr>
        <w:t>支持单次Excel导入500条以内考勤数据，无卡顿；支持100人规模企业的日常数据存储与查询；</w:t>
      </w:r>
    </w:p>
    <w:p w14:paraId="4B4F847F">
      <w:pPr>
        <w:pStyle w:val="12"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并发处理：</w:t>
      </w:r>
      <w:r>
        <w:rPr>
          <w:rFonts w:ascii="Times New Roman" w:hAnsi="Times New Roman" w:eastAsia="宋体" w:cs="Times New Roman"/>
          <w:sz w:val="24"/>
          <w:szCs w:val="24"/>
        </w:rPr>
        <w:t>支持50人同时在线操作，核心接口（如请假申请、报表导出）并发请求无响应超时。</w:t>
      </w:r>
    </w:p>
    <w:p w14:paraId="54E1C0F7">
      <w:pPr>
        <w:pStyle w:val="3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9" w:name="_Toc20283"/>
      <w:r>
        <w:t>安全设计</w:t>
      </w:r>
      <w:bookmarkEnd w:id="79"/>
    </w:p>
    <w:p w14:paraId="7DCEA1AF">
      <w:pPr>
        <w:pStyle w:val="12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数据安全：</w:t>
      </w:r>
      <w:r>
        <w:rPr>
          <w:rFonts w:ascii="Times New Roman" w:hAnsi="Times New Roman" w:eastAsia="宋体" w:cs="Times New Roman"/>
          <w:sz w:val="24"/>
          <w:szCs w:val="24"/>
        </w:rPr>
        <w:t>员工密码采用MD5加密存储，薪资等敏感数据仅授权角色可访问，查询结果按角色过滤；</w:t>
      </w:r>
    </w:p>
    <w:p w14:paraId="2AED6726">
      <w:pPr>
        <w:pStyle w:val="12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身份认证：</w:t>
      </w:r>
      <w:r>
        <w:rPr>
          <w:rFonts w:ascii="Times New Roman" w:hAnsi="Times New Roman" w:eastAsia="宋体" w:cs="Times New Roman"/>
          <w:sz w:val="24"/>
          <w:szCs w:val="24"/>
        </w:rPr>
        <w:t>基于JWT实现无状态登录，令牌有效期设置合理，支持多设备登录，避免非法访问；</w:t>
      </w:r>
    </w:p>
    <w:p w14:paraId="4A9647B8">
      <w:pPr>
        <w:pStyle w:val="12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权限控制：</w:t>
      </w:r>
      <w:r>
        <w:rPr>
          <w:rFonts w:ascii="Times New Roman" w:hAnsi="Times New Roman" w:eastAsia="宋体" w:cs="Times New Roman"/>
          <w:sz w:val="24"/>
          <w:szCs w:val="24"/>
        </w:rPr>
        <w:t>通过动态路由与接口权限校验，拦截未授权请求，确保不同角色仅能访问对应功能与数据；</w:t>
      </w:r>
    </w:p>
    <w:p w14:paraId="49EA25D0">
      <w:pPr>
        <w:pStyle w:val="12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数据备份：</w:t>
      </w:r>
      <w:r>
        <w:rPr>
          <w:rFonts w:ascii="Times New Roman" w:hAnsi="Times New Roman" w:eastAsia="宋体" w:cs="Times New Roman"/>
          <w:sz w:val="24"/>
          <w:szCs w:val="24"/>
        </w:rPr>
        <w:t>支持数据库定期自动备份，防止数据丢失，具备数据恢复能力。</w:t>
      </w:r>
    </w:p>
    <w:p w14:paraId="571A98E0">
      <w:pPr>
        <w:pStyle w:val="3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0" w:name="_Toc6846"/>
      <w:r>
        <w:t>易用性设计</w:t>
      </w:r>
      <w:bookmarkEnd w:id="80"/>
    </w:p>
    <w:p w14:paraId="2BA3350E">
      <w:pPr>
        <w:pStyle w:val="12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界面设计：</w:t>
      </w:r>
      <w:r>
        <w:rPr>
          <w:rFonts w:ascii="Times New Roman" w:hAnsi="Times New Roman" w:eastAsia="宋体" w:cs="Times New Roman"/>
          <w:sz w:val="24"/>
          <w:szCs w:val="24"/>
        </w:rPr>
        <w:t>采用ElementUI组件化布局，风格统一、简洁直观，关键操作（如导入/导出、提交/审批）按钮位置明显；</w:t>
      </w:r>
    </w:p>
    <w:p w14:paraId="3A14DD79">
      <w:pPr>
        <w:pStyle w:val="12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操作便捷性：</w:t>
      </w:r>
      <w:r>
        <w:rPr>
          <w:rFonts w:ascii="Times New Roman" w:hAnsi="Times New Roman" w:eastAsia="宋体" w:cs="Times New Roman"/>
          <w:sz w:val="24"/>
          <w:szCs w:val="24"/>
        </w:rPr>
        <w:t>支持常用功能快速访问，表单填写支持自动填充与校验提示，报表导出格式兼容主流Excel软件；</w:t>
      </w:r>
    </w:p>
    <w:p w14:paraId="084C6D55">
      <w:pPr>
        <w:pStyle w:val="12"/>
        <w:numPr>
          <w:ilvl w:val="0"/>
          <w:numId w:val="1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错误处理：</w:t>
      </w:r>
      <w:r>
        <w:rPr>
          <w:rFonts w:ascii="Times New Roman" w:hAnsi="Times New Roman" w:eastAsia="宋体" w:cs="Times New Roman"/>
          <w:sz w:val="24"/>
          <w:szCs w:val="24"/>
        </w:rPr>
        <w:t>系统操作错误时给出明确提示（如“密码错误”“数据格式不正确”），引导用户修正。</w:t>
      </w:r>
    </w:p>
    <w:p w14:paraId="7A58C559">
      <w:pPr>
        <w:pStyle w:val="3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1" w:name="_Toc7888"/>
      <w:r>
        <w:t>可维护性设计</w:t>
      </w:r>
      <w:bookmarkEnd w:id="81"/>
    </w:p>
    <w:p w14:paraId="0FDF2E98">
      <w:pPr>
        <w:pStyle w:val="12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代码规范：</w:t>
      </w:r>
      <w:r>
        <w:rPr>
          <w:rFonts w:ascii="Times New Roman" w:hAnsi="Times New Roman" w:eastAsia="宋体" w:cs="Times New Roman"/>
          <w:sz w:val="24"/>
          <w:szCs w:val="24"/>
        </w:rPr>
        <w:t>前后端代码按模块划分，命名规范、注释完整，降低维护难度；</w:t>
      </w:r>
    </w:p>
    <w:p w14:paraId="20BCF0B6">
      <w:pPr>
        <w:pStyle w:val="12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扩展性设计：</w:t>
      </w:r>
      <w:r>
        <w:rPr>
          <w:rFonts w:ascii="Times New Roman" w:hAnsi="Times New Roman" w:eastAsia="宋体" w:cs="Times New Roman"/>
          <w:sz w:val="24"/>
          <w:szCs w:val="24"/>
        </w:rPr>
        <w:t>业务规则（如请假类型、薪资项、社保比例）通过配置或字段标识实现，无需修改核心代码即可扩展；</w:t>
      </w:r>
    </w:p>
    <w:p w14:paraId="6BB62514">
      <w:pPr>
        <w:pStyle w:val="12"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日志记录：</w:t>
      </w:r>
      <w:r>
        <w:rPr>
          <w:rFonts w:ascii="Times New Roman" w:hAnsi="Times New Roman" w:eastAsia="宋体" w:cs="Times New Roman"/>
          <w:sz w:val="24"/>
          <w:szCs w:val="24"/>
        </w:rPr>
        <w:t>系统记录关键操作日志（登录、请假审批、薪资调整）与错误日志，便于问题排查。</w:t>
      </w:r>
    </w:p>
    <w:p w14:paraId="33C919D4">
      <w:pPr>
        <w:spacing w:after="120" w:line="360" w:lineRule="auto"/>
        <w:ind w:left="480" w:hanging="480" w:hangingChars="200"/>
        <w:rPr>
          <w:rFonts w:hint="eastAsia" w:ascii="宋体" w:hAnsi="宋体" w:cs="宋体"/>
          <w:sz w:val="24"/>
        </w:rPr>
      </w:pPr>
    </w:p>
    <w:sectPr>
      <w:footerReference r:id="rId3" w:type="default"/>
      <w:pgSz w:w="11906" w:h="16838"/>
      <w:pgMar w:top="1440" w:right="1474" w:bottom="1440" w:left="1701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92F4F">
    <w:pPr>
      <w:pStyle w:val="14"/>
      <w:jc w:val="center"/>
      <w:rPr>
        <w:sz w:val="21"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577D60E">
                          <w:pPr>
                            <w:pStyle w:val="14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PAGE   \* MERGEFORMAT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  <w:p w14:paraId="581F38BF">
                          <w:pPr>
                            <w:pStyle w:val="11"/>
                            <w:ind w:firstLine="4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77D60E">
                    <w:pPr>
                      <w:pStyle w:val="14"/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PAGE   \* MERGEFORMAT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  <w:p w14:paraId="581F38BF">
                    <w:pPr>
                      <w:pStyle w:val="11"/>
                      <w:ind w:firstLine="420"/>
                    </w:pPr>
                  </w:p>
                </w:txbxContent>
              </v:textbox>
            </v:shape>
          </w:pict>
        </mc:Fallback>
      </mc:AlternateContent>
    </w:r>
  </w:p>
  <w:p w14:paraId="00997669">
    <w:pPr>
      <w:pStyle w:val="1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78879"/>
    <w:multiLevelType w:val="singleLevel"/>
    <w:tmpl w:val="88E788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1806656"/>
    <w:multiLevelType w:val="singleLevel"/>
    <w:tmpl w:val="9180665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C0247508"/>
    <w:multiLevelType w:val="singleLevel"/>
    <w:tmpl w:val="C024750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C4BEDA77"/>
    <w:multiLevelType w:val="singleLevel"/>
    <w:tmpl w:val="C4BEDA77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D3C2BF9C"/>
    <w:multiLevelType w:val="singleLevel"/>
    <w:tmpl w:val="D3C2BF9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D7B7F841"/>
    <w:multiLevelType w:val="singleLevel"/>
    <w:tmpl w:val="D7B7F841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6">
    <w:nsid w:val="D7DBA727"/>
    <w:multiLevelType w:val="singleLevel"/>
    <w:tmpl w:val="D7DBA72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EAFAE996"/>
    <w:multiLevelType w:val="singleLevel"/>
    <w:tmpl w:val="EAFAE99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8">
    <w:nsid w:val="F11D4078"/>
    <w:multiLevelType w:val="singleLevel"/>
    <w:tmpl w:val="F11D407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F18019D9"/>
    <w:multiLevelType w:val="singleLevel"/>
    <w:tmpl w:val="F18019D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FC0E28E3"/>
    <w:multiLevelType w:val="singleLevel"/>
    <w:tmpl w:val="FC0E28E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1">
    <w:nsid w:val="FCB06075"/>
    <w:multiLevelType w:val="singleLevel"/>
    <w:tmpl w:val="FCB0607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1728F6FF"/>
    <w:multiLevelType w:val="singleLevel"/>
    <w:tmpl w:val="1728F6F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18931CC5"/>
    <w:multiLevelType w:val="singleLevel"/>
    <w:tmpl w:val="18931CC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75082AF9"/>
    <w:multiLevelType w:val="singleLevel"/>
    <w:tmpl w:val="75082AF9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5">
    <w:nsid w:val="76D55B56"/>
    <w:multiLevelType w:val="singleLevel"/>
    <w:tmpl w:val="76D55B5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6">
    <w:nsid w:val="7C9A8AE4"/>
    <w:multiLevelType w:val="singleLevel"/>
    <w:tmpl w:val="7C9A8AE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4"/>
  </w:num>
  <w:num w:numId="5">
    <w:abstractNumId w:val="15"/>
  </w:num>
  <w:num w:numId="6">
    <w:abstractNumId w:val="13"/>
  </w:num>
  <w:num w:numId="7">
    <w:abstractNumId w:val="9"/>
  </w:num>
  <w:num w:numId="8">
    <w:abstractNumId w:val="3"/>
  </w:num>
  <w:num w:numId="9">
    <w:abstractNumId w:val="16"/>
  </w:num>
  <w:num w:numId="10">
    <w:abstractNumId w:val="0"/>
  </w:num>
  <w:num w:numId="11">
    <w:abstractNumId w:val="1"/>
  </w:num>
  <w:num w:numId="12">
    <w:abstractNumId w:val="2"/>
  </w:num>
  <w:num w:numId="13">
    <w:abstractNumId w:val="5"/>
  </w:num>
  <w:num w:numId="14">
    <w:abstractNumId w:val="4"/>
  </w:num>
  <w:num w:numId="15">
    <w:abstractNumId w:val="11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177A9"/>
    <w:rsid w:val="080F0871"/>
    <w:rsid w:val="0A652F9A"/>
    <w:rsid w:val="29231FDE"/>
    <w:rsid w:val="35661288"/>
    <w:rsid w:val="4EC627EE"/>
    <w:rsid w:val="53714A7F"/>
    <w:rsid w:val="540E77DB"/>
    <w:rsid w:val="610A4651"/>
    <w:rsid w:val="71303BF3"/>
    <w:rsid w:val="7D71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1">
    <w:name w:val="Default Paragraph Font"/>
    <w:semiHidden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line="300" w:lineRule="exact"/>
      <w:ind w:firstLine="200" w:firstLineChars="200"/>
    </w:p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toc 3"/>
    <w:basedOn w:val="1"/>
    <w:next w:val="1"/>
    <w:uiPriority w:val="0"/>
    <w:pPr>
      <w:ind w:left="840" w:leftChars="400"/>
    </w:pPr>
  </w:style>
  <w:style w:type="paragraph" w:styleId="1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3164</Words>
  <Characters>4499</Characters>
  <Lines>0</Lines>
  <Paragraphs>0</Paragraphs>
  <TotalTime>2</TotalTime>
  <ScaleCrop>false</ScaleCrop>
  <LinksUpToDate>false</LinksUpToDate>
  <CharactersWithSpaces>4610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2026-03-30T07:46:00Z</dcterms:created>
  <dc:creator>宋子牛</dc:creator>
  <cp:lastModifiedBy>WPS_1607073855</cp:lastModifiedBy>
  <dcterms:modified xsi:type="dcterms:W3CDTF">2026-03-30T07:58:22Z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eyJoZGlkIjoiZWYxMWQxM2MzYTA5NGQxMmE3MjUyMmNlNjEwMDgzMmYiLCJ1c2VySWQiOiIxMTQ5MzcyMDczIn0=</vt:lpwstr>
  </property>
  <property fmtid="{D5CDD505-2E9C-101B-9397-08002B2CF9AE}" pid="4" name="ICV">
    <vt:lpwstr>0D391DAB3411492FBA55DEE8E0256392_12</vt:lpwstr>
  </property>
</Properties>
</file>