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新宋体" w:hAnsi="新宋体" w:eastAsia="新宋体"/>
          <w:sz w:val="48"/>
          <w:szCs w:val="48"/>
        </w:rPr>
      </w:pPr>
    </w:p>
    <w:p>
      <w:pPr>
        <w:jc w:val="center"/>
        <w:rPr>
          <w:rFonts w:ascii="新宋体" w:hAnsi="新宋体" w:eastAsia="新宋体"/>
          <w:sz w:val="96"/>
          <w:szCs w:val="96"/>
        </w:rPr>
      </w:pPr>
      <w:r>
        <w:rPr>
          <w:rFonts w:hint="eastAsia" w:ascii="新宋体" w:hAnsi="新宋体" w:eastAsia="新宋体"/>
          <w:sz w:val="96"/>
          <w:szCs w:val="96"/>
        </w:rPr>
        <w:t>西南大学</w:t>
      </w:r>
    </w:p>
    <w:p>
      <w:pPr>
        <w:jc w:val="center"/>
        <w:rPr>
          <w:rFonts w:ascii="仿宋_GB2312" w:eastAsia="仿宋_GB2312"/>
          <w:b/>
          <w:sz w:val="72"/>
          <w:szCs w:val="72"/>
        </w:rPr>
      </w:pPr>
      <w:r>
        <w:rPr>
          <w:rFonts w:hint="eastAsia" w:ascii="仿宋_GB2312" w:eastAsia="仿宋_GB2312"/>
          <w:b/>
          <w:sz w:val="72"/>
          <w:szCs w:val="72"/>
        </w:rPr>
        <w:t>实 验 报 告</w:t>
      </w:r>
    </w:p>
    <w:p>
      <w:pPr>
        <w:jc w:val="center"/>
        <w:rPr>
          <w:rFonts w:ascii="仿宋_GB2312" w:eastAsia="仿宋_GB2312"/>
          <w:sz w:val="44"/>
          <w:szCs w:val="44"/>
        </w:rPr>
      </w:pPr>
    </w:p>
    <w:p>
      <w:pPr>
        <w:jc w:val="center"/>
        <w:rPr>
          <w:rFonts w:ascii="仿宋_GB2312" w:eastAsia="仿宋_GB2312"/>
          <w:sz w:val="44"/>
          <w:szCs w:val="44"/>
        </w:rPr>
      </w:pPr>
    </w:p>
    <w:p>
      <w:pPr>
        <w:jc w:val="center"/>
        <w:rPr>
          <w:rFonts w:ascii="仿宋_GB2312" w:eastAsia="仿宋_GB2312"/>
          <w:sz w:val="44"/>
          <w:szCs w:val="44"/>
        </w:rPr>
      </w:pPr>
      <w:r>
        <w:rPr>
          <w:rFonts w:hint="eastAsia" w:ascii="仿宋_GB2312" w:eastAsia="仿宋_GB2312"/>
          <w:sz w:val="44"/>
          <w:szCs w:val="44"/>
        </w:rPr>
        <w:t>《计算机组成与汇编语言程序设计》课程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2020-2021学年度第2学期</w:t>
      </w: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ind w:firstLine="2742" w:firstLineChars="914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专业年级</w:t>
      </w:r>
      <w:r>
        <w:rPr>
          <w:rFonts w:hint="eastAsia"/>
          <w:sz w:val="30"/>
          <w:szCs w:val="30"/>
          <w:u w:val="single"/>
        </w:rPr>
        <w:t xml:space="preserve">  </w:t>
      </w:r>
      <w:r>
        <w:rPr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</w:rPr>
        <w:t xml:space="preserve"> 19软件工程  </w:t>
      </w:r>
      <w:r>
        <w:rPr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</w:rPr>
        <w:t xml:space="preserve">  </w:t>
      </w:r>
    </w:p>
    <w:p>
      <w:pPr>
        <w:ind w:firstLine="1842" w:firstLineChars="614"/>
        <w:jc w:val="right"/>
        <w:rPr>
          <w:sz w:val="30"/>
          <w:szCs w:val="30"/>
        </w:rPr>
      </w:pPr>
    </w:p>
    <w:p>
      <w:pPr>
        <w:ind w:firstLine="2742" w:firstLineChars="914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姓    名</w:t>
      </w:r>
      <w:r>
        <w:rPr>
          <w:rFonts w:hint="eastAsia"/>
          <w:sz w:val="30"/>
          <w:szCs w:val="30"/>
          <w:u w:val="single"/>
        </w:rPr>
        <w:t xml:space="preserve">      吴嘉诚         </w:t>
      </w:r>
    </w:p>
    <w:p>
      <w:pPr>
        <w:ind w:firstLine="1842" w:firstLineChars="614"/>
        <w:rPr>
          <w:sz w:val="30"/>
          <w:szCs w:val="30"/>
        </w:rPr>
      </w:pPr>
    </w:p>
    <w:p>
      <w:pPr>
        <w:ind w:firstLine="2742" w:firstLineChars="914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学    号</w:t>
      </w:r>
      <w:r>
        <w:rPr>
          <w:rFonts w:hint="eastAsia"/>
          <w:sz w:val="30"/>
          <w:szCs w:val="30"/>
          <w:u w:val="single"/>
        </w:rPr>
        <w:t xml:space="preserve">   222019321062111   </w:t>
      </w:r>
    </w:p>
    <w:p>
      <w:pPr>
        <w:ind w:firstLine="1842" w:firstLineChars="614"/>
        <w:rPr>
          <w:sz w:val="30"/>
          <w:szCs w:val="30"/>
        </w:rPr>
      </w:pPr>
    </w:p>
    <w:p>
      <w:pPr>
        <w:ind w:firstLine="2742" w:firstLineChars="914"/>
        <w:rPr>
          <w:sz w:val="30"/>
          <w:szCs w:val="30"/>
        </w:rPr>
      </w:pPr>
      <w:r>
        <w:rPr>
          <w:rFonts w:hint="eastAsia"/>
          <w:sz w:val="30"/>
          <w:szCs w:val="30"/>
        </w:rPr>
        <w:t>任课教师</w:t>
      </w:r>
      <w:r>
        <w:rPr>
          <w:rFonts w:hint="eastAsia"/>
          <w:sz w:val="30"/>
          <w:szCs w:val="30"/>
          <w:u w:val="single"/>
        </w:rPr>
        <w:t xml:space="preserve">       李玉州       </w:t>
      </w:r>
    </w:p>
    <w:p>
      <w:pPr>
        <w:ind w:firstLine="1842" w:firstLineChars="614"/>
        <w:rPr>
          <w:sz w:val="30"/>
          <w:szCs w:val="30"/>
        </w:rPr>
      </w:pPr>
    </w:p>
    <w:p>
      <w:pPr>
        <w:ind w:firstLine="2742" w:firstLineChars="914"/>
        <w:rPr>
          <w:sz w:val="30"/>
          <w:szCs w:val="30"/>
        </w:rPr>
      </w:pPr>
      <w:r>
        <w:rPr>
          <w:rFonts w:hint="eastAsia"/>
          <w:sz w:val="30"/>
          <w:szCs w:val="30"/>
        </w:rPr>
        <w:t>实验教师</w:t>
      </w:r>
      <w:r>
        <w:rPr>
          <w:rFonts w:hint="eastAsia"/>
          <w:sz w:val="30"/>
          <w:szCs w:val="30"/>
          <w:u w:val="single"/>
        </w:rPr>
        <w:t xml:space="preserve">       李玉州       </w:t>
      </w:r>
    </w:p>
    <w:p>
      <w:pPr>
        <w:ind w:firstLine="1842" w:firstLineChars="614"/>
        <w:rPr>
          <w:sz w:val="30"/>
          <w:szCs w:val="30"/>
        </w:rPr>
      </w:pPr>
    </w:p>
    <w:p>
      <w:pPr>
        <w:ind w:firstLine="2742" w:firstLineChars="914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上机地点</w:t>
      </w:r>
      <w:r>
        <w:rPr>
          <w:rFonts w:hint="eastAsia"/>
          <w:sz w:val="30"/>
          <w:szCs w:val="30"/>
          <w:u w:val="single"/>
        </w:rPr>
        <w:t xml:space="preserve">      25教 802 </w:t>
      </w:r>
      <w:r>
        <w:rPr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</w:rPr>
        <w:t xml:space="preserve">   </w:t>
      </w:r>
    </w:p>
    <w:p>
      <w:pPr>
        <w:ind w:firstLine="1849" w:firstLineChars="614"/>
        <w:jc w:val="center"/>
        <w:rPr>
          <w:b/>
          <w:sz w:val="30"/>
          <w:szCs w:val="30"/>
        </w:rPr>
      </w:pPr>
    </w:p>
    <w:p>
      <w:pPr>
        <w:jc w:val="center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西南大学计算机与信息科学学院</w:t>
      </w:r>
    </w:p>
    <w:p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2021年4月</w:t>
      </w:r>
    </w:p>
    <w:p>
      <w:pPr>
        <w:jc w:val="center"/>
        <w:rPr>
          <w:rFonts w:ascii="宋体"/>
          <w:b/>
          <w:sz w:val="28"/>
          <w:szCs w:val="28"/>
        </w:rPr>
      </w:pPr>
      <w:r>
        <w:br w:type="page"/>
      </w:r>
      <w:r>
        <w:rPr>
          <w:rFonts w:hint="eastAsia" w:ascii="宋体"/>
          <w:b/>
          <w:sz w:val="28"/>
          <w:szCs w:val="28"/>
        </w:rPr>
        <w:t>课程实验报告</w:t>
      </w:r>
    </w:p>
    <w:p>
      <w:pPr>
        <w:adjustRightInd w:val="0"/>
        <w:jc w:val="center"/>
        <w:rPr>
          <w:rFonts w:eastAsia="黑体"/>
        </w:rPr>
      </w:pPr>
    </w:p>
    <w:tbl>
      <w:tblPr>
        <w:tblStyle w:val="5"/>
        <w:tblW w:w="1019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151"/>
        <w:gridCol w:w="2398"/>
        <w:gridCol w:w="2549"/>
        <w:gridCol w:w="25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99" w:type="dxa"/>
            <w:gridSpan w:val="2"/>
            <w:vAlign w:val="center"/>
          </w:tcPr>
          <w:p>
            <w:pPr>
              <w:adjustRightInd w:val="0"/>
              <w:spacing w:line="360" w:lineRule="auto"/>
              <w:jc w:val="center"/>
              <w:rPr>
                <w:rFonts w:ascii="宋体"/>
                <w:bCs/>
              </w:rPr>
            </w:pPr>
            <w:r>
              <w:rPr>
                <w:rFonts w:hint="eastAsia" w:ascii="宋体"/>
                <w:bCs/>
              </w:rPr>
              <w:t>实验题目</w:t>
            </w:r>
          </w:p>
        </w:tc>
        <w:tc>
          <w:tcPr>
            <w:tcW w:w="7496" w:type="dxa"/>
            <w:gridSpan w:val="3"/>
            <w:vAlign w:val="center"/>
          </w:tcPr>
          <w:p>
            <w:pPr>
              <w:spacing w:line="280" w:lineRule="atLeast"/>
              <w:rPr>
                <w:rFonts w:hAnsi="宋体"/>
                <w:bCs/>
                <w:szCs w:val="28"/>
              </w:rPr>
            </w:pPr>
            <w:r>
              <w:rPr>
                <w:rFonts w:hint="eastAsia" w:hAnsi="宋体"/>
                <w:bCs/>
                <w:szCs w:val="28"/>
              </w:rPr>
              <w:t>运算器组成实验</w:t>
            </w:r>
          </w:p>
          <w:p>
            <w:pPr>
              <w:adjustRightInd w:val="0"/>
              <w:spacing w:line="360" w:lineRule="auto"/>
              <w:jc w:val="center"/>
              <w:rPr>
                <w:rFonts w:ascii="宋体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99" w:type="dxa"/>
            <w:gridSpan w:val="2"/>
            <w:vAlign w:val="center"/>
          </w:tcPr>
          <w:p>
            <w:pPr>
              <w:adjustRightInd w:val="0"/>
              <w:spacing w:line="360" w:lineRule="auto"/>
              <w:jc w:val="center"/>
              <w:rPr>
                <w:rFonts w:ascii="宋体"/>
                <w:bCs/>
              </w:rPr>
            </w:pPr>
            <w:r>
              <w:rPr>
                <w:rFonts w:hint="eastAsia"/>
                <w:b/>
              </w:rPr>
              <w:t>实验时间</w:t>
            </w:r>
          </w:p>
        </w:tc>
        <w:tc>
          <w:tcPr>
            <w:tcW w:w="7496" w:type="dxa"/>
            <w:gridSpan w:val="3"/>
            <w:vAlign w:val="center"/>
          </w:tcPr>
          <w:p>
            <w:pPr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2021年 5月20日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5" w:hRule="atLeast"/>
          <w:jc w:val="center"/>
        </w:trPr>
        <w:tc>
          <w:tcPr>
            <w:tcW w:w="10195" w:type="dxa"/>
            <w:gridSpan w:val="5"/>
            <w:tcBorders>
              <w:bottom w:val="single" w:color="auto" w:sz="4" w:space="0"/>
            </w:tcBorders>
          </w:tcPr>
          <w:p>
            <w:pPr>
              <w:numPr>
                <w:ilvl w:val="0"/>
                <w:numId w:val="1"/>
              </w:numPr>
              <w:adjustRightInd w:val="0"/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实验目的及要求</w:t>
            </w:r>
          </w:p>
          <w:p>
            <w:pPr>
              <w:spacing w:line="280" w:lineRule="atLeast"/>
              <w:jc w:val="left"/>
              <w:rPr>
                <w:rFonts w:hAnsi="宋体"/>
                <w:bCs/>
                <w:szCs w:val="28"/>
              </w:rPr>
            </w:pPr>
            <w:r>
              <w:rPr>
                <w:rFonts w:hint="eastAsia" w:hAnsi="宋体"/>
                <w:bCs/>
                <w:szCs w:val="28"/>
              </w:rPr>
              <w:t>1、验证八位全加器的功能</w:t>
            </w:r>
          </w:p>
          <w:p>
            <w:r>
              <w:rPr>
                <w:rFonts w:hint="eastAsia" w:hAnsi="宋体"/>
                <w:bCs/>
                <w:szCs w:val="28"/>
              </w:rPr>
              <w:t>2、验证静态存储器的功能，对其进行写入和读出的操作。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4" w:hRule="atLeast"/>
          <w:jc w:val="center"/>
        </w:trPr>
        <w:tc>
          <w:tcPr>
            <w:tcW w:w="10195" w:type="dxa"/>
            <w:gridSpan w:val="5"/>
            <w:tcBorders>
              <w:bottom w:val="single" w:color="auto" w:sz="4" w:space="0"/>
            </w:tcBorders>
          </w:tcPr>
          <w:p>
            <w:pPr>
              <w:numPr>
                <w:ilvl w:val="0"/>
                <w:numId w:val="1"/>
              </w:numPr>
              <w:adjustRightInd w:val="0"/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实验过程</w:t>
            </w:r>
          </w:p>
          <w:p>
            <w:pPr>
              <w:adjustRightInd w:val="0"/>
              <w:spacing w:line="360" w:lineRule="auto"/>
              <w:rPr>
                <w:b/>
              </w:rPr>
            </w:pPr>
          </w:p>
          <w:p>
            <w:pPr>
              <w:adjustRightInd w:val="0"/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实验一</w:t>
            </w:r>
            <w:r>
              <w:rPr>
                <w:b/>
              </w:rPr>
              <w:t>：</w:t>
            </w:r>
          </w:p>
          <w:p>
            <w:pPr>
              <w:numPr>
                <w:ilvl w:val="0"/>
                <w:numId w:val="2"/>
              </w:numPr>
              <w:adjustRightInd w:val="0"/>
            </w:pPr>
            <w:r>
              <w:rPr>
                <w:rFonts w:hint="eastAsia"/>
              </w:rPr>
              <w:t>实验指导</w:t>
            </w:r>
            <w:r>
              <w:t>步骤</w:t>
            </w:r>
          </w:p>
          <w:p>
            <w:pPr>
              <w:adjustRightInd w:val="0"/>
            </w:pPr>
            <w:r>
              <w:pict>
                <v:shape id="_x0000_i1025" o:spt="75" alt="" type="#_x0000_t75" style="height:415.5pt;width:507pt;" filled="f" o:preferrelative="t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numPr>
                <w:ilvl w:val="0"/>
                <w:numId w:val="2"/>
              </w:numPr>
              <w:adjustRightInd w:val="0"/>
              <w:rPr>
                <w:b/>
              </w:rPr>
            </w:pPr>
            <w:r>
              <w:rPr>
                <w:rFonts w:hint="eastAsia"/>
                <w:b/>
              </w:rPr>
              <w:t>在实验器材上</w:t>
            </w:r>
            <w:r>
              <w:rPr>
                <w:b/>
              </w:rPr>
              <w:t>接好线</w:t>
            </w:r>
          </w:p>
          <w:p>
            <w:pPr>
              <w:adjustRightInd w:val="0"/>
              <w:rPr>
                <w:b/>
              </w:rPr>
            </w:pPr>
          </w:p>
          <w:p>
            <w:pPr>
              <w:numPr>
                <w:ilvl w:val="0"/>
                <w:numId w:val="2"/>
              </w:numPr>
              <w:adjustRightInd w:val="0"/>
              <w:rPr>
                <w:b/>
              </w:rPr>
            </w:pPr>
            <w:r>
              <w:rPr>
                <w:rFonts w:hint="eastAsia"/>
                <w:b/>
              </w:rPr>
              <w:t>导入加法器</w:t>
            </w:r>
            <w:r>
              <w:rPr>
                <w:b/>
              </w:rPr>
              <w:t>文件Adder</w:t>
            </w:r>
            <w:r>
              <w:rPr>
                <w:rFonts w:hint="eastAsia"/>
                <w:b/>
              </w:rPr>
              <w:t>，</w:t>
            </w:r>
            <w:r>
              <w:rPr>
                <w:b/>
              </w:rPr>
              <w:t>并编译</w:t>
            </w:r>
          </w:p>
          <w:p>
            <w:pPr>
              <w:adjustRightInd w:val="0"/>
            </w:pPr>
            <w:r>
              <w:pict>
                <v:shape id="_x0000_i1026" o:spt="75" alt="" type="#_x0000_t75" style="height:327pt;width:499.5pt;" filled="f" o:preferrelative="t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adjustRightInd w:val="0"/>
            </w:pPr>
          </w:p>
          <w:p>
            <w:pPr>
              <w:numPr>
                <w:ilvl w:val="0"/>
                <w:numId w:val="2"/>
              </w:numPr>
              <w:adjustRightInd w:val="0"/>
              <w:rPr>
                <w:b/>
              </w:rPr>
            </w:pPr>
            <w:r>
              <w:rPr>
                <w:rFonts w:hint="eastAsia"/>
                <w:b/>
              </w:rPr>
              <w:t>在</w:t>
            </w:r>
            <w:r>
              <w:rPr>
                <w:b/>
              </w:rPr>
              <w:t>设计器programmer中，</w:t>
            </w:r>
            <w:r>
              <w:rPr>
                <w:rFonts w:hint="eastAsia"/>
                <w:b/>
              </w:rPr>
              <w:t>配置</w:t>
            </w:r>
            <w:r>
              <w:rPr>
                <w:b/>
              </w:rPr>
              <w:t>芯片的</w:t>
            </w:r>
            <w:r>
              <w:rPr>
                <w:rFonts w:hint="eastAsia"/>
                <w:b/>
              </w:rPr>
              <w:t>功能选项</w:t>
            </w:r>
            <w:r>
              <w:rPr>
                <w:b/>
              </w:rPr>
              <w:t>，并运行</w:t>
            </w:r>
          </w:p>
          <w:p>
            <w:pPr>
              <w:adjustRightInd w:val="0"/>
            </w:pPr>
            <w:r>
              <w:pict>
                <v:shape id="_x0000_i1027" o:spt="75" alt="" type="#_x0000_t75" style="height:132pt;width:499.5pt;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numPr>
                <w:ilvl w:val="0"/>
                <w:numId w:val="2"/>
              </w:numPr>
              <w:adjustRightInd w:val="0"/>
            </w:pPr>
            <w:r>
              <w:rPr>
                <w:rFonts w:hint="eastAsia"/>
              </w:rPr>
              <w:t>在实验器材上</w:t>
            </w:r>
            <w:r>
              <w:t>操作加法器</w:t>
            </w: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numPr>
                <w:ilvl w:val="0"/>
                <w:numId w:val="2"/>
              </w:numPr>
              <w:adjustRightInd w:val="0"/>
            </w:pPr>
            <w:r>
              <w:rPr>
                <w:rFonts w:hint="eastAsia"/>
              </w:rPr>
              <w:t>实验截图</w:t>
            </w:r>
          </w:p>
          <w:p>
            <w:pPr>
              <w:adjustRightInd w:val="0"/>
              <w:ind w:left="420"/>
            </w:pPr>
          </w:p>
          <w:p>
            <w:pPr>
              <w:numPr>
                <w:ilvl w:val="0"/>
                <w:numId w:val="2"/>
              </w:numPr>
              <w:adjustRightInd w:val="0"/>
            </w:pPr>
            <w:r>
              <w:rPr>
                <w:rFonts w:hint="eastAsia"/>
              </w:rPr>
              <w:t>06H</w:t>
            </w:r>
            <w:r>
              <w:t xml:space="preserve"> + 03H = 09H</w:t>
            </w:r>
          </w:p>
          <w:p>
            <w:pPr>
              <w:adjustRightInd w:val="0"/>
            </w:pPr>
            <w:bookmarkStart w:id="0" w:name="_GoBack"/>
            <w:r>
              <w:pict>
                <v:shape id="_x0000_i1028" o:spt="75" alt="IMG_20210520_204400" type="#_x0000_t75" style="height:672pt;width:501.75pt;" filled="f" o:preferrelative="t" stroked="f" coordsize="21600,21600">
                  <v:path/>
                  <v:fill on="f" focussize="0,0"/>
                  <v:stroke on="f"/>
                  <v:imagedata r:id="rId10" o:title="IMG_20210520_204400"/>
                  <o:lock v:ext="edit" aspectratio="t"/>
                  <w10:wrap type="none"/>
                  <w10:anchorlock/>
                </v:shape>
              </w:pict>
            </w:r>
            <w:bookmarkEnd w:id="0"/>
          </w:p>
          <w:p>
            <w:pPr>
              <w:numPr>
                <w:ilvl w:val="0"/>
                <w:numId w:val="3"/>
              </w:numPr>
              <w:adjustRightInd w:val="0"/>
            </w:pPr>
            <w:r>
              <w:t>41H + 03H = 44H</w:t>
            </w:r>
          </w:p>
          <w:p>
            <w:pPr>
              <w:adjustRightInd w:val="0"/>
            </w:pPr>
            <w:r>
              <w:pict>
                <v:shape id="_x0000_i1029" o:spt="75" alt="IMG_20210520_204300" type="#_x0000_t75" style="height:664.5pt;width:498pt;" filled="f" o:preferrelative="t" stroked="f" coordsize="21600,21600">
                  <v:path/>
                  <v:fill on="f" focussize="0,0"/>
                  <v:stroke on="f"/>
                  <v:imagedata r:id="rId11" o:title="IMG_20210520_204300"/>
                  <o:lock v:ext="edit" aspectratio="t"/>
                  <w10:wrap type="none"/>
                  <w10:anchorlock/>
                </v:shape>
              </w:pict>
            </w: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实验二</w:t>
            </w:r>
            <w:r>
              <w:rPr>
                <w:b/>
              </w:rPr>
              <w:t>：</w:t>
            </w:r>
          </w:p>
          <w:p>
            <w:pPr>
              <w:numPr>
                <w:ilvl w:val="0"/>
                <w:numId w:val="2"/>
              </w:numPr>
              <w:adjustRightInd w:val="0"/>
            </w:pPr>
            <w:r>
              <w:rPr>
                <w:rFonts w:hint="eastAsia"/>
              </w:rPr>
              <w:t>实验指导</w:t>
            </w:r>
            <w:r>
              <w:t>步骤</w:t>
            </w:r>
          </w:p>
          <w:p>
            <w:pPr>
              <w:adjustRightInd w:val="0"/>
            </w:pPr>
            <w:r>
              <w:pict>
                <v:shape id="_x0000_i1030" o:spt="75" alt="" type="#_x0000_t75" style="height:388.5pt;width:499.5pt;" filled="f" o:preferrelative="t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numPr>
                <w:ilvl w:val="0"/>
                <w:numId w:val="2"/>
              </w:numPr>
              <w:adjustRightInd w:val="0"/>
            </w:pPr>
            <w:r>
              <w:rPr>
                <w:rFonts w:hint="eastAsia"/>
              </w:rPr>
              <w:t>在</w:t>
            </w:r>
            <w:r>
              <w:t>实验器材上接好线</w:t>
            </w:r>
            <w:r>
              <w:rPr>
                <w:rFonts w:hint="eastAsia"/>
              </w:rPr>
              <w:t>后</w:t>
            </w:r>
            <w:r>
              <w:t>，</w:t>
            </w:r>
            <w:r>
              <w:rPr>
                <w:rFonts w:hint="eastAsia"/>
              </w:rPr>
              <w:t>将</w:t>
            </w:r>
            <w:r>
              <w:t>IOR</w:t>
            </w:r>
            <w:r>
              <w:rPr>
                <w:rFonts w:hint="eastAsia"/>
              </w:rPr>
              <w:t>键</w:t>
            </w:r>
            <w:r>
              <w:t>置</w:t>
            </w:r>
            <w:r>
              <w:rPr>
                <w:rFonts w:hint="eastAsia"/>
              </w:rPr>
              <w:t>1，</w:t>
            </w:r>
            <w:r>
              <w:t>开启电源，</w:t>
            </w:r>
            <w:r>
              <w:rPr>
                <w:rFonts w:hint="eastAsia"/>
              </w:rPr>
              <w:t>确认</w:t>
            </w:r>
            <w:r>
              <w:t>无‘</w:t>
            </w:r>
            <w:r>
              <w:rPr>
                <w:rFonts w:hint="eastAsia"/>
              </w:rPr>
              <w:t>嘀</w:t>
            </w:r>
            <w:r>
              <w:t>’</w:t>
            </w:r>
            <w:r>
              <w:rPr>
                <w:rFonts w:hint="eastAsia"/>
              </w:rPr>
              <w:t>的</w:t>
            </w:r>
            <w:r>
              <w:t>报警声</w:t>
            </w:r>
          </w:p>
          <w:p>
            <w:pPr>
              <w:numPr>
                <w:ilvl w:val="0"/>
                <w:numId w:val="2"/>
              </w:numPr>
              <w:adjustRightInd w:val="0"/>
            </w:pPr>
            <w:r>
              <w:rPr>
                <w:rFonts w:hint="eastAsia"/>
              </w:rPr>
              <w:t>接下来</w:t>
            </w:r>
            <w:r>
              <w:t>即可在实验</w:t>
            </w:r>
            <w:r>
              <w:rPr>
                <w:rFonts w:hint="eastAsia"/>
              </w:rPr>
              <w:t>仪器</w:t>
            </w:r>
            <w:r>
              <w:t>上</w:t>
            </w:r>
            <w:r>
              <w:rPr>
                <w:rFonts w:hint="eastAsia"/>
              </w:rPr>
              <w:t>打入</w:t>
            </w:r>
            <w:r>
              <w:t>地址，写入值，读取值了</w:t>
            </w:r>
            <w:r>
              <w:rPr>
                <w:rFonts w:hint="eastAsia"/>
              </w:rPr>
              <w:t>。</w:t>
            </w:r>
          </w:p>
          <w:p>
            <w:pPr>
              <w:adjustRightInd w:val="0"/>
            </w:pPr>
          </w:p>
          <w:p>
            <w:pPr>
              <w:numPr>
                <w:ilvl w:val="0"/>
                <w:numId w:val="2"/>
              </w:numPr>
              <w:adjustRightInd w:val="0"/>
            </w:pPr>
            <w:r>
              <w:rPr>
                <w:rFonts w:hint="eastAsia"/>
              </w:rPr>
              <w:t>在实验</w:t>
            </w:r>
            <w:r>
              <w:t>中，我更改了测试数据，在</w:t>
            </w:r>
            <w:r>
              <w:rPr>
                <w:rFonts w:hint="eastAsia"/>
              </w:rPr>
              <w:t>00</w:t>
            </w:r>
            <w:r>
              <w:t>H, 01H, 02H, 04H</w:t>
            </w:r>
            <w:r>
              <w:rPr>
                <w:rFonts w:hint="eastAsia"/>
              </w:rPr>
              <w:t>处</w:t>
            </w:r>
            <w:r>
              <w:t>分别写入了</w:t>
            </w:r>
            <w:r>
              <w:rPr>
                <w:rFonts w:hint="eastAsia"/>
              </w:rPr>
              <w:t>01H, 02H, 03H, 08H</w:t>
            </w: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  <w:ind w:left="420"/>
              <w:rPr>
                <w:rFonts w:ascii="宋体" w:hAnsi="宋体"/>
                <w:b/>
                <w:bCs/>
              </w:rPr>
            </w:pPr>
          </w:p>
          <w:p>
            <w:pPr>
              <w:adjustRightInd w:val="0"/>
              <w:ind w:left="420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写入：</w:t>
            </w:r>
          </w:p>
          <w:p>
            <w:pPr>
              <w:adjustRightInd w:val="0"/>
              <w:ind w:left="420"/>
              <w:rPr>
                <w:rFonts w:ascii="宋体" w:hAnsi="宋体"/>
                <w:b/>
                <w:bCs/>
              </w:rPr>
            </w:pPr>
          </w:p>
          <w:p>
            <w:pPr>
              <w:numPr>
                <w:ilvl w:val="0"/>
                <w:numId w:val="2"/>
              </w:numPr>
              <w:adjustRightInd w:val="0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打入地址</w:t>
            </w:r>
            <w:r>
              <w:rPr>
                <w:rFonts w:hint="eastAsia" w:ascii="宋体" w:hAnsi="宋体"/>
                <w:bCs/>
              </w:rPr>
              <w:t>00</w:t>
            </w:r>
            <w:r>
              <w:rPr>
                <w:rFonts w:ascii="宋体" w:hAnsi="宋体"/>
                <w:bCs/>
              </w:rPr>
              <w:t>H</w:t>
            </w:r>
          </w:p>
          <w:p>
            <w:pPr>
              <w:adjustRightInd w:val="0"/>
              <w:rPr>
                <w:rFonts w:ascii="宋体" w:hAnsi="宋体"/>
                <w:bCs/>
              </w:rPr>
            </w:pPr>
            <w:r>
              <w:pict>
                <v:shape id="_x0000_i1031" o:spt="75" alt="" type="#_x0000_t75" style="height:277.5pt;width:498.75pt;" filled="f" o:preferrelative="t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4"/>
              </w:numPr>
              <w:adjustRightInd w:val="0"/>
            </w:pPr>
            <w:r>
              <w:rPr>
                <w:rFonts w:hint="eastAsia"/>
              </w:rPr>
              <w:t>写入</w:t>
            </w:r>
            <w:r>
              <w:t>数据</w:t>
            </w:r>
            <w:r>
              <w:rPr>
                <w:rFonts w:hint="eastAsia"/>
              </w:rPr>
              <w:t>01</w:t>
            </w:r>
            <w:r>
              <w:t>H</w:t>
            </w:r>
          </w:p>
          <w:p>
            <w:pPr>
              <w:adjustRightInd w:val="0"/>
              <w:rPr>
                <w:rFonts w:ascii="宋体" w:hAnsi="宋体"/>
                <w:bCs/>
              </w:rPr>
            </w:pPr>
            <w:r>
              <w:pict>
                <v:shape id="_x0000_i1032" o:spt="75" alt="" type="#_x0000_t75" style="height:275.25pt;width:498.75pt;" filled="f" o:preferrelative="t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numPr>
                <w:ilvl w:val="0"/>
                <w:numId w:val="4"/>
              </w:numPr>
              <w:adjustRightInd w:val="0"/>
            </w:pPr>
            <w:r>
              <w:rPr>
                <w:rFonts w:hint="eastAsia"/>
              </w:rPr>
              <w:t>打入</w:t>
            </w:r>
            <w:r>
              <w:t>地址</w:t>
            </w:r>
            <w:r>
              <w:rPr>
                <w:rFonts w:hint="eastAsia"/>
              </w:rPr>
              <w:t>01</w:t>
            </w:r>
            <w:r>
              <w:t>H</w:t>
            </w:r>
          </w:p>
          <w:p>
            <w:pPr>
              <w:adjustRightInd w:val="0"/>
              <w:rPr>
                <w:rFonts w:ascii="宋体" w:hAnsi="宋体"/>
                <w:bCs/>
              </w:rPr>
            </w:pPr>
            <w:r>
              <w:pict>
                <v:shape id="_x0000_i1033" o:spt="75" alt="" type="#_x0000_t75" style="height:276pt;width:498.75pt;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4"/>
              </w:numPr>
              <w:adjustRightInd w:val="0"/>
            </w:pPr>
            <w:r>
              <w:rPr>
                <w:rFonts w:hint="eastAsia"/>
              </w:rPr>
              <w:t>写入</w:t>
            </w:r>
            <w:r>
              <w:t>数据</w:t>
            </w:r>
            <w:r>
              <w:rPr>
                <w:rFonts w:hint="eastAsia"/>
              </w:rPr>
              <w:t>02</w:t>
            </w:r>
            <w:r>
              <w:t>H</w:t>
            </w:r>
          </w:p>
          <w:p>
            <w:pPr>
              <w:adjustRightInd w:val="0"/>
              <w:rPr>
                <w:rFonts w:ascii="宋体" w:hAnsi="宋体"/>
                <w:bCs/>
              </w:rPr>
            </w:pPr>
            <w:r>
              <w:pict>
                <v:shape id="_x0000_i1034" o:spt="75" alt="" type="#_x0000_t75" style="height:279pt;width:499.5pt;" filled="f" o:preferrelative="t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numPr>
                <w:ilvl w:val="0"/>
                <w:numId w:val="4"/>
              </w:numPr>
              <w:adjustRightInd w:val="0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打入</w:t>
            </w:r>
            <w:r>
              <w:rPr>
                <w:rFonts w:ascii="宋体" w:hAnsi="宋体"/>
                <w:bCs/>
              </w:rPr>
              <w:t>地址</w:t>
            </w:r>
            <w:r>
              <w:rPr>
                <w:rFonts w:hint="eastAsia" w:ascii="宋体" w:hAnsi="宋体"/>
                <w:bCs/>
              </w:rPr>
              <w:t>02</w:t>
            </w:r>
            <w:r>
              <w:rPr>
                <w:rFonts w:ascii="宋体" w:hAnsi="宋体"/>
                <w:bCs/>
              </w:rPr>
              <w:t>H</w:t>
            </w:r>
          </w:p>
          <w:p>
            <w:pPr>
              <w:adjustRightInd w:val="0"/>
              <w:rPr>
                <w:rFonts w:ascii="宋体" w:hAnsi="宋体"/>
                <w:bCs/>
              </w:rPr>
            </w:pPr>
            <w:r>
              <w:pict>
                <v:shape id="_x0000_i1035" o:spt="75" alt="" type="#_x0000_t75" style="height:275.25pt;width:498.75pt;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4"/>
              </w:numPr>
              <w:adjustRightInd w:val="0"/>
            </w:pPr>
            <w:r>
              <w:rPr>
                <w:rFonts w:hint="eastAsia"/>
              </w:rPr>
              <w:t>写入</w:t>
            </w:r>
            <w:r>
              <w:t>数据</w:t>
            </w:r>
            <w:r>
              <w:rPr>
                <w:rFonts w:hint="eastAsia"/>
              </w:rPr>
              <w:t>03</w:t>
            </w:r>
            <w:r>
              <w:t>H</w:t>
            </w:r>
          </w:p>
          <w:p>
            <w:pPr>
              <w:adjustRightInd w:val="0"/>
              <w:rPr>
                <w:rFonts w:ascii="宋体" w:hAnsi="宋体"/>
                <w:bCs/>
              </w:rPr>
            </w:pPr>
            <w:r>
              <w:pict>
                <v:shape id="_x0000_i1036" o:spt="75" alt="" type="#_x0000_t75" style="height:282pt;width:498.75pt;" filled="f" o:preferrelative="t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numPr>
                <w:ilvl w:val="0"/>
                <w:numId w:val="4"/>
              </w:numPr>
              <w:adjustRightInd w:val="0"/>
            </w:pPr>
            <w:r>
              <w:rPr>
                <w:rFonts w:hint="eastAsia"/>
              </w:rPr>
              <w:t>打入</w:t>
            </w:r>
            <w:r>
              <w:t>地址</w:t>
            </w:r>
            <w:r>
              <w:rPr>
                <w:rFonts w:hint="eastAsia"/>
              </w:rPr>
              <w:t>04H</w:t>
            </w:r>
          </w:p>
          <w:p>
            <w:pPr>
              <w:adjustRightInd w:val="0"/>
              <w:rPr>
                <w:rFonts w:ascii="宋体" w:hAnsi="宋体"/>
                <w:bCs/>
              </w:rPr>
            </w:pPr>
            <w:r>
              <w:pict>
                <v:shape id="_x0000_i1037" o:spt="75" alt="" type="#_x0000_t75" style="height:277.5pt;width:499.5pt;" filled="f" o:preferrelative="t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4"/>
              </w:numPr>
              <w:adjustRightInd w:val="0"/>
            </w:pPr>
            <w:r>
              <w:rPr>
                <w:rFonts w:hint="eastAsia"/>
              </w:rPr>
              <w:t>写入</w:t>
            </w:r>
            <w:r>
              <w:t>数据</w:t>
            </w:r>
            <w:r>
              <w:rPr>
                <w:rFonts w:hint="eastAsia"/>
              </w:rPr>
              <w:t>08H</w:t>
            </w:r>
          </w:p>
          <w:p>
            <w:pPr>
              <w:adjustRightInd w:val="0"/>
              <w:rPr>
                <w:rFonts w:ascii="宋体" w:hAnsi="宋体"/>
                <w:bCs/>
              </w:rPr>
            </w:pPr>
            <w:r>
              <w:pict>
                <v:shape id="_x0000_i1038" o:spt="75" alt="" type="#_x0000_t75" style="height:277.5pt;width:498.75pt;" filled="f" o:preferrelative="t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  <w:rPr>
                <w:rFonts w:ascii="宋体" w:hAnsi="宋体"/>
                <w:bCs/>
              </w:rPr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  <w:r>
              <w:rPr>
                <w:rFonts w:hint="eastAsia"/>
              </w:rPr>
              <w:t xml:space="preserve">    </w:t>
            </w:r>
          </w:p>
          <w:p>
            <w:pPr>
              <w:adjustRightInd w:val="0"/>
              <w:ind w:firstLine="482" w:firstLineChars="200"/>
              <w:rPr>
                <w:b/>
              </w:rPr>
            </w:pPr>
            <w:r>
              <w:rPr>
                <w:rFonts w:hint="eastAsia"/>
                <w:b/>
              </w:rPr>
              <w:t>读出：</w:t>
            </w:r>
          </w:p>
          <w:p>
            <w:pPr>
              <w:adjustRightInd w:val="0"/>
              <w:ind w:firstLine="482" w:firstLineChars="200"/>
              <w:rPr>
                <w:b/>
              </w:rPr>
            </w:pPr>
          </w:p>
          <w:p>
            <w:pPr>
              <w:numPr>
                <w:ilvl w:val="0"/>
                <w:numId w:val="4"/>
              </w:numPr>
              <w:adjustRightInd w:val="0"/>
              <w:rPr>
                <w:b/>
              </w:rPr>
            </w:pPr>
            <w:r>
              <w:rPr>
                <w:rFonts w:hint="eastAsia"/>
                <w:b/>
              </w:rPr>
              <w:t>读出00H处</w:t>
            </w:r>
            <w:r>
              <w:rPr>
                <w:b/>
              </w:rPr>
              <w:t>数据为</w:t>
            </w:r>
            <w:r>
              <w:rPr>
                <w:rFonts w:hint="eastAsia"/>
                <w:b/>
              </w:rPr>
              <w:t>01H</w:t>
            </w:r>
          </w:p>
          <w:p>
            <w:pPr>
              <w:adjustRightInd w:val="0"/>
            </w:pPr>
            <w:r>
              <w:pict>
                <v:shape id="_x0000_i1039" o:spt="75" alt="" type="#_x0000_t75" style="height:276.75pt;width:499.5pt;" filled="f" o:preferrelative="t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4"/>
              </w:numPr>
              <w:adjustRightInd w:val="0"/>
              <w:rPr>
                <w:b/>
              </w:rPr>
            </w:pPr>
            <w:r>
              <w:rPr>
                <w:rFonts w:hint="eastAsia"/>
                <w:b/>
              </w:rPr>
              <w:t>读出01H处</w:t>
            </w:r>
            <w:r>
              <w:rPr>
                <w:b/>
              </w:rPr>
              <w:t>数据为</w:t>
            </w:r>
            <w:r>
              <w:rPr>
                <w:rFonts w:hint="eastAsia"/>
                <w:b/>
              </w:rPr>
              <w:t>02H</w:t>
            </w:r>
          </w:p>
          <w:p>
            <w:pPr>
              <w:adjustRightInd w:val="0"/>
              <w:rPr>
                <w:rFonts w:ascii="宋体" w:hAnsi="宋体"/>
                <w:bCs/>
              </w:rPr>
            </w:pPr>
            <w:r>
              <w:pict>
                <v:shape id="_x0000_i1040" o:spt="75" alt="" type="#_x0000_t75" style="height:275.25pt;width:498.75pt;" filled="f" o:preferrelative="t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</w:pi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4" w:hRule="atLeast"/>
          <w:jc w:val="center"/>
        </w:trPr>
        <w:tc>
          <w:tcPr>
            <w:tcW w:w="10195" w:type="dxa"/>
            <w:gridSpan w:val="5"/>
            <w:tcBorders>
              <w:bottom w:val="single" w:color="auto" w:sz="4" w:space="0"/>
            </w:tcBorders>
          </w:tcPr>
          <w:p>
            <w:pPr>
              <w:numPr>
                <w:ilvl w:val="0"/>
                <w:numId w:val="4"/>
              </w:numPr>
              <w:adjustRightInd w:val="0"/>
              <w:rPr>
                <w:b/>
              </w:rPr>
            </w:pPr>
            <w:r>
              <w:rPr>
                <w:rFonts w:hint="eastAsia"/>
                <w:b/>
              </w:rPr>
              <w:t>读出02H处</w:t>
            </w:r>
            <w:r>
              <w:rPr>
                <w:b/>
              </w:rPr>
              <w:t>数据为</w:t>
            </w: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3</w:t>
            </w:r>
            <w:r>
              <w:rPr>
                <w:rFonts w:hint="eastAsia"/>
                <w:b/>
              </w:rPr>
              <w:t>H</w:t>
            </w:r>
          </w:p>
          <w:p>
            <w:pPr>
              <w:adjustRightInd w:val="0"/>
            </w:pPr>
            <w:r>
              <w:pict>
                <v:shape id="_x0000_i1041" o:spt="75" alt="" type="#_x0000_t75" style="height:274.5pt;width:498.75pt;" filled="f" o:preferrelative="t" stroked="f" coordsize="21600,21600">
                  <v:path/>
                  <v:fill on="f" focussize="0,0"/>
                  <v:stroke on="f"/>
                  <v:imagedata r:id="rId2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4"/>
              </w:numPr>
              <w:adjustRightInd w:val="0"/>
              <w:rPr>
                <w:b/>
              </w:rPr>
            </w:pPr>
            <w:r>
              <w:rPr>
                <w:rFonts w:hint="eastAsia"/>
                <w:b/>
              </w:rPr>
              <w:t>读出04H处</w:t>
            </w:r>
            <w:r>
              <w:rPr>
                <w:b/>
              </w:rPr>
              <w:t>数据为</w:t>
            </w:r>
            <w:r>
              <w:rPr>
                <w:rFonts w:hint="eastAsia"/>
                <w:b/>
              </w:rPr>
              <w:t>08H</w:t>
            </w:r>
          </w:p>
          <w:p>
            <w:pPr>
              <w:adjustRightInd w:val="0"/>
            </w:pPr>
            <w:r>
              <w:pict>
                <v:shape id="_x0000_i1042" o:spt="75" alt="" type="#_x0000_t75" style="height:275.25pt;width:498.75pt;" filled="f" o:preferrelative="t" stroked="f" coordsize="21600,21600">
                  <v:path/>
                  <v:fill on="f" focussize="0,0"/>
                  <v:stroke on="f"/>
                  <v:imagedata r:id="rId2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adjustRightInd w:val="0"/>
            </w:pPr>
          </w:p>
          <w:p>
            <w:pPr>
              <w:numPr>
                <w:ilvl w:val="0"/>
                <w:numId w:val="4"/>
              </w:numPr>
              <w:adjustRightInd w:val="0"/>
            </w:pPr>
            <w:r>
              <w:rPr>
                <w:rFonts w:hint="eastAsia"/>
              </w:rPr>
              <w:t>读写</w:t>
            </w:r>
            <w:r>
              <w:t>结果</w:t>
            </w:r>
            <w:r>
              <w:rPr>
                <w:rFonts w:hint="eastAsia"/>
              </w:rPr>
              <w:t>一致</w:t>
            </w: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  <w:p>
            <w:pPr>
              <w:adjustRightInd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0" w:hRule="atLeast"/>
          <w:jc w:val="center"/>
        </w:trPr>
        <w:tc>
          <w:tcPr>
            <w:tcW w:w="10195" w:type="dxa"/>
            <w:gridSpan w:val="5"/>
          </w:tcPr>
          <w:p>
            <w:pPr>
              <w:adjustRightInd w:val="0"/>
              <w:spacing w:line="500" w:lineRule="exact"/>
              <w:rPr>
                <w:b/>
              </w:rPr>
            </w:pPr>
            <w:r>
              <w:rPr>
                <w:rFonts w:hint="eastAsia"/>
                <w:b/>
              </w:rPr>
              <w:t>三、实验总结与收获</w:t>
            </w:r>
          </w:p>
          <w:p>
            <w:pPr>
              <w:adjustRightInd w:val="0"/>
              <w:spacing w:line="500" w:lineRule="exact"/>
              <w:rPr>
                <w:rFonts w:ascii="宋体"/>
              </w:rPr>
            </w:pPr>
          </w:p>
          <w:p>
            <w:pPr>
              <w:adjustRightInd w:val="0"/>
              <w:spacing w:line="500" w:lineRule="exact"/>
              <w:rPr>
                <w:rFonts w:ascii="宋体"/>
                <w:b/>
              </w:rPr>
            </w:pPr>
            <w:r>
              <w:rPr>
                <w:rFonts w:hint="eastAsia" w:ascii="宋体"/>
                <w:b/>
              </w:rPr>
              <w:t>实验</w:t>
            </w:r>
            <w:r>
              <w:rPr>
                <w:rFonts w:ascii="宋体"/>
                <w:b/>
              </w:rPr>
              <w:t>总结：</w:t>
            </w:r>
          </w:p>
          <w:p>
            <w:pPr>
              <w:adjustRightInd w:val="0"/>
              <w:spacing w:line="500" w:lineRule="exact"/>
              <w:ind w:firstLine="495"/>
              <w:rPr>
                <w:rFonts w:ascii="宋体"/>
              </w:rPr>
            </w:pPr>
            <w:r>
              <w:rPr>
                <w:rFonts w:hint="eastAsia" w:ascii="宋体"/>
              </w:rPr>
              <w:t>实验一</w:t>
            </w:r>
            <w:r>
              <w:rPr>
                <w:rFonts w:ascii="宋体"/>
              </w:rPr>
              <w:t>中，我连接好线路，并配置好软件相关信息后</w:t>
            </w:r>
            <w:r>
              <w:rPr>
                <w:rFonts w:hint="eastAsia" w:ascii="宋体"/>
              </w:rPr>
              <w:t>，</w:t>
            </w:r>
            <w:r>
              <w:rPr>
                <w:rFonts w:ascii="宋体"/>
              </w:rPr>
              <w:t>通过操作实验器材的按钮，置数，并相加，验证了我亲手</w:t>
            </w:r>
            <w:r>
              <w:rPr>
                <w:rFonts w:hint="eastAsia" w:ascii="宋体"/>
              </w:rPr>
              <w:t>连接</w:t>
            </w:r>
            <w:r>
              <w:rPr>
                <w:rFonts w:ascii="宋体"/>
              </w:rPr>
              <w:t>的加法器的正确性。</w:t>
            </w:r>
          </w:p>
          <w:p>
            <w:pPr>
              <w:adjustRightInd w:val="0"/>
              <w:spacing w:line="500" w:lineRule="exact"/>
              <w:ind w:firstLine="495"/>
              <w:rPr>
                <w:rFonts w:ascii="宋体"/>
              </w:rPr>
            </w:pPr>
            <w:r>
              <w:rPr>
                <w:rFonts w:hint="eastAsia" w:ascii="宋体"/>
              </w:rPr>
              <w:t>实验二中</w:t>
            </w:r>
            <w:r>
              <w:rPr>
                <w:rFonts w:ascii="宋体"/>
              </w:rPr>
              <w:t>，连接好线路后，</w:t>
            </w:r>
            <w:r>
              <w:rPr>
                <w:rFonts w:hint="eastAsia" w:ascii="宋体"/>
              </w:rPr>
              <w:t>我</w:t>
            </w:r>
            <w:r>
              <w:rPr>
                <w:rFonts w:ascii="宋体"/>
              </w:rPr>
              <w:t>向指定地址写入、读取数据，</w:t>
            </w:r>
            <w:r>
              <w:rPr>
                <w:rFonts w:hint="eastAsia" w:ascii="宋体"/>
              </w:rPr>
              <w:t>验证了</w:t>
            </w:r>
            <w:r>
              <w:rPr>
                <w:rFonts w:ascii="宋体"/>
              </w:rPr>
              <w:t>静态存储器的正确性。</w:t>
            </w:r>
          </w:p>
          <w:p>
            <w:pPr>
              <w:adjustRightInd w:val="0"/>
              <w:spacing w:line="500" w:lineRule="exact"/>
              <w:rPr>
                <w:rFonts w:ascii="宋体"/>
              </w:rPr>
            </w:pPr>
          </w:p>
          <w:p>
            <w:pPr>
              <w:adjustRightInd w:val="0"/>
              <w:spacing w:line="500" w:lineRule="exact"/>
              <w:rPr>
                <w:rFonts w:ascii="宋体"/>
                <w:b/>
              </w:rPr>
            </w:pPr>
            <w:r>
              <w:rPr>
                <w:rFonts w:hint="eastAsia" w:ascii="宋体"/>
                <w:b/>
              </w:rPr>
              <w:t>实验收获：</w:t>
            </w:r>
          </w:p>
          <w:p>
            <w:pPr>
              <w:adjustRightInd w:val="0"/>
              <w:spacing w:line="500" w:lineRule="exact"/>
              <w:ind w:firstLine="495"/>
              <w:rPr>
                <w:rFonts w:ascii="宋体"/>
              </w:rPr>
            </w:pPr>
            <w:r>
              <w:rPr>
                <w:rFonts w:hint="eastAsia" w:ascii="宋体"/>
              </w:rPr>
              <w:t>在任务</w:t>
            </w:r>
            <w:r>
              <w:rPr>
                <w:rFonts w:ascii="宋体"/>
              </w:rPr>
              <w:t>一</w:t>
            </w:r>
            <w:r>
              <w:rPr>
                <w:rFonts w:hint="eastAsia" w:ascii="宋体"/>
              </w:rPr>
              <w:t>中</w:t>
            </w:r>
            <w:r>
              <w:rPr>
                <w:rFonts w:ascii="宋体"/>
              </w:rPr>
              <w:t>，我学习到了</w:t>
            </w:r>
            <w:r>
              <w:rPr>
                <w:rFonts w:hint="eastAsia" w:ascii="宋体"/>
              </w:rPr>
              <w:t>超前</w:t>
            </w:r>
            <w:r>
              <w:rPr>
                <w:rFonts w:ascii="宋体"/>
              </w:rPr>
              <w:t>进位加法器的知识，</w:t>
            </w:r>
            <w:r>
              <w:rPr>
                <w:rFonts w:hint="eastAsia" w:ascii="宋体"/>
              </w:rPr>
              <w:t>它由</w:t>
            </w:r>
            <w:r>
              <w:rPr>
                <w:rFonts w:ascii="宋体"/>
              </w:rPr>
              <w:t>多个全加器</w:t>
            </w:r>
            <w:r>
              <w:rPr>
                <w:rFonts w:hint="eastAsia" w:ascii="宋体"/>
              </w:rPr>
              <w:t>组成。它</w:t>
            </w:r>
            <w:r>
              <w:rPr>
                <w:rFonts w:ascii="宋体"/>
              </w:rPr>
              <w:t>能</w:t>
            </w:r>
            <w:r>
              <w:rPr>
                <w:rFonts w:hint="eastAsia" w:ascii="宋体"/>
              </w:rPr>
              <w:t>使得每一位的进位能够并行地产生而与低位的运算情况无关，</w:t>
            </w:r>
            <w:r>
              <w:rPr>
                <w:rFonts w:ascii="宋体"/>
              </w:rPr>
              <w:t>从而</w:t>
            </w:r>
            <w:r>
              <w:rPr>
                <w:rFonts w:hint="eastAsia" w:ascii="宋体"/>
              </w:rPr>
              <w:t>提高了</w:t>
            </w:r>
            <w:r>
              <w:rPr>
                <w:rFonts w:ascii="宋体"/>
              </w:rPr>
              <w:t>计算效率。</w:t>
            </w:r>
          </w:p>
          <w:p>
            <w:pPr>
              <w:adjustRightInd w:val="0"/>
              <w:spacing w:line="500" w:lineRule="exact"/>
              <w:ind w:firstLine="495"/>
              <w:rPr>
                <w:rFonts w:ascii="宋体"/>
              </w:rPr>
            </w:pPr>
            <w:r>
              <w:rPr>
                <w:rFonts w:hint="eastAsia" w:ascii="宋体"/>
              </w:rPr>
              <w:t>在任务</w:t>
            </w:r>
            <w:r>
              <w:rPr>
                <w:rFonts w:ascii="宋体"/>
              </w:rPr>
              <w:t>二中，</w:t>
            </w:r>
            <w:r>
              <w:rPr>
                <w:rFonts w:hint="eastAsia" w:ascii="宋体"/>
              </w:rPr>
              <w:t>我了解到了在原始方法中</w:t>
            </w:r>
            <w:r>
              <w:rPr>
                <w:rFonts w:ascii="宋体"/>
              </w:rPr>
              <w:t>，底层的地址总线，数据总线等</w:t>
            </w:r>
            <w:r>
              <w:rPr>
                <w:rFonts w:hint="eastAsia" w:ascii="宋体"/>
              </w:rPr>
              <w:t>的</w:t>
            </w:r>
            <w:r>
              <w:rPr>
                <w:rFonts w:ascii="宋体"/>
              </w:rPr>
              <w:t>信号输入</w:t>
            </w:r>
            <w:r>
              <w:rPr>
                <w:rFonts w:hint="eastAsia" w:ascii="宋体"/>
              </w:rPr>
              <w:t>过程</w:t>
            </w:r>
            <w:r>
              <w:rPr>
                <w:rFonts w:ascii="宋体"/>
              </w:rPr>
              <w:t>，以及静态存储器</w:t>
            </w:r>
            <w:r>
              <w:rPr>
                <w:rFonts w:hint="eastAsia" w:ascii="宋体"/>
              </w:rPr>
              <w:t>通过总线</w:t>
            </w:r>
            <w:r>
              <w:rPr>
                <w:rFonts w:ascii="宋体"/>
              </w:rPr>
              <w:t>的读写</w:t>
            </w:r>
            <w:r>
              <w:rPr>
                <w:rFonts w:hint="eastAsia" w:ascii="宋体"/>
              </w:rPr>
              <w:t>读写</w:t>
            </w:r>
            <w:r>
              <w:rPr>
                <w:rFonts w:ascii="宋体"/>
              </w:rPr>
              <w:t>方法。</w:t>
            </w:r>
          </w:p>
          <w:p>
            <w:pPr>
              <w:adjustRightInd w:val="0"/>
              <w:spacing w:line="500" w:lineRule="exact"/>
              <w:ind w:firstLine="495"/>
              <w:rPr>
                <w:rFonts w:ascii="宋体"/>
              </w:rPr>
            </w:pPr>
          </w:p>
          <w:p>
            <w:pPr>
              <w:adjustRightInd w:val="0"/>
              <w:spacing w:line="500" w:lineRule="exact"/>
              <w:rPr>
                <w:rFonts w:ascii="宋体"/>
              </w:rPr>
            </w:pPr>
          </w:p>
          <w:p>
            <w:pPr>
              <w:adjustRightInd w:val="0"/>
              <w:spacing w:line="500" w:lineRule="exact"/>
              <w:rPr>
                <w:rFonts w:asci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  <w:jc w:val="center"/>
        </w:trPr>
        <w:tc>
          <w:tcPr>
            <w:tcW w:w="2548" w:type="dxa"/>
          </w:tcPr>
          <w:p>
            <w:pPr>
              <w:adjustRightInd w:val="0"/>
              <w:spacing w:line="500" w:lineRule="exac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成绩</w:t>
            </w:r>
          </w:p>
        </w:tc>
        <w:tc>
          <w:tcPr>
            <w:tcW w:w="2549" w:type="dxa"/>
            <w:gridSpan w:val="2"/>
          </w:tcPr>
          <w:p>
            <w:pPr>
              <w:adjustRightInd w:val="0"/>
              <w:spacing w:line="500" w:lineRule="exact"/>
              <w:jc w:val="center"/>
              <w:rPr>
                <w:b/>
              </w:rPr>
            </w:pPr>
          </w:p>
        </w:tc>
        <w:tc>
          <w:tcPr>
            <w:tcW w:w="2549" w:type="dxa"/>
          </w:tcPr>
          <w:p>
            <w:pPr>
              <w:adjustRightInd w:val="0"/>
              <w:spacing w:line="500" w:lineRule="exac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评阅老师</w:t>
            </w:r>
          </w:p>
        </w:tc>
        <w:tc>
          <w:tcPr>
            <w:tcW w:w="2549" w:type="dxa"/>
          </w:tcPr>
          <w:p>
            <w:pPr>
              <w:adjustRightInd w:val="0"/>
              <w:spacing w:line="500" w:lineRule="exact"/>
              <w:jc w:val="center"/>
              <w:rPr>
                <w:b/>
              </w:rPr>
            </w:pPr>
          </w:p>
        </w:tc>
      </w:tr>
    </w:tbl>
    <w:p/>
    <w:sectPr>
      <w:headerReference r:id="rId3" w:type="default"/>
      <w:footerReference r:id="rId4" w:type="default"/>
      <w:footerReference r:id="rId5" w:type="even"/>
      <w:pgSz w:w="11907" w:h="16840"/>
      <w:pgMar w:top="720" w:right="720" w:bottom="720" w:left="720" w:header="851" w:footer="992" w:gutter="0"/>
      <w:cols w:space="720" w:num="1"/>
      <w:docGrid w:linePitch="325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新宋体">
    <w:altName w:val="Droid Sans Fallback"/>
    <w:panose1 w:val="00000000000000000000"/>
    <w:charset w:val="86"/>
    <w:family w:val="modern"/>
    <w:pitch w:val="default"/>
    <w:sig w:usb0="00000000" w:usb1="00000000" w:usb2="00000016" w:usb3="00000000" w:csb0="00040001" w:csb1="00000000"/>
  </w:font>
  <w:font w:name="仿宋_GB2312">
    <w:altName w:val="宋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center" w:y="1"/>
      <w:rPr>
        <w:rStyle w:val="10"/>
      </w:rPr>
    </w:pPr>
    <w:r>
      <w:fldChar w:fldCharType="begin"/>
    </w:r>
    <w:r>
      <w:rPr>
        <w:rStyle w:val="10"/>
      </w:rPr>
      <w:instrText xml:space="preserve">PAGE  </w:instrText>
    </w:r>
    <w:r>
      <w:fldChar w:fldCharType="separate"/>
    </w:r>
    <w:r>
      <w:rPr>
        <w:rStyle w:val="10"/>
      </w:rPr>
      <w:t>13</w:t>
    </w:r>
    <w:r>
      <w:fldChar w:fldCharType="end"/>
    </w:r>
  </w:p>
  <w:p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center" w:y="1"/>
      <w:rPr>
        <w:rStyle w:val="10"/>
      </w:rPr>
    </w:pPr>
    <w:r>
      <w:fldChar w:fldCharType="begin"/>
    </w:r>
    <w:r>
      <w:rPr>
        <w:rStyle w:val="10"/>
      </w:rPr>
      <w:instrText xml:space="preserve">PAGE  </w:instrText>
    </w:r>
    <w:r>
      <w:fldChar w:fldCharType="end"/>
    </w:r>
  </w:p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066CD"/>
    <w:multiLevelType w:val="multilevel"/>
    <w:tmpl w:val="18F066C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49AF053C"/>
    <w:multiLevelType w:val="singleLevel"/>
    <w:tmpl w:val="49AF053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673B17BB"/>
    <w:multiLevelType w:val="multilevel"/>
    <w:tmpl w:val="673B17B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78CA2132"/>
    <w:multiLevelType w:val="multilevel"/>
    <w:tmpl w:val="78CA213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nforcement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16991"/>
    <w:rsid w:val="00033DFB"/>
    <w:rsid w:val="00036BE0"/>
    <w:rsid w:val="00052E0A"/>
    <w:rsid w:val="000630FA"/>
    <w:rsid w:val="0009188A"/>
    <w:rsid w:val="000A4AE6"/>
    <w:rsid w:val="000C2254"/>
    <w:rsid w:val="000E5235"/>
    <w:rsid w:val="000E5C67"/>
    <w:rsid w:val="00147686"/>
    <w:rsid w:val="00172A27"/>
    <w:rsid w:val="001B304D"/>
    <w:rsid w:val="001C2F75"/>
    <w:rsid w:val="002029E2"/>
    <w:rsid w:val="00242329"/>
    <w:rsid w:val="00286BBC"/>
    <w:rsid w:val="00292BB7"/>
    <w:rsid w:val="00295E2D"/>
    <w:rsid w:val="002D08C8"/>
    <w:rsid w:val="002F0F2D"/>
    <w:rsid w:val="00321AA5"/>
    <w:rsid w:val="00342F02"/>
    <w:rsid w:val="00347CEF"/>
    <w:rsid w:val="0035673B"/>
    <w:rsid w:val="003723DD"/>
    <w:rsid w:val="00385CB8"/>
    <w:rsid w:val="00387E56"/>
    <w:rsid w:val="00392CFB"/>
    <w:rsid w:val="00397297"/>
    <w:rsid w:val="003A281C"/>
    <w:rsid w:val="003A6E99"/>
    <w:rsid w:val="003C1A8A"/>
    <w:rsid w:val="003C7EF0"/>
    <w:rsid w:val="003E38A6"/>
    <w:rsid w:val="003F0A99"/>
    <w:rsid w:val="003F52D4"/>
    <w:rsid w:val="00410466"/>
    <w:rsid w:val="004206DB"/>
    <w:rsid w:val="0042146F"/>
    <w:rsid w:val="004710D8"/>
    <w:rsid w:val="00483A2E"/>
    <w:rsid w:val="00497AF3"/>
    <w:rsid w:val="004A3809"/>
    <w:rsid w:val="004B1499"/>
    <w:rsid w:val="004B1A9C"/>
    <w:rsid w:val="004B7B66"/>
    <w:rsid w:val="004E63AF"/>
    <w:rsid w:val="005446EF"/>
    <w:rsid w:val="00554E77"/>
    <w:rsid w:val="005604F4"/>
    <w:rsid w:val="00576596"/>
    <w:rsid w:val="005C0004"/>
    <w:rsid w:val="005C126B"/>
    <w:rsid w:val="005D0DED"/>
    <w:rsid w:val="005D6C2A"/>
    <w:rsid w:val="006061CA"/>
    <w:rsid w:val="00625311"/>
    <w:rsid w:val="00630E7E"/>
    <w:rsid w:val="0064371A"/>
    <w:rsid w:val="00685E4E"/>
    <w:rsid w:val="00696C91"/>
    <w:rsid w:val="006C0A72"/>
    <w:rsid w:val="006C6B8E"/>
    <w:rsid w:val="00730F4B"/>
    <w:rsid w:val="0073447E"/>
    <w:rsid w:val="00777CAB"/>
    <w:rsid w:val="007F2E6D"/>
    <w:rsid w:val="007F3A41"/>
    <w:rsid w:val="00831D4B"/>
    <w:rsid w:val="00845C99"/>
    <w:rsid w:val="00855116"/>
    <w:rsid w:val="008762AC"/>
    <w:rsid w:val="008E236E"/>
    <w:rsid w:val="008E6D5A"/>
    <w:rsid w:val="009404AC"/>
    <w:rsid w:val="00941664"/>
    <w:rsid w:val="009431E6"/>
    <w:rsid w:val="0095568F"/>
    <w:rsid w:val="009701CE"/>
    <w:rsid w:val="009712FA"/>
    <w:rsid w:val="009A0DE8"/>
    <w:rsid w:val="009E0911"/>
    <w:rsid w:val="009E162C"/>
    <w:rsid w:val="009E4E1B"/>
    <w:rsid w:val="009E4EBD"/>
    <w:rsid w:val="009F13A3"/>
    <w:rsid w:val="009F1EDE"/>
    <w:rsid w:val="009F2C75"/>
    <w:rsid w:val="009F3C02"/>
    <w:rsid w:val="00A00E09"/>
    <w:rsid w:val="00A40550"/>
    <w:rsid w:val="00A8018E"/>
    <w:rsid w:val="00A91FA8"/>
    <w:rsid w:val="00AB1A31"/>
    <w:rsid w:val="00AB3D29"/>
    <w:rsid w:val="00B110E6"/>
    <w:rsid w:val="00B22DEE"/>
    <w:rsid w:val="00B55C7D"/>
    <w:rsid w:val="00B92B2B"/>
    <w:rsid w:val="00BA5AA2"/>
    <w:rsid w:val="00BC4B1F"/>
    <w:rsid w:val="00BF5278"/>
    <w:rsid w:val="00C14357"/>
    <w:rsid w:val="00C4282C"/>
    <w:rsid w:val="00C6163D"/>
    <w:rsid w:val="00C74838"/>
    <w:rsid w:val="00C80E4D"/>
    <w:rsid w:val="00CC1235"/>
    <w:rsid w:val="00CE082A"/>
    <w:rsid w:val="00CE50B9"/>
    <w:rsid w:val="00CF6FEB"/>
    <w:rsid w:val="00CF7587"/>
    <w:rsid w:val="00D079FD"/>
    <w:rsid w:val="00D07B93"/>
    <w:rsid w:val="00D15820"/>
    <w:rsid w:val="00D16C69"/>
    <w:rsid w:val="00D17221"/>
    <w:rsid w:val="00D35FFB"/>
    <w:rsid w:val="00D600B6"/>
    <w:rsid w:val="00D745AA"/>
    <w:rsid w:val="00D773D6"/>
    <w:rsid w:val="00D77814"/>
    <w:rsid w:val="00D87D80"/>
    <w:rsid w:val="00DB1618"/>
    <w:rsid w:val="00DE3B3B"/>
    <w:rsid w:val="00E0244B"/>
    <w:rsid w:val="00E6259A"/>
    <w:rsid w:val="00E6281E"/>
    <w:rsid w:val="00E719B7"/>
    <w:rsid w:val="00E808CA"/>
    <w:rsid w:val="00E972E5"/>
    <w:rsid w:val="00EE0701"/>
    <w:rsid w:val="00F46A25"/>
    <w:rsid w:val="00F601EA"/>
    <w:rsid w:val="00F62FBE"/>
    <w:rsid w:val="00F94B09"/>
    <w:rsid w:val="00FA41B1"/>
    <w:rsid w:val="01E27C08"/>
    <w:rsid w:val="046D48D5"/>
    <w:rsid w:val="09FA78B3"/>
    <w:rsid w:val="0A0227C3"/>
    <w:rsid w:val="0C722C01"/>
    <w:rsid w:val="0CFF3A7B"/>
    <w:rsid w:val="0E9952D2"/>
    <w:rsid w:val="10EF4A0E"/>
    <w:rsid w:val="159766EE"/>
    <w:rsid w:val="202464C5"/>
    <w:rsid w:val="21DE0482"/>
    <w:rsid w:val="226418B7"/>
    <w:rsid w:val="249561E0"/>
    <w:rsid w:val="327E5E76"/>
    <w:rsid w:val="337E7A13"/>
    <w:rsid w:val="347E02F7"/>
    <w:rsid w:val="34903C34"/>
    <w:rsid w:val="35103A29"/>
    <w:rsid w:val="35E75C35"/>
    <w:rsid w:val="369E37D0"/>
    <w:rsid w:val="3ED848B5"/>
    <w:rsid w:val="3EDE5F83"/>
    <w:rsid w:val="475E7769"/>
    <w:rsid w:val="4BDD151B"/>
    <w:rsid w:val="4CB1077D"/>
    <w:rsid w:val="5D7B3423"/>
    <w:rsid w:val="6B5C200C"/>
    <w:rsid w:val="75FA3AA3"/>
    <w:rsid w:val="77F01873"/>
    <w:rsid w:val="78104E8D"/>
    <w:rsid w:val="79B6661C"/>
    <w:rsid w:val="7B9772CD"/>
    <w:rsid w:val="8B39508E"/>
    <w:rsid w:val="CFE2B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uiPriority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qFormat/>
    <w:uiPriority w:val="0"/>
    <w:rPr>
      <w:color w:val="800080"/>
      <w:u w:val="single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Hyperlink"/>
    <w:qFormat/>
    <w:uiPriority w:val="0"/>
    <w:rPr>
      <w:color w:val="0000FF"/>
      <w:u w:val="single"/>
    </w:rPr>
  </w:style>
  <w:style w:type="character" w:styleId="10">
    <w:name w:val="page number"/>
    <w:basedOn w:val="4"/>
    <w:qFormat/>
    <w:uiPriority w:val="0"/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样式 四号 加粗"/>
    <w:qFormat/>
    <w:uiPriority w:val="0"/>
    <w:rPr>
      <w:b/>
      <w:bCs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Legend (Beijing) Limited</Company>
  <Pages>13</Pages>
  <Words>704</Words>
  <Characters>406</Characters>
  <Lines>3</Lines>
  <Paragraphs>2</Paragraphs>
  <TotalTime>998</TotalTime>
  <ScaleCrop>false</ScaleCrop>
  <LinksUpToDate>false</LinksUpToDate>
  <CharactersWithSpaces>1108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2018-04-10T19:22:00Z</dcterms:created>
  <dc:creator>cherry</dc:creator>
  <cp:lastModifiedBy>zinkt</cp:lastModifiedBy>
  <cp:lastPrinted>2005-03-29T23:04:00Z</cp:lastPrinted>
  <dcterms:modified xsi:type="dcterms:W3CDTF">2021-05-27T21:40:49Z</dcterms:modified>
  <dc:title>《计算机应用基础》</dc:title>
  <cp:revision>112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