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DDC3B" w14:textId="77777777" w:rsidR="00FA5CF3" w:rsidRPr="00AC6F9C" w:rsidRDefault="00FA5CF3" w:rsidP="00FA5CF3">
      <w:pPr>
        <w:rPr>
          <w:b/>
          <w:bCs/>
          <w:sz w:val="28"/>
          <w:szCs w:val="28"/>
        </w:rPr>
      </w:pPr>
      <w:r w:rsidRPr="00AC6F9C">
        <w:rPr>
          <w:b/>
          <w:bCs/>
          <w:sz w:val="28"/>
          <w:szCs w:val="28"/>
        </w:rPr>
        <w:t>Module 9: Incorporating Oral Genres in Storytelling</w:t>
      </w:r>
    </w:p>
    <w:p w14:paraId="76154D44" w14:textId="77777777" w:rsidR="00987250" w:rsidRDefault="00987250" w:rsidP="00FA5CF3"/>
    <w:p w14:paraId="448B5AD8" w14:textId="77777777" w:rsidR="00987250" w:rsidRDefault="00987250" w:rsidP="00FA5CF3"/>
    <w:p w14:paraId="075EA525" w14:textId="77777777" w:rsidR="00987250" w:rsidRDefault="00987250" w:rsidP="00FA5CF3"/>
    <w:p w14:paraId="589D338C" w14:textId="2AB68F66" w:rsidR="00987250" w:rsidRPr="00987250" w:rsidRDefault="00987250" w:rsidP="00987250">
      <w:pPr>
        <w:rPr>
          <w:b/>
          <w:bCs/>
        </w:rPr>
      </w:pPr>
      <w:r w:rsidRPr="00987250">
        <w:rPr>
          <w:b/>
          <w:bCs/>
        </w:rPr>
        <w:t>Module Metadata: Incorporating Oral Genres in Storytelling (1 Hour)</w:t>
      </w:r>
    </w:p>
    <w:p w14:paraId="21CF587B" w14:textId="1F439312" w:rsidR="00987250" w:rsidRPr="00987250" w:rsidRDefault="00987250" w:rsidP="00987250">
      <w:pPr>
        <w:rPr>
          <w:b/>
          <w:bCs/>
        </w:rPr>
      </w:pPr>
      <w:r w:rsidRPr="00987250">
        <w:rPr>
          <w:b/>
          <w:bCs/>
        </w:rPr>
        <w:t>Short Description</w:t>
      </w:r>
    </w:p>
    <w:p w14:paraId="6318AE58" w14:textId="77777777" w:rsidR="00987250" w:rsidRPr="00AC6F9C" w:rsidRDefault="00987250" w:rsidP="00987250">
      <w:r w:rsidRPr="00AC6F9C">
        <w:t xml:space="preserve">Oral storytelling is </w:t>
      </w:r>
      <w:r w:rsidRPr="00AC6F9C">
        <w:rPr>
          <w:b/>
          <w:bCs/>
        </w:rPr>
        <w:t>dynamic and immersive</w:t>
      </w:r>
      <w:r w:rsidRPr="00AC6F9C">
        <w:t xml:space="preserve">, often enhanced by </w:t>
      </w:r>
      <w:r w:rsidRPr="00AC6F9C">
        <w:rPr>
          <w:b/>
          <w:bCs/>
        </w:rPr>
        <w:t>songs, chants, games, and musical instruments</w:t>
      </w:r>
      <w:r w:rsidRPr="00AC6F9C">
        <w:t xml:space="preserve">. These elements </w:t>
      </w:r>
      <w:r w:rsidRPr="00AC6F9C">
        <w:rPr>
          <w:b/>
          <w:bCs/>
        </w:rPr>
        <w:t>engage audiences emotionally</w:t>
      </w:r>
      <w:r w:rsidRPr="00AC6F9C">
        <w:t>, making stories more memorable and interactive.</w:t>
      </w:r>
    </w:p>
    <w:p w14:paraId="2A821943" w14:textId="77777777" w:rsidR="00987250" w:rsidRPr="00987250" w:rsidRDefault="00987250" w:rsidP="00987250">
      <w:r w:rsidRPr="00987250">
        <w:t>Explore the power of oral genres in storytelling. This module introduces songs, chants, games, and musical instruments as tools for emotional engagement, audience participation, and creative enterprise.</w:t>
      </w:r>
    </w:p>
    <w:p w14:paraId="5C0FEA1E" w14:textId="56813710" w:rsidR="00987250" w:rsidRPr="00987250" w:rsidRDefault="00987250" w:rsidP="00987250">
      <w:pPr>
        <w:rPr>
          <w:b/>
          <w:bCs/>
        </w:rPr>
      </w:pPr>
      <w:r w:rsidRPr="00987250">
        <w:rPr>
          <w:b/>
          <w:bCs/>
        </w:rPr>
        <w:t>Long Description</w:t>
      </w:r>
    </w:p>
    <w:p w14:paraId="69956560" w14:textId="77777777" w:rsidR="00987250" w:rsidRPr="00987250" w:rsidRDefault="00987250" w:rsidP="00987250">
      <w:r w:rsidRPr="00987250">
        <w:t>Oral storytelling is a living art — rhythmic, communal, and deeply immersive. In this module, learners will discover how to enrich their storytelling practice with songs, chants, games, and musical instruments. These elements heighten emotional resonance, invite participation, and transform stories into shared experiences. Drawing from indigenous and global traditions, learners will explore how rhythm and repetition guide emotional flow and memory retention. Whether performing live, teaching in classrooms, or producing digital content, these techniques empower storytellers to connect deeply and build creative ventures rooted in sound, movement, and meaning.</w:t>
      </w:r>
    </w:p>
    <w:p w14:paraId="235F03F8" w14:textId="0DE7E108" w:rsidR="00987250" w:rsidRPr="00987250" w:rsidRDefault="00987250" w:rsidP="00987250">
      <w:pPr>
        <w:rPr>
          <w:b/>
          <w:bCs/>
        </w:rPr>
      </w:pPr>
      <w:r w:rsidRPr="00987250">
        <w:rPr>
          <w:b/>
          <w:bCs/>
        </w:rPr>
        <w:t>Aims</w:t>
      </w:r>
    </w:p>
    <w:p w14:paraId="0F2810BF" w14:textId="77777777" w:rsidR="00987250" w:rsidRPr="00987250" w:rsidRDefault="00987250" w:rsidP="00987250">
      <w:pPr>
        <w:numPr>
          <w:ilvl w:val="0"/>
          <w:numId w:val="7"/>
        </w:numPr>
      </w:pPr>
      <w:r w:rsidRPr="00987250">
        <w:t>To introduce learners to oral genres that enhance storytelling performance.</w:t>
      </w:r>
    </w:p>
    <w:p w14:paraId="0F172616" w14:textId="77777777" w:rsidR="00987250" w:rsidRPr="00987250" w:rsidRDefault="00987250" w:rsidP="00987250">
      <w:pPr>
        <w:numPr>
          <w:ilvl w:val="0"/>
          <w:numId w:val="7"/>
        </w:numPr>
      </w:pPr>
      <w:r w:rsidRPr="00987250">
        <w:t>To explore the emotional and participatory impact of rhythm, music, and repetition.</w:t>
      </w:r>
    </w:p>
    <w:p w14:paraId="061CE466" w14:textId="77777777" w:rsidR="00987250" w:rsidRPr="00987250" w:rsidRDefault="00987250" w:rsidP="00987250">
      <w:pPr>
        <w:numPr>
          <w:ilvl w:val="0"/>
          <w:numId w:val="7"/>
        </w:numPr>
      </w:pPr>
      <w:r w:rsidRPr="00987250">
        <w:t>To highlight how oral genres support cultural preservation and creative entrepreneurship.</w:t>
      </w:r>
    </w:p>
    <w:p w14:paraId="1D72DEB2" w14:textId="7BEE6775" w:rsidR="00987250" w:rsidRPr="00987250" w:rsidRDefault="00987250" w:rsidP="00987250">
      <w:pPr>
        <w:rPr>
          <w:b/>
          <w:bCs/>
        </w:rPr>
      </w:pPr>
      <w:r w:rsidRPr="00987250">
        <w:rPr>
          <w:b/>
          <w:bCs/>
        </w:rPr>
        <w:t>Objectives</w:t>
      </w:r>
    </w:p>
    <w:p w14:paraId="5AD60AA2" w14:textId="77777777" w:rsidR="00987250" w:rsidRPr="00987250" w:rsidRDefault="00987250" w:rsidP="00987250">
      <w:r w:rsidRPr="00987250">
        <w:t>By the end of this module, learners will be able to:</w:t>
      </w:r>
    </w:p>
    <w:p w14:paraId="6062DCFD" w14:textId="77777777" w:rsidR="00987250" w:rsidRPr="00987250" w:rsidRDefault="00987250" w:rsidP="00987250">
      <w:pPr>
        <w:numPr>
          <w:ilvl w:val="0"/>
          <w:numId w:val="8"/>
        </w:numPr>
      </w:pPr>
      <w:r w:rsidRPr="00987250">
        <w:t>Integrate songs, chants, and games into storytelling sessions.</w:t>
      </w:r>
    </w:p>
    <w:p w14:paraId="4BC4C494" w14:textId="77777777" w:rsidR="00987250" w:rsidRPr="00987250" w:rsidRDefault="00987250" w:rsidP="00987250">
      <w:pPr>
        <w:numPr>
          <w:ilvl w:val="0"/>
          <w:numId w:val="8"/>
        </w:numPr>
      </w:pPr>
      <w:r w:rsidRPr="00987250">
        <w:t>Use musical instruments to reinforce mood, emotion, and narrative flow.</w:t>
      </w:r>
    </w:p>
    <w:p w14:paraId="56B64678" w14:textId="77777777" w:rsidR="00987250" w:rsidRPr="00987250" w:rsidRDefault="00987250" w:rsidP="00987250">
      <w:pPr>
        <w:numPr>
          <w:ilvl w:val="0"/>
          <w:numId w:val="8"/>
        </w:numPr>
      </w:pPr>
      <w:r w:rsidRPr="00987250">
        <w:lastRenderedPageBreak/>
        <w:t>Apply rhythm and repetition to enhance audience engagement.</w:t>
      </w:r>
    </w:p>
    <w:p w14:paraId="29BA483B" w14:textId="77777777" w:rsidR="00987250" w:rsidRPr="00987250" w:rsidRDefault="00987250" w:rsidP="00987250">
      <w:pPr>
        <w:numPr>
          <w:ilvl w:val="0"/>
          <w:numId w:val="8"/>
        </w:numPr>
      </w:pPr>
      <w:r w:rsidRPr="00987250">
        <w:t>Reflect on how oral genres can be adapted for educational, cultural, and entrepreneurial platforms.</w:t>
      </w:r>
    </w:p>
    <w:p w14:paraId="6A71C2B8" w14:textId="26CBB6F3" w:rsidR="00987250" w:rsidRPr="00987250" w:rsidRDefault="00987250" w:rsidP="00987250">
      <w:pPr>
        <w:rPr>
          <w:b/>
          <w:bCs/>
        </w:rPr>
      </w:pPr>
      <w:r w:rsidRPr="00987250">
        <w:rPr>
          <w:b/>
          <w:bCs/>
        </w:rPr>
        <w:t>Learning Outcomes</w:t>
      </w:r>
    </w:p>
    <w:p w14:paraId="2947EB08" w14:textId="77777777" w:rsidR="00987250" w:rsidRPr="00987250" w:rsidRDefault="00987250" w:rsidP="00987250">
      <w:r w:rsidRPr="00987250">
        <w:t>Learners will:</w:t>
      </w:r>
    </w:p>
    <w:p w14:paraId="471051BF" w14:textId="77777777" w:rsidR="00987250" w:rsidRPr="00987250" w:rsidRDefault="00987250" w:rsidP="00987250">
      <w:pPr>
        <w:numPr>
          <w:ilvl w:val="0"/>
          <w:numId w:val="9"/>
        </w:numPr>
      </w:pPr>
      <w:r w:rsidRPr="00987250">
        <w:t>Demonstrate storytelling techniques using oral genres and musical elements.</w:t>
      </w:r>
    </w:p>
    <w:p w14:paraId="581CDCEF" w14:textId="77777777" w:rsidR="00987250" w:rsidRPr="00987250" w:rsidRDefault="00987250" w:rsidP="00987250">
      <w:pPr>
        <w:numPr>
          <w:ilvl w:val="0"/>
          <w:numId w:val="9"/>
        </w:numPr>
      </w:pPr>
      <w:r w:rsidRPr="00987250">
        <w:t>Analyze the emotional and interactive impact of rhythm and sound.</w:t>
      </w:r>
    </w:p>
    <w:p w14:paraId="6654A0C7" w14:textId="77777777" w:rsidR="00987250" w:rsidRPr="00987250" w:rsidRDefault="00987250" w:rsidP="00987250">
      <w:pPr>
        <w:numPr>
          <w:ilvl w:val="0"/>
          <w:numId w:val="9"/>
        </w:numPr>
      </w:pPr>
      <w:r w:rsidRPr="00987250">
        <w:t>Create and perform stories enriched with chants, songs, or instruments.</w:t>
      </w:r>
    </w:p>
    <w:p w14:paraId="57A8D7F8" w14:textId="77777777" w:rsidR="00987250" w:rsidRPr="00987250" w:rsidRDefault="00987250" w:rsidP="00987250">
      <w:pPr>
        <w:numPr>
          <w:ilvl w:val="0"/>
          <w:numId w:val="9"/>
        </w:numPr>
      </w:pPr>
      <w:r w:rsidRPr="00987250">
        <w:t>Begin to position oral genres as assets in storytelling-based enterprises such as live performance, digital media, and cultural programming.</w:t>
      </w:r>
    </w:p>
    <w:p w14:paraId="6B6FAD2B" w14:textId="77777777" w:rsidR="00987250" w:rsidRDefault="00987250" w:rsidP="00FA5CF3"/>
    <w:p w14:paraId="33DA5C2F" w14:textId="77777777" w:rsidR="00FA5CF3" w:rsidRPr="00AC6F9C" w:rsidRDefault="00FA5CF3" w:rsidP="00FA5CF3">
      <w:pPr>
        <w:rPr>
          <w:b/>
          <w:bCs/>
        </w:rPr>
      </w:pPr>
      <w:r w:rsidRPr="00AC6F9C">
        <w:rPr>
          <w:b/>
          <w:bCs/>
        </w:rPr>
        <w:t>Using Songs, Chants, and Games in Storytelling</w:t>
      </w:r>
    </w:p>
    <w:p w14:paraId="5B0F4F57" w14:textId="77777777" w:rsidR="00FA5CF3" w:rsidRPr="00AC6F9C" w:rsidRDefault="00FA5CF3" w:rsidP="00FA5CF3">
      <w:r w:rsidRPr="00AC6F9C">
        <w:t xml:space="preserve">Songs, chants, and games </w:t>
      </w:r>
      <w:r w:rsidRPr="00AC6F9C">
        <w:rPr>
          <w:b/>
          <w:bCs/>
        </w:rPr>
        <w:t>add rhythm, repetition, and audience participation</w:t>
      </w:r>
      <w:r w:rsidRPr="00AC6F9C">
        <w:t>, making storytelling more engaging.</w:t>
      </w:r>
    </w:p>
    <w:p w14:paraId="75639564" w14:textId="77777777" w:rsidR="00FA5CF3" w:rsidRPr="00AC6F9C" w:rsidRDefault="00FA5CF3" w:rsidP="00FA5CF3">
      <w:pPr>
        <w:numPr>
          <w:ilvl w:val="0"/>
          <w:numId w:val="1"/>
        </w:numPr>
      </w:pPr>
      <w:r w:rsidRPr="00AC6F9C">
        <w:rPr>
          <w:b/>
          <w:bCs/>
        </w:rPr>
        <w:t>Songs</w:t>
      </w:r>
      <w:r w:rsidRPr="00AC6F9C">
        <w:t xml:space="preserve"> – Help reinforce themes and emotions. Nursery rhymes and folk songs often carry embedded stories.</w:t>
      </w:r>
    </w:p>
    <w:p w14:paraId="086726E6" w14:textId="77777777" w:rsidR="00FA5CF3" w:rsidRPr="00AC6F9C" w:rsidRDefault="00FA5CF3" w:rsidP="00FA5CF3">
      <w:pPr>
        <w:numPr>
          <w:ilvl w:val="0"/>
          <w:numId w:val="1"/>
        </w:numPr>
      </w:pPr>
      <w:r w:rsidRPr="00AC6F9C">
        <w:rPr>
          <w:b/>
          <w:bCs/>
        </w:rPr>
        <w:t>Chants</w:t>
      </w:r>
      <w:r w:rsidRPr="00AC6F9C">
        <w:t xml:space="preserve"> – Create rhythm and anticipation, encouraging audience involvement.</w:t>
      </w:r>
    </w:p>
    <w:p w14:paraId="784C0BE9" w14:textId="77777777" w:rsidR="00FA5CF3" w:rsidRPr="00AC6F9C" w:rsidRDefault="00FA5CF3" w:rsidP="00FA5CF3">
      <w:pPr>
        <w:numPr>
          <w:ilvl w:val="0"/>
          <w:numId w:val="1"/>
        </w:numPr>
      </w:pPr>
      <w:r w:rsidRPr="00AC6F9C">
        <w:rPr>
          <w:b/>
          <w:bCs/>
        </w:rPr>
        <w:t>Games</w:t>
      </w:r>
      <w:r w:rsidRPr="00AC6F9C">
        <w:t xml:space="preserve"> – Interactive storytelling games allow audiences to </w:t>
      </w:r>
      <w:r w:rsidRPr="00AC6F9C">
        <w:rPr>
          <w:b/>
          <w:bCs/>
        </w:rPr>
        <w:t>participate</w:t>
      </w:r>
      <w:r w:rsidRPr="00AC6F9C">
        <w:t xml:space="preserve"> in shaping the narrative.</w:t>
      </w:r>
    </w:p>
    <w:p w14:paraId="1871D8FE" w14:textId="77777777" w:rsidR="00FA5CF3" w:rsidRPr="00AC6F9C" w:rsidRDefault="00FA5CF3" w:rsidP="00FA5CF3">
      <w:r w:rsidRPr="00AC6F9C">
        <w:t xml:space="preserve">For example, </w:t>
      </w:r>
      <w:r w:rsidRPr="00AC6F9C">
        <w:rPr>
          <w:b/>
          <w:bCs/>
        </w:rPr>
        <w:t>call-and-response chants</w:t>
      </w:r>
      <w:r w:rsidRPr="00AC6F9C">
        <w:t xml:space="preserve"> keep listeners engaged and make storytelling feel communal.</w:t>
      </w:r>
    </w:p>
    <w:p w14:paraId="629E38C0" w14:textId="77777777" w:rsidR="00FA5CF3" w:rsidRPr="00AC6F9C" w:rsidRDefault="00FA5CF3" w:rsidP="00FA5CF3">
      <w:pPr>
        <w:rPr>
          <w:b/>
          <w:bCs/>
        </w:rPr>
      </w:pPr>
      <w:r w:rsidRPr="00AC6F9C">
        <w:rPr>
          <w:b/>
          <w:bCs/>
        </w:rPr>
        <w:t>Integrating Musical Instruments</w:t>
      </w:r>
    </w:p>
    <w:p w14:paraId="6AF40B98" w14:textId="77777777" w:rsidR="00FA5CF3" w:rsidRPr="00AC6F9C" w:rsidRDefault="00FA5CF3" w:rsidP="00FA5CF3">
      <w:r w:rsidRPr="00AC6F9C">
        <w:t xml:space="preserve">Music enhances storytelling by </w:t>
      </w:r>
      <w:r w:rsidRPr="00AC6F9C">
        <w:rPr>
          <w:b/>
          <w:bCs/>
        </w:rPr>
        <w:t>setting the mood and reinforcing emotions</w:t>
      </w:r>
      <w:r w:rsidRPr="00AC6F9C">
        <w:t>.</w:t>
      </w:r>
    </w:p>
    <w:p w14:paraId="2F6DAB00" w14:textId="77777777" w:rsidR="00FA5CF3" w:rsidRPr="00AC6F9C" w:rsidRDefault="00FA5CF3" w:rsidP="00FA5CF3">
      <w:pPr>
        <w:numPr>
          <w:ilvl w:val="0"/>
          <w:numId w:val="2"/>
        </w:numPr>
      </w:pPr>
      <w:r w:rsidRPr="00AC6F9C">
        <w:rPr>
          <w:b/>
          <w:bCs/>
        </w:rPr>
        <w:t>Percussion Instruments</w:t>
      </w:r>
      <w:r w:rsidRPr="00AC6F9C">
        <w:t xml:space="preserve"> – Drums, tambourines, and shakers create rhythm and tension.</w:t>
      </w:r>
    </w:p>
    <w:p w14:paraId="1D45DE51" w14:textId="77777777" w:rsidR="00FA5CF3" w:rsidRPr="00AC6F9C" w:rsidRDefault="00FA5CF3" w:rsidP="00FA5CF3">
      <w:pPr>
        <w:numPr>
          <w:ilvl w:val="0"/>
          <w:numId w:val="2"/>
        </w:numPr>
      </w:pPr>
      <w:r w:rsidRPr="00AC6F9C">
        <w:rPr>
          <w:b/>
          <w:bCs/>
        </w:rPr>
        <w:t>String Instruments</w:t>
      </w:r>
      <w:r w:rsidRPr="00AC6F9C">
        <w:t xml:space="preserve"> – Harps and guitars add melody and depth.</w:t>
      </w:r>
    </w:p>
    <w:p w14:paraId="1C6E8F90" w14:textId="77777777" w:rsidR="00FA5CF3" w:rsidRPr="00AC6F9C" w:rsidRDefault="00FA5CF3" w:rsidP="00FA5CF3">
      <w:pPr>
        <w:numPr>
          <w:ilvl w:val="0"/>
          <w:numId w:val="2"/>
        </w:numPr>
      </w:pPr>
      <w:r w:rsidRPr="00AC6F9C">
        <w:rPr>
          <w:b/>
          <w:bCs/>
        </w:rPr>
        <w:t>Wind Instruments</w:t>
      </w:r>
      <w:r w:rsidRPr="00AC6F9C">
        <w:t xml:space="preserve"> – Flutes and whistles evoke mystery and atmosphere.</w:t>
      </w:r>
    </w:p>
    <w:p w14:paraId="58863B63" w14:textId="77777777" w:rsidR="00FA5CF3" w:rsidRPr="00AC6F9C" w:rsidRDefault="00FA5CF3" w:rsidP="00FA5CF3">
      <w:r w:rsidRPr="00AC6F9C">
        <w:t xml:space="preserve">For instance, using </w:t>
      </w:r>
      <w:r w:rsidRPr="00AC6F9C">
        <w:rPr>
          <w:b/>
          <w:bCs/>
        </w:rPr>
        <w:t>drums</w:t>
      </w:r>
      <w:r w:rsidRPr="00AC6F9C">
        <w:t xml:space="preserve"> during a suspenseful moment builds tension, while a </w:t>
      </w:r>
      <w:r w:rsidRPr="00AC6F9C">
        <w:rPr>
          <w:b/>
          <w:bCs/>
        </w:rPr>
        <w:t>soft flute</w:t>
      </w:r>
      <w:r w:rsidRPr="00AC6F9C">
        <w:t xml:space="preserve"> can signal peace or resolution.</w:t>
      </w:r>
    </w:p>
    <w:p w14:paraId="30A12805" w14:textId="77777777" w:rsidR="00FA5CF3" w:rsidRPr="00AC6F9C" w:rsidRDefault="00FA5CF3" w:rsidP="00FA5CF3">
      <w:pPr>
        <w:rPr>
          <w:b/>
          <w:bCs/>
        </w:rPr>
      </w:pPr>
      <w:r w:rsidRPr="00AC6F9C">
        <w:rPr>
          <w:b/>
          <w:bCs/>
        </w:rPr>
        <w:lastRenderedPageBreak/>
        <w:t>The Role of Rhythm in Emotional Engagement</w:t>
      </w:r>
    </w:p>
    <w:p w14:paraId="3189269A" w14:textId="77777777" w:rsidR="00FA5CF3" w:rsidRPr="00AC6F9C" w:rsidRDefault="00FA5CF3" w:rsidP="00FA5CF3">
      <w:r w:rsidRPr="00AC6F9C">
        <w:t xml:space="preserve">Rhythm </w:t>
      </w:r>
      <w:r w:rsidRPr="00AC6F9C">
        <w:rPr>
          <w:b/>
          <w:bCs/>
        </w:rPr>
        <w:t>guides the audience’s emotional journey</w:t>
      </w:r>
      <w:r w:rsidRPr="00AC6F9C">
        <w:t xml:space="preserve"> through storytelling.</w:t>
      </w:r>
    </w:p>
    <w:p w14:paraId="759AB32A" w14:textId="77777777" w:rsidR="00FA5CF3" w:rsidRPr="00AC6F9C" w:rsidRDefault="00FA5CF3" w:rsidP="00FA5CF3">
      <w:pPr>
        <w:numPr>
          <w:ilvl w:val="0"/>
          <w:numId w:val="3"/>
        </w:numPr>
      </w:pPr>
      <w:r w:rsidRPr="00AC6F9C">
        <w:rPr>
          <w:b/>
          <w:bCs/>
        </w:rPr>
        <w:t>Pacing</w:t>
      </w:r>
      <w:r w:rsidRPr="00AC6F9C">
        <w:t xml:space="preserve"> – A fast rhythm builds excitement, while a slow rhythm creates suspense.</w:t>
      </w:r>
    </w:p>
    <w:p w14:paraId="4AD84E90" w14:textId="77777777" w:rsidR="00FA5CF3" w:rsidRPr="00AC6F9C" w:rsidRDefault="00FA5CF3" w:rsidP="00FA5CF3">
      <w:pPr>
        <w:numPr>
          <w:ilvl w:val="0"/>
          <w:numId w:val="3"/>
        </w:numPr>
      </w:pPr>
      <w:r w:rsidRPr="00AC6F9C">
        <w:rPr>
          <w:b/>
          <w:bCs/>
        </w:rPr>
        <w:t>Repetition</w:t>
      </w:r>
      <w:r w:rsidRPr="00AC6F9C">
        <w:t xml:space="preserve"> – Reinforces key themes and makes stories easier to remember.</w:t>
      </w:r>
    </w:p>
    <w:p w14:paraId="674AD156" w14:textId="77777777" w:rsidR="00FA5CF3" w:rsidRPr="00AC6F9C" w:rsidRDefault="00FA5CF3" w:rsidP="00FA5CF3">
      <w:pPr>
        <w:numPr>
          <w:ilvl w:val="0"/>
          <w:numId w:val="3"/>
        </w:numPr>
      </w:pPr>
      <w:r w:rsidRPr="00AC6F9C">
        <w:rPr>
          <w:b/>
          <w:bCs/>
        </w:rPr>
        <w:t>Emotional Flow</w:t>
      </w:r>
      <w:r w:rsidRPr="00AC6F9C">
        <w:t xml:space="preserve"> – Rhythmic storytelling </w:t>
      </w:r>
      <w:r w:rsidRPr="00AC6F9C">
        <w:rPr>
          <w:b/>
          <w:bCs/>
        </w:rPr>
        <w:t>evokes emotions</w:t>
      </w:r>
      <w:r w:rsidRPr="00AC6F9C">
        <w:t xml:space="preserve"> and keeps listeners engaged.</w:t>
      </w:r>
    </w:p>
    <w:p w14:paraId="3C4DC714" w14:textId="77777777" w:rsidR="00FA5CF3" w:rsidRDefault="00FA5CF3" w:rsidP="00FA5CF3">
      <w:r w:rsidRPr="00AC6F9C">
        <w:t xml:space="preserve">For example, </w:t>
      </w:r>
      <w:r w:rsidRPr="00AC6F9C">
        <w:rPr>
          <w:b/>
          <w:bCs/>
        </w:rPr>
        <w:t>a rhythmic voice</w:t>
      </w:r>
      <w:r w:rsidRPr="00AC6F9C">
        <w:t xml:space="preserve"> enhances storytelling aesthetics, making it more captivating than a monotonous delivery.</w:t>
      </w:r>
    </w:p>
    <w:p w14:paraId="0EDB2741" w14:textId="77777777" w:rsidR="00FA5CF3" w:rsidRPr="00AC6F9C" w:rsidRDefault="00FA5CF3" w:rsidP="00FA5CF3">
      <w:r w:rsidRPr="00AC6F9C">
        <w:rPr>
          <w:b/>
          <w:bCs/>
          <w:i/>
          <w:iCs/>
          <w:color w:val="4472C4" w:themeColor="accent1"/>
        </w:rPr>
        <w:t xml:space="preserve">Exercise: Practice adding rhythm to a story—use repetition or hand gestures to enhance its impact. </w:t>
      </w:r>
    </w:p>
    <w:p w14:paraId="087DAC0D" w14:textId="77777777" w:rsidR="00FA5CF3" w:rsidRPr="00AC6F9C" w:rsidRDefault="00FA5CF3" w:rsidP="00FA5CF3">
      <w:pPr>
        <w:rPr>
          <w:b/>
          <w:bCs/>
          <w:i/>
          <w:iCs/>
          <w:color w:val="4472C4" w:themeColor="accent1"/>
        </w:rPr>
      </w:pPr>
      <w:r w:rsidRPr="00AC6F9C">
        <w:rPr>
          <w:b/>
          <w:bCs/>
          <w:i/>
          <w:iCs/>
          <w:color w:val="4472C4" w:themeColor="accent1"/>
        </w:rPr>
        <w:t>Assignment: Choose a song, chant, or musical element and integrate it into a storytelling performance.</w:t>
      </w:r>
    </w:p>
    <w:p w14:paraId="583E347B" w14:textId="77777777" w:rsidR="00FA5CF3" w:rsidRDefault="00FA5CF3" w:rsidP="00FA5CF3">
      <w:pPr>
        <w:rPr>
          <w:b/>
          <w:bCs/>
        </w:rPr>
      </w:pPr>
    </w:p>
    <w:sectPr w:rsidR="00FA5C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94FBC"/>
    <w:multiLevelType w:val="multilevel"/>
    <w:tmpl w:val="67E0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DB17B8"/>
    <w:multiLevelType w:val="multilevel"/>
    <w:tmpl w:val="65E4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9F5B5B"/>
    <w:multiLevelType w:val="multilevel"/>
    <w:tmpl w:val="0E76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F34AE0"/>
    <w:multiLevelType w:val="multilevel"/>
    <w:tmpl w:val="8F4C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6B3524"/>
    <w:multiLevelType w:val="multilevel"/>
    <w:tmpl w:val="B992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7B36CB"/>
    <w:multiLevelType w:val="multilevel"/>
    <w:tmpl w:val="92FA1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AC4AE2"/>
    <w:multiLevelType w:val="multilevel"/>
    <w:tmpl w:val="2B6C3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735CA1"/>
    <w:multiLevelType w:val="multilevel"/>
    <w:tmpl w:val="AF665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1952F4"/>
    <w:multiLevelType w:val="multilevel"/>
    <w:tmpl w:val="5B82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846835">
    <w:abstractNumId w:val="4"/>
  </w:num>
  <w:num w:numId="2" w16cid:durableId="1492604157">
    <w:abstractNumId w:val="1"/>
  </w:num>
  <w:num w:numId="3" w16cid:durableId="1391884691">
    <w:abstractNumId w:val="2"/>
  </w:num>
  <w:num w:numId="4" w16cid:durableId="1302464718">
    <w:abstractNumId w:val="5"/>
  </w:num>
  <w:num w:numId="5" w16cid:durableId="244339729">
    <w:abstractNumId w:val="7"/>
  </w:num>
  <w:num w:numId="6" w16cid:durableId="692263188">
    <w:abstractNumId w:val="6"/>
  </w:num>
  <w:num w:numId="7" w16cid:durableId="1923484300">
    <w:abstractNumId w:val="0"/>
  </w:num>
  <w:num w:numId="8" w16cid:durableId="868182712">
    <w:abstractNumId w:val="3"/>
  </w:num>
  <w:num w:numId="9" w16cid:durableId="13214273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E4"/>
    <w:rsid w:val="00061977"/>
    <w:rsid w:val="002504CF"/>
    <w:rsid w:val="004473E4"/>
    <w:rsid w:val="00913B3B"/>
    <w:rsid w:val="00987250"/>
    <w:rsid w:val="00E62F49"/>
    <w:rsid w:val="00FA5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B693A"/>
  <w15:chartTrackingRefBased/>
  <w15:docId w15:val="{3597D5AC-DC8B-4E23-A9C3-DAB24334C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CF3"/>
  </w:style>
  <w:style w:type="paragraph" w:styleId="Heading1">
    <w:name w:val="heading 1"/>
    <w:basedOn w:val="Normal"/>
    <w:next w:val="Normal"/>
    <w:link w:val="Heading1Char"/>
    <w:uiPriority w:val="9"/>
    <w:qFormat/>
    <w:rsid w:val="004473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73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73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73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73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7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3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73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73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73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73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7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3E4"/>
    <w:rPr>
      <w:rFonts w:eastAsiaTheme="majorEastAsia" w:cstheme="majorBidi"/>
      <w:color w:val="272727" w:themeColor="text1" w:themeTint="D8"/>
    </w:rPr>
  </w:style>
  <w:style w:type="paragraph" w:styleId="Title">
    <w:name w:val="Title"/>
    <w:basedOn w:val="Normal"/>
    <w:next w:val="Normal"/>
    <w:link w:val="TitleChar"/>
    <w:uiPriority w:val="10"/>
    <w:qFormat/>
    <w:rsid w:val="00447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3E4"/>
    <w:pPr>
      <w:spacing w:before="160"/>
      <w:jc w:val="center"/>
    </w:pPr>
    <w:rPr>
      <w:i/>
      <w:iCs/>
      <w:color w:val="404040" w:themeColor="text1" w:themeTint="BF"/>
    </w:rPr>
  </w:style>
  <w:style w:type="character" w:customStyle="1" w:styleId="QuoteChar">
    <w:name w:val="Quote Char"/>
    <w:basedOn w:val="DefaultParagraphFont"/>
    <w:link w:val="Quote"/>
    <w:uiPriority w:val="29"/>
    <w:rsid w:val="004473E4"/>
    <w:rPr>
      <w:i/>
      <w:iCs/>
      <w:color w:val="404040" w:themeColor="text1" w:themeTint="BF"/>
    </w:rPr>
  </w:style>
  <w:style w:type="paragraph" w:styleId="ListParagraph">
    <w:name w:val="List Paragraph"/>
    <w:basedOn w:val="Normal"/>
    <w:uiPriority w:val="34"/>
    <w:qFormat/>
    <w:rsid w:val="004473E4"/>
    <w:pPr>
      <w:ind w:left="720"/>
      <w:contextualSpacing/>
    </w:pPr>
  </w:style>
  <w:style w:type="character" w:styleId="IntenseEmphasis">
    <w:name w:val="Intense Emphasis"/>
    <w:basedOn w:val="DefaultParagraphFont"/>
    <w:uiPriority w:val="21"/>
    <w:qFormat/>
    <w:rsid w:val="004473E4"/>
    <w:rPr>
      <w:i/>
      <w:iCs/>
      <w:color w:val="2F5496" w:themeColor="accent1" w:themeShade="BF"/>
    </w:rPr>
  </w:style>
  <w:style w:type="paragraph" w:styleId="IntenseQuote">
    <w:name w:val="Intense Quote"/>
    <w:basedOn w:val="Normal"/>
    <w:next w:val="Normal"/>
    <w:link w:val="IntenseQuoteChar"/>
    <w:uiPriority w:val="30"/>
    <w:qFormat/>
    <w:rsid w:val="004473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73E4"/>
    <w:rPr>
      <w:i/>
      <w:iCs/>
      <w:color w:val="2F5496" w:themeColor="accent1" w:themeShade="BF"/>
    </w:rPr>
  </w:style>
  <w:style w:type="character" w:styleId="IntenseReference">
    <w:name w:val="Intense Reference"/>
    <w:basedOn w:val="DefaultParagraphFont"/>
    <w:uiPriority w:val="32"/>
    <w:qFormat/>
    <w:rsid w:val="004473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578</Words>
  <Characters>3298</Characters>
  <Application>Microsoft Office Word</Application>
  <DocSecurity>0</DocSecurity>
  <Lines>27</Lines>
  <Paragraphs>7</Paragraphs>
  <ScaleCrop>false</ScaleCrop>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Nomsa Mdlalose</dc:creator>
  <cp:keywords/>
  <dc:description/>
  <cp:lastModifiedBy>Nomsa Mdlalose</cp:lastModifiedBy>
  <cp:revision>6</cp:revision>
  <dcterms:created xsi:type="dcterms:W3CDTF">2025-06-05T11:08:00Z</dcterms:created>
  <dcterms:modified xsi:type="dcterms:W3CDTF">2025-09-18T14:52:00Z</dcterms:modified>
</cp:coreProperties>
</file>