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100" w:before="100" w:line="240" w:lineRule="auto"/>
        <w:rPr>
          <w:b w:val="1"/>
          <w:sz w:val="32"/>
          <w:szCs w:val="32"/>
        </w:rPr>
      </w:pPr>
      <w:bookmarkStart w:colFirst="0" w:colLast="0" w:name="_2jfft3xyx2ds" w:id="0"/>
      <w:bookmarkEnd w:id="0"/>
      <w:r w:rsidDel="00000000" w:rsidR="00000000" w:rsidRPr="00000000">
        <w:rPr>
          <w:b w:val="1"/>
          <w:sz w:val="32"/>
          <w:szCs w:val="32"/>
          <w:rtl w:val="0"/>
        </w:rPr>
        <w:t xml:space="preserve">11.1.10 Packet Tracer - Implement a Small Network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Addressing Table</w:t>
      </w:r>
      <w:r w:rsidDel="00000000" w:rsidR="00000000" w:rsidRPr="00000000">
        <w:rPr>
          <w:rtl w:val="0"/>
        </w:rPr>
      </w:r>
    </w:p>
    <w:tbl>
      <w:tblPr>
        <w:tblStyle w:val="Table1"/>
        <w:tblW w:w="925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2400"/>
        <w:gridCol w:w="2280"/>
        <w:gridCol w:w="2715"/>
        <w:tblGridChange w:id="0">
          <w:tblGrid>
            <w:gridCol w:w="1860"/>
            <w:gridCol w:w="2400"/>
            <w:gridCol w:w="2280"/>
            <w:gridCol w:w="271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Device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Interface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Address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Subnet Mask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VLAN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10.10.10.2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10.10.10.10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10.10.10.11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Rogue Laptop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10.10.10.12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</w:tr>
    </w:tbl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Objectives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 1: Configure Port Security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 2: Verify Port Security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Background</w:t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activity, you will configure and verify port security on a switch. Port security allows you to restrict a port’s ingress traffic by limiting the MAC addresses that are allowed to send traffic into the port.</w:t>
      </w:r>
    </w:p>
    <w:p w:rsidR="00000000" w:rsidDel="00000000" w:rsidP="00000000" w:rsidRDefault="00000000" w:rsidRPr="00000000" w14:paraId="0000001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b w:val="1"/>
          <w:sz w:val="28"/>
          <w:szCs w:val="28"/>
        </w:rPr>
      </w:pPr>
      <w:bookmarkStart w:colFirst="0" w:colLast="0" w:name="_h80ou74ctlhd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Step 1: Configure Port Security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Access the command line for S1 and enable port security on Fast Ethernet ports 0/1 and 0/2.</w:t>
      </w:r>
    </w:p>
    <w:p w:rsidR="00000000" w:rsidDel="00000000" w:rsidP="00000000" w:rsidRDefault="00000000" w:rsidRPr="00000000" w14:paraId="00000022">
      <w:pPr>
        <w:spacing w:line="360" w:lineRule="auto"/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S1(config)# interface range f0/1 – 2</w:t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S1(config-if-range)# switchport port-security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Set the maximum so that only one device can access the Fast Ethernet ports 0/1 and 0/2.</w:t>
      </w:r>
    </w:p>
    <w:p w:rsidR="00000000" w:rsidDel="00000000" w:rsidP="00000000" w:rsidRDefault="00000000" w:rsidRPr="00000000" w14:paraId="00000025">
      <w:pPr>
        <w:spacing w:line="360" w:lineRule="auto"/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S1(config-if-range)# switchport port-security maximum 1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Secure the ports so that the MAC address of a device is dynamically learned and added to the running configuration.</w:t>
      </w:r>
    </w:p>
    <w:p w:rsidR="00000000" w:rsidDel="00000000" w:rsidP="00000000" w:rsidRDefault="00000000" w:rsidRPr="00000000" w14:paraId="00000027">
      <w:pPr>
        <w:spacing w:line="360" w:lineRule="auto"/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S1(config-if-range)# switchport port-security mac-address sticky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Set the violation mode so that the Fast Ethernet ports 0/1 and 0/2 are not disabled when a violation occurs, but a notification of the security violation is generated and packets from the unknown source are dropped.</w:t>
      </w:r>
    </w:p>
    <w:p w:rsidR="00000000" w:rsidDel="00000000" w:rsidP="00000000" w:rsidRDefault="00000000" w:rsidRPr="00000000" w14:paraId="00000029">
      <w:pPr>
        <w:spacing w:line="360" w:lineRule="auto"/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S1(config-if-range)# switchport port-security violation restrict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Disable all the remaining unused ports. Use the range keyword to apply this configuration to all the ports simultaneously.</w:t>
      </w:r>
    </w:p>
    <w:p w:rsidR="00000000" w:rsidDel="00000000" w:rsidP="00000000" w:rsidRDefault="00000000" w:rsidRPr="00000000" w14:paraId="0000002B">
      <w:pPr>
        <w:spacing w:line="360" w:lineRule="auto"/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S1(config-if-range)# interface range f0/3 - 24 , g0/1 - 2</w:t>
      </w:r>
    </w:p>
    <w:p w:rsidR="00000000" w:rsidDel="00000000" w:rsidP="00000000" w:rsidRDefault="00000000" w:rsidRPr="00000000" w14:paraId="0000002C">
      <w:pPr>
        <w:spacing w:line="360" w:lineRule="auto"/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S1(config-if-range)# shutdown</w:t>
      </w:r>
    </w:p>
    <w:tbl>
      <w:tblPr>
        <w:tblStyle w:val="Table2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905375" cy="203835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2038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line="360" w:lineRule="auto"/>
        <w:ind w:left="720" w:firstLine="0"/>
        <w:jc w:val="both"/>
        <w:rPr>
          <w:sz w:val="24"/>
          <w:szCs w:val="24"/>
        </w:rPr>
        <w:sectPr>
          <w:footerReference r:id="rId7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>
          <w:b w:val="1"/>
          <w:sz w:val="28"/>
          <w:szCs w:val="28"/>
        </w:rPr>
      </w:pPr>
      <w:bookmarkStart w:colFirst="0" w:colLast="0" w:name="_8smu5jxjnroi" w:id="2"/>
      <w:bookmarkEnd w:id="2"/>
      <w:r w:rsidDel="00000000" w:rsidR="00000000" w:rsidRPr="00000000">
        <w:rPr>
          <w:b w:val="1"/>
          <w:sz w:val="28"/>
          <w:szCs w:val="28"/>
          <w:rtl w:val="0"/>
        </w:rPr>
        <w:t xml:space="preserve">Step 2: Verify Port Security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PC1, ping PC2.</w:t>
      </w:r>
    </w:p>
    <w:tbl>
      <w:tblPr>
        <w:tblStyle w:val="Table3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562475" cy="2305050"/>
                  <wp:effectExtent b="0" l="0" r="0" t="0"/>
                  <wp:docPr id="1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475" cy="2305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Verify that port security is enabled and the MAC addresses of PC1 and PC2 were added to the running configuration.</w:t>
      </w:r>
    </w:p>
    <w:p w:rsidR="00000000" w:rsidDel="00000000" w:rsidP="00000000" w:rsidRDefault="00000000" w:rsidRPr="00000000" w14:paraId="00000034">
      <w:pPr>
        <w:spacing w:line="360" w:lineRule="auto"/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S1# show run | begin interface</w:t>
      </w:r>
    </w:p>
    <w:tbl>
      <w:tblPr>
        <w:tblStyle w:val="Table4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</w:rPr>
              <w:drawing>
                <wp:inline distB="114300" distT="114300" distL="114300" distR="114300">
                  <wp:extent cx="4657725" cy="2266950"/>
                  <wp:effectExtent b="0" l="0" r="0" t="0"/>
                  <wp:docPr id="1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2266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line="360" w:lineRule="auto"/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 port-security show commands to display configuration information.</w:t>
      </w:r>
    </w:p>
    <w:p w:rsidR="00000000" w:rsidDel="00000000" w:rsidP="00000000" w:rsidRDefault="00000000" w:rsidRPr="00000000" w14:paraId="00000038">
      <w:pPr>
        <w:spacing w:line="360" w:lineRule="auto"/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S1# show port-security</w:t>
      </w:r>
    </w:p>
    <w:p w:rsidR="00000000" w:rsidDel="00000000" w:rsidP="00000000" w:rsidRDefault="00000000" w:rsidRPr="00000000" w14:paraId="00000039">
      <w:pPr>
        <w:spacing w:line="360" w:lineRule="auto"/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S1# show port-security address</w:t>
      </w:r>
    </w:p>
    <w:tbl>
      <w:tblPr>
        <w:tblStyle w:val="Table5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</w:rPr>
              <w:drawing>
                <wp:inline distB="114300" distT="114300" distL="114300" distR="114300">
                  <wp:extent cx="5353050" cy="267970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267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line="360" w:lineRule="auto"/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Attach Rogue Laptop to any unused switch port and notice that the link lights are red.</w:t>
      </w:r>
    </w:p>
    <w:tbl>
      <w:tblPr>
        <w:tblStyle w:val="Table6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019425" cy="28575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425" cy="285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Enable the port and verify that Rogue Laptop can ping PC1 and PC2. After verification, shut down the port connected to Rogue Laptop.</w:t>
      </w:r>
    </w:p>
    <w:tbl>
      <w:tblPr>
        <w:tblStyle w:val="Table7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105025" cy="466725"/>
                  <wp:effectExtent b="0" l="0" r="0" t="0"/>
                  <wp:docPr id="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466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829175" cy="4314825"/>
                  <wp:effectExtent b="0" l="0" r="0" t="0"/>
                  <wp:docPr id="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175" cy="4314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353050" cy="110490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110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Disconnect PC2 and connect Rogue Laptop to F0/2, which is the port to which PC2 was originally connected. Verify that Rogue Laptop is unable to ping PC1.</w:t>
      </w:r>
    </w:p>
    <w:tbl>
      <w:tblPr>
        <w:tblStyle w:val="Table8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133725" cy="2905125"/>
                  <wp:effectExtent b="0" l="0" r="0" t="0"/>
                  <wp:docPr id="1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725" cy="2905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600575" cy="1790700"/>
                  <wp:effectExtent b="0" l="0" r="0" t="0"/>
                  <wp:docPr id="11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575" cy="179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Rogue Laptop is unable to ping PC1</w:t>
            </w:r>
          </w:p>
        </w:tc>
      </w:tr>
    </w:tbl>
    <w:p w:rsidR="00000000" w:rsidDel="00000000" w:rsidP="00000000" w:rsidRDefault="00000000" w:rsidRPr="00000000" w14:paraId="00000049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Display the port security violations for the port to which Rogue Laptop is connected.</w:t>
      </w:r>
    </w:p>
    <w:p w:rsidR="00000000" w:rsidDel="00000000" w:rsidP="00000000" w:rsidRDefault="00000000" w:rsidRPr="00000000" w14:paraId="0000004B">
      <w:pPr>
        <w:spacing w:line="360" w:lineRule="auto"/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S1# show port-security interface f0/2</w:t>
      </w:r>
    </w:p>
    <w:tbl>
      <w:tblPr>
        <w:tblStyle w:val="Table9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</w:rPr>
              <w:drawing>
                <wp:inline distB="114300" distT="114300" distL="114300" distR="114300">
                  <wp:extent cx="3514725" cy="2162175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725" cy="2162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line="360" w:lineRule="auto"/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many violations have occurred?</w:t>
      </w:r>
    </w:p>
    <w:tbl>
      <w:tblPr>
        <w:tblStyle w:val="Table10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</w:rPr>
              <w:drawing>
                <wp:inline distB="114300" distT="114300" distL="114300" distR="114300">
                  <wp:extent cx="3571875" cy="2162175"/>
                  <wp:effectExtent b="0" l="0" r="0" t="0"/>
                  <wp:docPr id="1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875" cy="2162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51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Disconnect Rouge Laptop and reconnect PC2. Verify PC2 can ping PC1.</w:t>
      </w:r>
    </w:p>
    <w:p w:rsidR="00000000" w:rsidDel="00000000" w:rsidP="00000000" w:rsidRDefault="00000000" w:rsidRPr="00000000" w14:paraId="00000053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is PC2 able to ping PC1, but the Rouge Laptop is not?</w:t>
      </w:r>
    </w:p>
    <w:tbl>
      <w:tblPr>
        <w:tblStyle w:val="Table11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Because only PC2 is allowed to connect to FA 0/2, FA0/2 has assigned MAC address PC2, so other devices connect to FA0/2, it prevents all other devices from accessing it.</w:t>
            </w:r>
          </w:p>
        </w:tc>
      </w:tr>
    </w:tbl>
    <w:p w:rsidR="00000000" w:rsidDel="00000000" w:rsidP="00000000" w:rsidRDefault="00000000" w:rsidRPr="00000000" w14:paraId="00000055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5720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4323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C">
    <w:pPr>
      <w:jc w:val="center"/>
      <w:rPr>
        <w:b w:val="1"/>
        <w:sz w:val="24"/>
        <w:szCs w:val="24"/>
      </w:rPr>
    </w:pPr>
    <w:r w:rsidDel="00000000" w:rsidR="00000000" w:rsidRPr="00000000">
      <w:rPr>
        <w:b w:val="1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0.png"/><Relationship Id="rId14" Type="http://schemas.openxmlformats.org/officeDocument/2006/relationships/image" Target="media/image8.png"/><Relationship Id="rId17" Type="http://schemas.openxmlformats.org/officeDocument/2006/relationships/image" Target="media/image4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1.png"/><Relationship Id="rId18" Type="http://schemas.openxmlformats.org/officeDocument/2006/relationships/image" Target="media/image6.png"/><Relationship Id="rId7" Type="http://schemas.openxmlformats.org/officeDocument/2006/relationships/footer" Target="footer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