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592B69"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592B69"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592B69"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592B69"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592B69"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592B69"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 календарь в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9" type="#_x0000_t75" style="position:absolute;width:92627;height:34124;visibility:visible;mso-wrap-style:square" filled="t">
                  <v:fill o:detectmouseclick="t"/>
                  <v:path o:connecttype="none"/>
                </v:shape>
                <v:oval id="Овал 68" o:spid="_x0000_s1140"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v:textbox>
                </v:shape>
                <v:roundrect id="Прямоугольник: скругленные углы 77" o:spid="_x0000_s1148"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592B69" w:rsidRDefault="00D701F9" w:rsidP="00D701F9">
      <w:pPr>
        <w:pStyle w:val="1"/>
        <w:rPr>
          <w:lang w:val="en-US"/>
        </w:rPr>
      </w:pPr>
      <w:r w:rsidRPr="00592B69">
        <w:rPr>
          <w:lang w:val="en-US"/>
        </w:rPr>
        <w:lastRenderedPageBreak/>
        <w:t>Data source profiling</w:t>
      </w:r>
    </w:p>
    <w:p w14:paraId="18920943" w14:textId="6149515A" w:rsidR="00DD3D49" w:rsidRPr="00592B69" w:rsidRDefault="00DD3D49" w:rsidP="00D701F9">
      <w:pPr>
        <w:pStyle w:val="2"/>
        <w:rPr>
          <w:lang w:val="en-US"/>
        </w:rPr>
      </w:pPr>
      <w:r w:rsidRPr="00592B69">
        <w:rPr>
          <w:lang w:val="en-US"/>
        </w:rPr>
        <w:t>Date</w:t>
      </w:r>
    </w:p>
    <w:p w14:paraId="16AB5A8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1. </w:t>
      </w:r>
      <w:r w:rsidRPr="00592B69">
        <w:rPr>
          <w:rFonts w:ascii="Consolas" w:hAnsi="Consolas" w:cs="Courier New"/>
          <w:noProof/>
          <w:color w:val="880000"/>
          <w:sz w:val="17"/>
          <w:szCs w:val="17"/>
          <w:lang w:val="en-US"/>
        </w:rPr>
        <w:t>&lt;!--</w:t>
      </w:r>
    </w:p>
    <w:p w14:paraId="46BD04B3"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2. </w:t>
      </w:r>
      <w:r w:rsidRPr="00592B69">
        <w:rPr>
          <w:rFonts w:ascii="Consolas" w:hAnsi="Consolas" w:cs="Courier New"/>
          <w:noProof/>
          <w:color w:val="880000"/>
          <w:sz w:val="17"/>
          <w:szCs w:val="17"/>
          <w:lang w:val="en-US"/>
        </w:rPr>
        <w:t>year    - год на который сформирован календарь</w:t>
      </w:r>
    </w:p>
    <w:p w14:paraId="5C6A131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3. </w:t>
      </w:r>
      <w:r w:rsidRPr="00592B69">
        <w:rPr>
          <w:rFonts w:ascii="Consolas" w:hAnsi="Consolas" w:cs="Courier New"/>
          <w:noProof/>
          <w:color w:val="880000"/>
          <w:sz w:val="17"/>
          <w:szCs w:val="17"/>
          <w:lang w:val="en-US"/>
        </w:rPr>
        <w:t>lang    - язык на котором представлены названия праздников</w:t>
      </w:r>
    </w:p>
    <w:p w14:paraId="6C6ACE1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4. </w:t>
      </w:r>
      <w:r w:rsidRPr="00592B69">
        <w:rPr>
          <w:rFonts w:ascii="Consolas" w:hAnsi="Consolas" w:cs="Courier New"/>
          <w:noProof/>
          <w:color w:val="880000"/>
          <w:sz w:val="17"/>
          <w:szCs w:val="17"/>
          <w:lang w:val="en-US"/>
        </w:rPr>
        <w:t>date    - дата формирования xml-календаря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7.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7569BDA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id - идентификатор праздника</w:t>
      </w:r>
    </w:p>
    <w:p w14:paraId="749CD1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title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15.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1CA761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16.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d (day) - день (формат ММ.ДД)</w:t>
      </w:r>
    </w:p>
    <w:p w14:paraId="5C641B1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17.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 (type)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h (holiday) - номер праздника (ссылка на атрибут id тэга holiday)</w:t>
      </w:r>
    </w:p>
    <w:p w14:paraId="0F07B9D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f (from) - дата с которой был перенесен выходной день</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r>
    </w:p>
    <w:p w14:paraId="3671485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20.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суббота и воскресенье считаются выходными, если нет тегов day с атрибутом t=2 и 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592B69"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592B69"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C63BC4"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C63BC4" w:rsidRPr="00592B69" w:rsidRDefault="00C63BC4" w:rsidP="00C63BC4">
            <w:pPr>
              <w:rPr>
                <w:rFonts w:cstheme="minorHAnsi"/>
                <w:lang w:val="en-US"/>
              </w:rPr>
            </w:pPr>
            <w:r w:rsidRPr="00592B69">
              <w:rPr>
                <w:rFonts w:cstheme="minorHAnsi"/>
                <w:lang w:val="en-US"/>
              </w:rPr>
              <w:t>DayOfWeekNumber</w:t>
            </w:r>
          </w:p>
        </w:tc>
        <w:tc>
          <w:tcPr>
            <w:tcW w:w="0" w:type="auto"/>
          </w:tcPr>
          <w:p w14:paraId="4983D9D6" w14:textId="0074C5C0"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248CF57" w14:textId="77777777" w:rsidR="00C63BC4" w:rsidRPr="00592B69" w:rsidRDefault="00C63BC4" w:rsidP="00C63BC4">
            <w:pPr>
              <w:rPr>
                <w:rFonts w:cstheme="minorHAnsi"/>
                <w:lang w:val="en-US"/>
              </w:rPr>
            </w:pPr>
          </w:p>
        </w:tc>
        <w:tc>
          <w:tcPr>
            <w:tcW w:w="0" w:type="auto"/>
          </w:tcPr>
          <w:p w14:paraId="1E472C53" w14:textId="448D2259" w:rsidR="00C63BC4" w:rsidRPr="00592B69" w:rsidRDefault="00C63BC4" w:rsidP="00C63BC4">
            <w:pPr>
              <w:rPr>
                <w:rFonts w:cstheme="minorHAnsi"/>
                <w:lang w:val="en-US"/>
              </w:rPr>
            </w:pPr>
            <w:r w:rsidRPr="00592B69">
              <w:rPr>
                <w:rFonts w:cstheme="minorHAnsi"/>
                <w:lang w:val="en-US"/>
              </w:rPr>
              <w:t>TINYINT</w:t>
            </w:r>
          </w:p>
        </w:tc>
        <w:tc>
          <w:tcPr>
            <w:tcW w:w="0" w:type="auto"/>
          </w:tcPr>
          <w:p w14:paraId="121B370A" w14:textId="11EFBBD3" w:rsidR="00C63BC4" w:rsidRPr="00592B69" w:rsidRDefault="00C63BC4" w:rsidP="00C63B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C63BC4"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C63BC4" w:rsidRPr="00592B69" w:rsidRDefault="00C63BC4" w:rsidP="00C63BC4">
            <w:pPr>
              <w:rPr>
                <w:rFonts w:cstheme="minorHAnsi"/>
                <w:lang w:val="en-US"/>
              </w:rPr>
            </w:pPr>
            <w:r w:rsidRPr="00592B69">
              <w:rPr>
                <w:rFonts w:cstheme="minorHAnsi"/>
                <w:lang w:val="en-US"/>
              </w:rPr>
              <w:t>YearQuarterNumber</w:t>
            </w:r>
          </w:p>
        </w:tc>
        <w:tc>
          <w:tcPr>
            <w:tcW w:w="0" w:type="auto"/>
          </w:tcPr>
          <w:p w14:paraId="697DAFDC" w14:textId="00EA9D85" w:rsidR="00C63BC4" w:rsidRPr="00592B69" w:rsidRDefault="00C63BC4" w:rsidP="00C63BC4">
            <w:pPr>
              <w:rPr>
                <w:rFonts w:cstheme="minorHAnsi"/>
                <w:lang w:val="en-US"/>
              </w:rPr>
            </w:pPr>
            <w:r w:rsidRPr="00592B69">
              <w:rPr>
                <w:rFonts w:cstheme="minorHAnsi"/>
                <w:lang w:val="en-US"/>
              </w:rPr>
              <w:t>Hierarchy</w:t>
            </w:r>
          </w:p>
        </w:tc>
        <w:tc>
          <w:tcPr>
            <w:tcW w:w="0" w:type="auto"/>
          </w:tcPr>
          <w:p w14:paraId="15D07D0A" w14:textId="77777777" w:rsidR="00C63BC4" w:rsidRPr="00592B69" w:rsidRDefault="00C63BC4" w:rsidP="00C63BC4">
            <w:pPr>
              <w:rPr>
                <w:rFonts w:cstheme="minorHAnsi"/>
                <w:lang w:val="en-US"/>
              </w:rPr>
            </w:pPr>
          </w:p>
        </w:tc>
        <w:tc>
          <w:tcPr>
            <w:tcW w:w="0" w:type="auto"/>
          </w:tcPr>
          <w:p w14:paraId="7A59B49B" w14:textId="167924C3" w:rsidR="00C63BC4" w:rsidRPr="00592B69" w:rsidRDefault="00C63BC4" w:rsidP="00C63BC4">
            <w:pPr>
              <w:rPr>
                <w:rFonts w:cstheme="minorHAnsi"/>
                <w:lang w:val="en-US"/>
              </w:rPr>
            </w:pPr>
            <w:r w:rsidRPr="00592B69">
              <w:rPr>
                <w:rFonts w:cstheme="minorHAnsi"/>
                <w:lang w:val="en-US"/>
              </w:rPr>
              <w:t>INT</w:t>
            </w:r>
          </w:p>
        </w:tc>
        <w:tc>
          <w:tcPr>
            <w:tcW w:w="0" w:type="auto"/>
          </w:tcPr>
          <w:p w14:paraId="6D747A52" w14:textId="6289C72F" w:rsidR="00C63BC4" w:rsidRPr="00592B69" w:rsidRDefault="00C63BC4" w:rsidP="00C63B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592B69"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 xml:space="preserve">The </w:t>
            </w:r>
            <w:r w:rsidRPr="00592B69">
              <w:rPr>
                <w:lang w:val="en-US"/>
              </w:rPr>
              <w:t>default</w:t>
            </w:r>
            <w:r w:rsidRPr="00592B69">
              <w:rPr>
                <w:lang w:val="en-US"/>
              </w:rPr>
              <w:t xml:space="preserve"> filegroup is initialized with a single file of </w:t>
            </w:r>
            <w:r w:rsidRPr="00592B69">
              <w:rPr>
                <w:lang w:val="en-US"/>
              </w:rPr>
              <w:t>100M</w:t>
            </w:r>
            <w:r w:rsidRPr="00592B69">
              <w:rPr>
                <w:lang w:val="en-US"/>
              </w:rPr>
              <w:t>B, which should be large enough for the tables it will contain for the foreseeable future.</w:t>
            </w:r>
          </w:p>
        </w:tc>
      </w:tr>
      <w:tr w:rsidR="00501775" w:rsidRPr="00592B69"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r w:rsidRPr="00592B69">
              <w:rPr>
                <w:lang w:val="en-US"/>
              </w:rPr>
              <w:t>Dimention_Data</w:t>
            </w:r>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 xml:space="preserve">Putting </w:t>
            </w:r>
            <w:r w:rsidRPr="00592B69">
              <w:rPr>
                <w:lang w:val="en-US"/>
              </w:rPr>
              <w:t>different tables used in the same join queries in different filegroups. This step will improve performance, because of parallel disk I/O searching for joined data.</w:t>
            </w:r>
          </w:p>
        </w:tc>
      </w:tr>
      <w:tr w:rsidR="00501775" w:rsidRPr="00592B69"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592B69"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 xml:space="preserve">Using different filegroups </w:t>
            </w:r>
            <w:r w:rsidRPr="00592B69">
              <w:rPr>
                <w:lang w:val="en-US"/>
              </w:rPr>
              <w:t xml:space="preserve">for </w:t>
            </w:r>
            <w:r w:rsidRPr="00592B69">
              <w:rPr>
                <w:lang w:val="en-US"/>
              </w:rPr>
              <w:t>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592B69"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592B69"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592B69"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w:t>
      </w:r>
      <w:r w:rsidRPr="00592B69">
        <w:rPr>
          <w:lang w:val="en-US"/>
        </w:rPr>
        <w:t xml:space="preserve">table are partitioned on the </w:t>
      </w:r>
      <w:r w:rsidR="00C50FB1" w:rsidRPr="00C50FB1">
        <w:rPr>
          <w:b/>
          <w:bCs/>
          <w:lang w:val="en-US"/>
        </w:rPr>
        <w:t>ShippedDateKey</w:t>
      </w:r>
      <w:r w:rsidR="00C50FB1">
        <w:rPr>
          <w:lang w:val="en-US"/>
        </w:rPr>
        <w:t xml:space="preserve"> </w:t>
      </w:r>
      <w:r w:rsidRPr="00592B69">
        <w:rPr>
          <w:lang w:val="en-US"/>
        </w:rPr>
        <w:t>column.</w:t>
      </w:r>
      <w:r w:rsidRPr="00592B69">
        <w:rPr>
          <w:lang w:val="en-US"/>
        </w:rPr>
        <w:t xml:space="preserve">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w:t>
      </w:r>
      <w:r w:rsidR="00547EBA" w:rsidRPr="00547EBA">
        <w:rPr>
          <w:lang w:val="en-US"/>
        </w:rPr>
        <w:t>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40E44490" w:rsidR="00592B69" w:rsidRP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77777777" w:rsidR="00592B69" w:rsidRPr="00592B69" w:rsidRDefault="00592B69" w:rsidP="00592B69">
      <w:pPr>
        <w:rPr>
          <w:lang w:val="en-US"/>
        </w:rPr>
      </w:pPr>
    </w:p>
    <w:p w14:paraId="05ACC4FE" w14:textId="77777777" w:rsidR="00592B69" w:rsidRPr="00592B69" w:rsidRDefault="00592B69" w:rsidP="00592B69">
      <w:pPr>
        <w:pStyle w:val="2"/>
        <w:rPr>
          <w:lang w:val="en-US"/>
        </w:rPr>
      </w:pPr>
      <w:r w:rsidRPr="00592B69">
        <w:rPr>
          <w:lang w:val="en-US"/>
        </w:rPr>
        <w:t>Compression</w:t>
      </w:r>
    </w:p>
    <w:p w14:paraId="500DE5C4" w14:textId="77777777" w:rsidR="00592B69" w:rsidRPr="00592B69" w:rsidRDefault="00592B69" w:rsidP="00592B69">
      <w:pPr>
        <w:rPr>
          <w:lang w:val="en-US"/>
        </w:rPr>
      </w:pPr>
    </w:p>
    <w:p w14:paraId="40347176" w14:textId="77777777" w:rsidR="00592B69" w:rsidRPr="00592B69" w:rsidRDefault="00592B69" w:rsidP="00592B69">
      <w:pPr>
        <w:pStyle w:val="2"/>
        <w:rPr>
          <w:lang w:val="en-US"/>
        </w:rPr>
      </w:pPr>
      <w:r w:rsidRPr="00592B69">
        <w:rPr>
          <w:lang w:val="en-US"/>
        </w:rPr>
        <w:t>Views</w:t>
      </w:r>
    </w:p>
    <w:p w14:paraId="78F1A1F4" w14:textId="77777777" w:rsidR="00F100BA" w:rsidRPr="00592B69" w:rsidRDefault="00F100BA" w:rsidP="00F100BA">
      <w:pPr>
        <w:rPr>
          <w:lang w:val="en-US"/>
        </w:rPr>
      </w:pPr>
    </w:p>
    <w:sectPr w:rsidR="00F100BA" w:rsidRPr="00592B69" w:rsidSect="002E74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90F2" w14:textId="77777777" w:rsidR="00280DBF" w:rsidRDefault="00280DBF" w:rsidP="009A3374">
      <w:r>
        <w:separator/>
      </w:r>
    </w:p>
  </w:endnote>
  <w:endnote w:type="continuationSeparator" w:id="0">
    <w:p w14:paraId="69D5FEC9" w14:textId="77777777" w:rsidR="00280DBF" w:rsidRDefault="00280DBF"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9E10" w14:textId="77777777" w:rsidR="00280DBF" w:rsidRDefault="00280DBF" w:rsidP="009A3374">
      <w:r>
        <w:separator/>
      </w:r>
    </w:p>
  </w:footnote>
  <w:footnote w:type="continuationSeparator" w:id="0">
    <w:p w14:paraId="27A47015" w14:textId="77777777" w:rsidR="00280DBF" w:rsidRDefault="00280DBF"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F10A6"/>
    <w:rsid w:val="00205DD5"/>
    <w:rsid w:val="00207535"/>
    <w:rsid w:val="00211EF7"/>
    <w:rsid w:val="00212DF4"/>
    <w:rsid w:val="00223505"/>
    <w:rsid w:val="002312C0"/>
    <w:rsid w:val="002402CF"/>
    <w:rsid w:val="00257DD2"/>
    <w:rsid w:val="00265564"/>
    <w:rsid w:val="00275B5F"/>
    <w:rsid w:val="00280DBF"/>
    <w:rsid w:val="002940B2"/>
    <w:rsid w:val="002C0702"/>
    <w:rsid w:val="002C717A"/>
    <w:rsid w:val="002E74B4"/>
    <w:rsid w:val="002F2AE2"/>
    <w:rsid w:val="00351A6E"/>
    <w:rsid w:val="00375BBB"/>
    <w:rsid w:val="00387A61"/>
    <w:rsid w:val="00394AE1"/>
    <w:rsid w:val="003A6BA1"/>
    <w:rsid w:val="003B2C1E"/>
    <w:rsid w:val="003C208C"/>
    <w:rsid w:val="003D0FD3"/>
    <w:rsid w:val="003E2B38"/>
    <w:rsid w:val="003E7E00"/>
    <w:rsid w:val="00442A16"/>
    <w:rsid w:val="00463858"/>
    <w:rsid w:val="00482A28"/>
    <w:rsid w:val="004848E2"/>
    <w:rsid w:val="004A591A"/>
    <w:rsid w:val="004B0DD5"/>
    <w:rsid w:val="004B5E0C"/>
    <w:rsid w:val="004C410B"/>
    <w:rsid w:val="00501775"/>
    <w:rsid w:val="00517092"/>
    <w:rsid w:val="0054248F"/>
    <w:rsid w:val="0054365F"/>
    <w:rsid w:val="005467DF"/>
    <w:rsid w:val="00547EBA"/>
    <w:rsid w:val="00551816"/>
    <w:rsid w:val="00575797"/>
    <w:rsid w:val="00592B69"/>
    <w:rsid w:val="005B5C07"/>
    <w:rsid w:val="005C2003"/>
    <w:rsid w:val="005C3271"/>
    <w:rsid w:val="005C37ED"/>
    <w:rsid w:val="00601A34"/>
    <w:rsid w:val="006028AE"/>
    <w:rsid w:val="0061708C"/>
    <w:rsid w:val="00634A19"/>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C6AF4"/>
    <w:rsid w:val="00AE6FD4"/>
    <w:rsid w:val="00AF45E2"/>
    <w:rsid w:val="00B625FD"/>
    <w:rsid w:val="00B811D7"/>
    <w:rsid w:val="00B84E02"/>
    <w:rsid w:val="00BA69A5"/>
    <w:rsid w:val="00BC0624"/>
    <w:rsid w:val="00BC4165"/>
    <w:rsid w:val="00BD5D93"/>
    <w:rsid w:val="00C16EF8"/>
    <w:rsid w:val="00C307B4"/>
    <w:rsid w:val="00C50045"/>
    <w:rsid w:val="00C50FB1"/>
    <w:rsid w:val="00C63BC4"/>
    <w:rsid w:val="00C654DF"/>
    <w:rsid w:val="00C77571"/>
    <w:rsid w:val="00CC064A"/>
    <w:rsid w:val="00CF303B"/>
    <w:rsid w:val="00D066FE"/>
    <w:rsid w:val="00D115A1"/>
    <w:rsid w:val="00D25DCC"/>
    <w:rsid w:val="00D31B0F"/>
    <w:rsid w:val="00D476A9"/>
    <w:rsid w:val="00D55867"/>
    <w:rsid w:val="00D60A16"/>
    <w:rsid w:val="00D701F9"/>
    <w:rsid w:val="00D84A15"/>
    <w:rsid w:val="00DA3CD2"/>
    <w:rsid w:val="00DB58AA"/>
    <w:rsid w:val="00DD3D49"/>
    <w:rsid w:val="00DE52E2"/>
    <w:rsid w:val="00DE6048"/>
    <w:rsid w:val="00DE71AC"/>
    <w:rsid w:val="00E03ADD"/>
    <w:rsid w:val="00E162BF"/>
    <w:rsid w:val="00E3184B"/>
    <w:rsid w:val="00E455EE"/>
    <w:rsid w:val="00E660B7"/>
    <w:rsid w:val="00E809F9"/>
    <w:rsid w:val="00E82B7F"/>
    <w:rsid w:val="00E9276F"/>
    <w:rsid w:val="00EA1532"/>
    <w:rsid w:val="00EF1CC2"/>
    <w:rsid w:val="00EF4B3A"/>
    <w:rsid w:val="00F100BA"/>
    <w:rsid w:val="00F11A4F"/>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15</Pages>
  <Words>1855</Words>
  <Characters>10576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25</cp:revision>
  <dcterms:created xsi:type="dcterms:W3CDTF">2022-04-13T21:42:00Z</dcterms:created>
  <dcterms:modified xsi:type="dcterms:W3CDTF">2023-02-22T15:46:00Z</dcterms:modified>
</cp:coreProperties>
</file>