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Forge Exchange Meeting Notes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Discussing general overlay of map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Four kingdoms in four biome s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Each biome procedural generated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Each kingdom location procedural generated but layout is static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General Premise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 xml:space="preserve"> focus on replay-ability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step away from grinding one character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when server resets and new seed of world created, should player have to make new character?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/>
        </w:rPr>
        <w:t>have in-game altars/shrines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when player builds and adds offerings to shrine/altar they can be blessed with gift in next life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parameters going into reincarnations blessing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material used for building shrine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type of offering</w:t>
      </w:r>
      <w:bookmarkStart w:id="0" w:name="_GoBack"/>
      <w:bookmarkEnd w:id="0"/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  <w:lang w:val="en-US"/>
        </w:rPr>
        <w:t>Amount of offerings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What character changes in seed generated environment is tied to server instance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  <w:lang w:val="en-US"/>
        </w:rPr>
        <w:t>What characters develops, inventory, skills, workshop remains constant between servers.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Steps to take after Fishing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Established fundamentally procedural generations of a map with 4 distinct biomes generated.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DF9C95"/>
    <w:multiLevelType w:val="multilevel"/>
    <w:tmpl w:val="7EDF9C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D5FF5"/>
    <w:rsid w:val="FF7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2024-08-04T18:56:00Z</dcterms:created>
  <dc:creator>krzysztof</dc:creator>
  <cp:lastModifiedBy>krzysztof</cp:lastModifiedBy>
  <dcterms:modified xsi:type="dcterms:W3CDTF">2024-08-04T21:01:01Z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