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C1" w:rsidRPr="008D4B6D" w:rsidRDefault="000833C1" w:rsidP="008D4B6D">
      <w:pPr>
        <w:pStyle w:val="2"/>
        <w:rPr>
          <w:rFonts w:cs="宋体"/>
          <w:kern w:val="0"/>
        </w:rPr>
      </w:pPr>
      <w:r w:rsidRPr="008D4B6D">
        <w:rPr>
          <w:kern w:val="0"/>
        </w:rPr>
        <w:t>火山安卓兼容窗口动态权限申请介绍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本节有三个问题，下面将逐个介绍这些权限问题。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为什么要申请权限？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常用的权限有哪些？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如何申请权限？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一、为什么要申请权限？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这是安卓系统在安卓</w:t>
      </w:r>
      <w:r w:rsidRPr="008D4B6D">
        <w:rPr>
          <w:rFonts w:asciiTheme="minorEastAsia" w:hAnsiTheme="minorEastAsia" w:cs="Calibri"/>
          <w:kern w:val="0"/>
          <w:sz w:val="24"/>
          <w:szCs w:val="24"/>
        </w:rPr>
        <w:t>6.0</w:t>
      </w:r>
      <w:r w:rsidRPr="008D4B6D">
        <w:rPr>
          <w:rFonts w:asciiTheme="minorEastAsia" w:hAnsiTheme="minorEastAsia"/>
          <w:kern w:val="0"/>
          <w:sz w:val="24"/>
          <w:szCs w:val="24"/>
        </w:rPr>
        <w:t>时候新增的功能，用于控制软件行为的一种方式，同时谷歌也开始布局收紧安卓权限，进一步的掌控安卓系统。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所以从安卓</w:t>
      </w:r>
      <w:r w:rsidRPr="008D4B6D">
        <w:rPr>
          <w:rFonts w:asciiTheme="minorEastAsia" w:hAnsiTheme="minorEastAsia" w:cs="Calibri"/>
          <w:kern w:val="0"/>
          <w:sz w:val="24"/>
          <w:szCs w:val="24"/>
        </w:rPr>
        <w:t>6.0</w:t>
      </w:r>
      <w:r w:rsidRPr="008D4B6D">
        <w:rPr>
          <w:rFonts w:asciiTheme="minorEastAsia" w:hAnsiTheme="minorEastAsia"/>
          <w:kern w:val="0"/>
          <w:sz w:val="24"/>
          <w:szCs w:val="24"/>
        </w:rPr>
        <w:t>开始建议所有软件在运行的时候必须动态提示权限申请，早期的时候并不严格，软件的权限很泛滥，随着时间的推移和安卓系统软件版本的更新迭代，以及国内手机厂商对用户隐私的重视。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安卓系统权限也是越来越细，到目前最新的安卓</w:t>
      </w:r>
      <w:r w:rsidRPr="008D4B6D">
        <w:rPr>
          <w:rFonts w:asciiTheme="minorEastAsia" w:hAnsiTheme="minorEastAsia" w:cs="Calibri"/>
          <w:kern w:val="0"/>
          <w:sz w:val="24"/>
          <w:szCs w:val="24"/>
        </w:rPr>
        <w:t>11</w:t>
      </w:r>
      <w:r w:rsidRPr="008D4B6D">
        <w:rPr>
          <w:rFonts w:asciiTheme="minorEastAsia" w:hAnsiTheme="minorEastAsia"/>
          <w:kern w:val="0"/>
          <w:sz w:val="24"/>
          <w:szCs w:val="24"/>
        </w:rPr>
        <w:t>，国内手机厂商都已经实现了软件行为监控，你开发的软件，任何行为都在系统的监控之下，是不是流氓软件一目了然。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二、常用的权限有哪些？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1、在安卓“权限窗口”的帮助页中有详细的介绍，目前为止大致分为</w:t>
      </w:r>
      <w:r w:rsidRPr="008D4B6D">
        <w:rPr>
          <w:rFonts w:asciiTheme="minorEastAsia" w:hAnsiTheme="minorEastAsia" w:cs="Calibri"/>
          <w:kern w:val="0"/>
          <w:sz w:val="24"/>
          <w:szCs w:val="24"/>
        </w:rPr>
        <w:t>10</w:t>
      </w:r>
      <w:r w:rsidRPr="008D4B6D">
        <w:rPr>
          <w:rFonts w:asciiTheme="minorEastAsia" w:hAnsiTheme="minorEastAsia"/>
          <w:kern w:val="0"/>
          <w:sz w:val="24"/>
          <w:szCs w:val="24"/>
        </w:rPr>
        <w:t>个权限组，每个权限组都有用两三个，甚至更多权限。【至少目前是这样，以后可能会变化】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2、每个权限组内的权限，申请其中一个即可。【至少目前是这样，以后可能会变】</w:t>
      </w:r>
    </w:p>
    <w:p w:rsidR="000833C1" w:rsidRPr="008D4B6D" w:rsidRDefault="000833C1" w:rsidP="008D4B6D">
      <w:pPr>
        <w:rPr>
          <w:rFonts w:asciiTheme="minorEastAsia" w:hAnsiTheme="minorEastAsi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/>
          <w:kern w:val="0"/>
          <w:sz w:val="24"/>
          <w:szCs w:val="24"/>
        </w:rPr>
        <w:t>3、比如读写存储卡的权限，申请其中一个即可。【至少目前是这样，以后可能会变】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lastRenderedPageBreak/>
        <w:drawing>
          <wp:inline distT="0" distB="0" distL="0" distR="0">
            <wp:extent cx="5715000" cy="5768340"/>
            <wp:effectExtent l="19050" t="0" r="0" b="0"/>
            <wp:docPr id="1" name="aimg_c17bZ" descr="https://www.lkuaiy.com/image/editor/16218174811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17bZ" descr="https://www.lkuaiy.com/image/editor/1621817481106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三、利用兼容窗口申请权限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、首先需要配置模块，配置“自动特性兼容支持”模块，兼容窗口就位于本模块下。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lastRenderedPageBreak/>
        <w:drawing>
          <wp:inline distT="0" distB="0" distL="0" distR="0">
            <wp:extent cx="3390900" cy="2971800"/>
            <wp:effectExtent l="19050" t="0" r="0" b="0"/>
            <wp:docPr id="2" name="aimg_f26a2" descr="https://www.lkuaiy.com/image/editor/16218174892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f26a2" descr="https://www.lkuaiy.com/image/editor/162181748927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2、按钮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点击后调用“检查拥有权限”方法可以检查当前软件是否有指定权限。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3、如果没有就可以调用“请求权限”方法申请权限。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4、如果有了就提示有权限了。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drawing>
          <wp:inline distT="0" distB="0" distL="0" distR="0">
            <wp:extent cx="5715000" cy="4122420"/>
            <wp:effectExtent l="19050" t="0" r="0" b="0"/>
            <wp:docPr id="3" name="aimg_n1IM3" descr="https://www.lkuaiy.com/image/editor/16218174949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1IM3" descr="https://www.lkuaiy.com/image/editor/1621817494966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5、定义一个“无名信息框”的变量，用于**出一个可以选择的信息框，这个功能来自于“无名模块”需要配置无名模块才能使用。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6、添加“通知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_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请求权限完毕”虚拟方法，判断请求码是否等于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111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，然后判断“授权结果”是否成功。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lastRenderedPageBreak/>
        <w:t>7、如果成功就 **出信息框提示。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8、如果失败就创建无名信息框，这是一个可以进行确认点击和取消点击的信息框组件。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drawing>
          <wp:inline distT="0" distB="0" distL="0" distR="0">
            <wp:extent cx="5715000" cy="2659380"/>
            <wp:effectExtent l="19050" t="0" r="0" b="0"/>
            <wp:docPr id="4" name="aimg_pS7yD" descr="https://www.lkuaiy.com/image/editor/16218175001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S7yD" descr="https://www.lkuaiy.com/image/editor/1621817500129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9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、当信息框的确认按钮点击后，执行退出程序方法，退出软件。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drawing>
          <wp:inline distT="0" distB="0" distL="0" distR="0">
            <wp:extent cx="5715000" cy="2499360"/>
            <wp:effectExtent l="19050" t="0" r="0" b="0"/>
            <wp:docPr id="5" name="aimg_YEa1Y" descr="https://www.lkuaiy.com/image/editor/16218175055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Ea1Y" descr="https://www.lkuaiy.com/image/editor/1621817505547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10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、到这里还没结束，想要正常使用权限申请，还需要设置安卓项目属性。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lastRenderedPageBreak/>
        <w:drawing>
          <wp:inline distT="0" distB="0" distL="0" distR="0">
            <wp:extent cx="2674620" cy="3977640"/>
            <wp:effectExtent l="19050" t="0" r="0" b="0"/>
            <wp:docPr id="6" name="aimg_KK35X" descr="https://www.lkuaiy.com/image/editor/1621817510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K35X" descr="https://www.lkuaiy.com/image/editor/162181751033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11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、设置“目标安卓平台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SDK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的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API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级别”为安卓</w:t>
      </w: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8.0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drawing>
          <wp:inline distT="0" distB="0" distL="0" distR="0">
            <wp:extent cx="5715000" cy="4145280"/>
            <wp:effectExtent l="19050" t="0" r="0" b="0"/>
            <wp:docPr id="7" name="aimg_eUkIZ" descr="https://www.lkuaiy.com/image/editor/1621817520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UkIZ" descr="https://www.lkuaiy.com/image/editor/162181752014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12、运行后点击就可以**出权限申请提示，需要注意的就是，因为安卓系统的差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lastRenderedPageBreak/>
        <w:t>异，不同系统的权限申请样式不同，这是正常的，系统差异导致。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drawing>
          <wp:inline distT="0" distB="0" distL="0" distR="0">
            <wp:extent cx="3878580" cy="6522720"/>
            <wp:effectExtent l="19050" t="0" r="7620" b="0"/>
            <wp:docPr id="8" name="aimg_pN6LU" descr="https://www.lkuaiy.com/image/editor/1621817527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N6LU" descr="https://www.lkuaiy.com/image/editor/1621817527838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13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、如果拒绝申请就会**出这个可以点击的信息框。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lastRenderedPageBreak/>
        <w:drawing>
          <wp:inline distT="0" distB="0" distL="0" distR="0">
            <wp:extent cx="3878580" cy="6522720"/>
            <wp:effectExtent l="19050" t="0" r="7620" b="0"/>
            <wp:docPr id="9" name="aimg_aei9s" descr="https://www.lkuaiy.com/image/editor/16218175339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ei9s" descr="https://www.lkuaiy.com/image/editor/162181753396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Calibri"/>
          <w:color w:val="000000"/>
          <w:kern w:val="0"/>
          <w:sz w:val="24"/>
          <w:szCs w:val="24"/>
        </w:rPr>
        <w:t>14</w:t>
      </w:r>
      <w:r w:rsidRPr="008D4B6D">
        <w:rPr>
          <w:rFonts w:asciiTheme="minorEastAsia" w:hAnsiTheme="minorEastAsia" w:cs="Tahoma"/>
          <w:color w:val="000000"/>
          <w:kern w:val="0"/>
          <w:sz w:val="24"/>
          <w:szCs w:val="24"/>
        </w:rPr>
        <w:t>、如果允许就会提示权限申请成功。</w:t>
      </w: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  <w:r w:rsidRPr="008D4B6D">
        <w:rPr>
          <w:rFonts w:asciiTheme="minorEastAsia" w:hAnsiTheme="minorEastAsia" w:cs="Tahoma" w:hint="eastAsia"/>
          <w:noProof/>
          <w:color w:val="888888"/>
          <w:kern w:val="0"/>
          <w:sz w:val="24"/>
          <w:szCs w:val="24"/>
        </w:rPr>
        <w:lastRenderedPageBreak/>
        <w:drawing>
          <wp:inline distT="0" distB="0" distL="0" distR="0">
            <wp:extent cx="3878580" cy="6522720"/>
            <wp:effectExtent l="19050" t="0" r="7620" b="0"/>
            <wp:docPr id="10" name="aimg_U5If8" descr="https://www.lkuaiy.com/image/editor/1621817539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5If8" descr="https://www.lkuaiy.com/image/editor/1621817539397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C1" w:rsidRPr="008D4B6D" w:rsidRDefault="000833C1" w:rsidP="008D4B6D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0833C1" w:rsidRPr="008D4B6D" w:rsidRDefault="000833C1" w:rsidP="008D4B6D">
      <w:pPr>
        <w:rPr>
          <w:rFonts w:asciiTheme="minorEastAsia" w:hAnsiTheme="minorEastAsia" w:cs="Tahoma"/>
          <w:color w:val="444444"/>
          <w:kern w:val="0"/>
          <w:sz w:val="24"/>
          <w:szCs w:val="24"/>
        </w:rPr>
      </w:pPr>
    </w:p>
    <w:p w:rsidR="00C95234" w:rsidRPr="008D4B6D" w:rsidRDefault="00C95234" w:rsidP="008D4B6D">
      <w:pPr>
        <w:rPr>
          <w:rFonts w:asciiTheme="minorEastAsia" w:hAnsiTheme="minorEastAsia"/>
          <w:sz w:val="24"/>
          <w:szCs w:val="24"/>
        </w:rPr>
      </w:pPr>
    </w:p>
    <w:sectPr w:rsidR="00C95234" w:rsidRPr="008D4B6D" w:rsidSect="00AA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B4D" w:rsidRDefault="002B2B4D" w:rsidP="000833C1">
      <w:r>
        <w:separator/>
      </w:r>
    </w:p>
  </w:endnote>
  <w:endnote w:type="continuationSeparator" w:id="1">
    <w:p w:rsidR="002B2B4D" w:rsidRDefault="002B2B4D" w:rsidP="00083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B4D" w:rsidRDefault="002B2B4D" w:rsidP="000833C1">
      <w:r>
        <w:separator/>
      </w:r>
    </w:p>
  </w:footnote>
  <w:footnote w:type="continuationSeparator" w:id="1">
    <w:p w:rsidR="002B2B4D" w:rsidRDefault="002B2B4D" w:rsidP="000833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3C1"/>
    <w:rsid w:val="000833C1"/>
    <w:rsid w:val="002B2B4D"/>
    <w:rsid w:val="008D4B6D"/>
    <w:rsid w:val="009C192A"/>
    <w:rsid w:val="00AA39A9"/>
    <w:rsid w:val="00C9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3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3C1"/>
    <w:rPr>
      <w:sz w:val="18"/>
      <w:szCs w:val="18"/>
    </w:rPr>
  </w:style>
  <w:style w:type="character" w:styleId="a5">
    <w:name w:val="Strong"/>
    <w:basedOn w:val="a0"/>
    <w:uiPriority w:val="22"/>
    <w:qFormat/>
    <w:rsid w:val="000833C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833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3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3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33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33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149</Words>
  <Characters>851</Characters>
  <Application>Microsoft Office Word</Application>
  <DocSecurity>0</DocSecurity>
  <Lines>7</Lines>
  <Paragraphs>1</Paragraphs>
  <ScaleCrop>false</ScaleCrop>
  <Company>202107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4</cp:revision>
  <dcterms:created xsi:type="dcterms:W3CDTF">2023-01-25T12:58:00Z</dcterms:created>
  <dcterms:modified xsi:type="dcterms:W3CDTF">2023-01-25T13:02:00Z</dcterms:modified>
</cp:coreProperties>
</file>