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Montserrat Medium" w:cs="Montserrat Medium" w:eastAsia="Montserrat Medium" w:hAnsi="Montserrat Medium"/>
          <w:sz w:val="44"/>
          <w:szCs w:val="44"/>
        </w:rPr>
      </w:pPr>
      <w:bookmarkStart w:colFirst="0" w:colLast="0" w:name="_ft9zu3bwochs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sz w:val="44"/>
          <w:szCs w:val="44"/>
          <w:rtl w:val="0"/>
        </w:rPr>
        <w:t xml:space="preserve">Minimum Spanning Tree Algorithms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wv4fbct9rojl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Performance Analysis Report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Student: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Yelzhan Zhandos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Group: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SE-2426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9mad6j6diwg8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This comprehensive analysis compares Prim's and Kruskal's algorithms for Minimum Spanning Tree computation across 28 test graphs. Kruskal's algorithm demonstrated superior performance in 85.7% of test cases with an average speed improvement of 22.6%.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kgvuezd8uidv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Key Findings: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24 out of 28 tests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Prim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4 out of 28 tests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Correctness: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100% MST validation across all tests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Kruskal for most practical applications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5vp1g7t0ctol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 Experimental Methodology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ev0ki8suf1fk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2.1 Test Data Composition</w:t>
      </w:r>
    </w:p>
    <w:tbl>
      <w:tblPr>
        <w:tblStyle w:val="Table1"/>
        <w:tblW w:w="5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010"/>
        <w:gridCol w:w="1055"/>
        <w:gridCol w:w="1070"/>
        <w:gridCol w:w="1340"/>
        <w:tblGridChange w:id="0">
          <w:tblGrid>
            <w:gridCol w:w="1175"/>
            <w:gridCol w:w="1010"/>
            <w:gridCol w:w="1055"/>
            <w:gridCol w:w="1070"/>
            <w:gridCol w:w="1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Vertices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Edges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Density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4–6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3–9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Sparse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22–42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22–31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69–139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Dense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XLarge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50–100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122–495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Very Dense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yflo561hrluz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2.2 Measurement Approach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Time Measurement: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System.nanoTime() for algorithm core only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Operation Counting: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Key algorithmic operations tracked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Validation: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MST properties verified for all results</w:t>
        <w:br w:type="textWrapping"/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huop9vhyixlq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3. Performance Results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dagxsuiicg11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3.1 Execution Time Analysis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Table 1: Average Execution Times (ms)</w:t>
      </w:r>
    </w:p>
    <w:tbl>
      <w:tblPr>
        <w:tblStyle w:val="Table2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340"/>
        <w:gridCol w:w="1655"/>
        <w:gridCol w:w="1010"/>
        <w:gridCol w:w="2300"/>
        <w:tblGridChange w:id="0">
          <w:tblGrid>
            <w:gridCol w:w="1175"/>
            <w:gridCol w:w="1340"/>
            <w:gridCol w:w="1655"/>
            <w:gridCol w:w="1010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Prim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Speed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-44.1%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-23.9%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-21.8%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XLarge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0.383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-0.7%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o1azhzhhbqh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3.2 Operation Count Analysis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Table 2: Operation Count Ranges</w:t>
      </w:r>
    </w:p>
    <w:tbl>
      <w:tblPr>
        <w:tblStyle w:val="Table3"/>
        <w:tblW w:w="6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955"/>
        <w:gridCol w:w="2270"/>
        <w:gridCol w:w="785"/>
        <w:tblGridChange w:id="0">
          <w:tblGrid>
            <w:gridCol w:w="1385"/>
            <w:gridCol w:w="1955"/>
            <w:gridCol w:w="2270"/>
            <w:gridCol w:w="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Graph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Prim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Kruskal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Ratio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32–70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50–132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1.6x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155–274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263–486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1.8x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461–887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964–1908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2.2x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XLarge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1842–3178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2026–8216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2.6x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b80ypqniizct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4. Detailed Performance Breakdown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mhwv8bagbpvr" w:id="11"/>
      <w:bookmarkEnd w:id="11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4.1 Small Graphs (4–6 vertices)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5/5 tests (100%)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Average improvement: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44.1%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Best case: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Graph 6 (-48.9%)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fcdf4kxvwqb5" w:id="12"/>
      <w:bookmarkEnd w:id="12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4.2 Medium Graphs (11–15 vertices)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8/10 tests (80%)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Average improvement: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30.9%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Best case: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Graph 12 (-57.0%)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mkygrfwy4sjf" w:id="13"/>
      <w:bookmarkEnd w:id="1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4.3 Large Graphs (22–31 vertices)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9/10 tests (90%)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Average improvement: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19.8%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Best case: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Graph 18 (-31.3%)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8hk3xoy71iw" w:id="14"/>
      <w:bookmarkEnd w:id="14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4.4 XLarge Graphs (50–100 vertices)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wins: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2/3 tests (67%)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Performance: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Nearly equivalent (0.7% difference)</w:t>
        <w:br w:type="textWrapping"/>
      </w:r>
    </w:p>
    <w:p w:rsidR="00000000" w:rsidDel="00000000" w:rsidP="00000000" w:rsidRDefault="00000000" w:rsidRPr="00000000" w14:paraId="0000006E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qgzgjco5dtva" w:id="15"/>
      <w:bookmarkEnd w:id="1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5. Algorithm Characteristics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enaek97hubne" w:id="16"/>
      <w:bookmarkEnd w:id="16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5.1 Prim’s Algorithm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Time Complexity: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O(E log V)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Space Complexity: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O(V + E)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Strengths: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Consistent performance, efficient on dense graphs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Weaknesses: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Priority queue overhead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avos9exk9v3p" w:id="17"/>
      <w:bookmarkEnd w:id="17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5.2 Kruskal’s Algorithm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Time Complexity: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O(E log E)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Space Complexity: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O(V + E)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Strengths: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Efficient Union-Find, cache-friendly processing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Weaknesses: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Sorting overhead on very dense graphs</w:t>
        <w:br w:type="textWrapping"/>
      </w:r>
    </w:p>
    <w:p w:rsidR="00000000" w:rsidDel="00000000" w:rsidP="00000000" w:rsidRDefault="00000000" w:rsidRPr="00000000" w14:paraId="0000007A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8xgidumx75nu" w:id="18"/>
      <w:bookmarkEnd w:id="1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6. Technical Insights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9zqga52vdk6s" w:id="19"/>
      <w:bookmarkEnd w:id="19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6.1 Why Kruskal Performs Better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Optimized Sorting: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Java’s </w:t>
      </w:r>
      <w:r w:rsidDel="00000000" w:rsidR="00000000" w:rsidRPr="00000000">
        <w:rPr>
          <w:rFonts w:ascii="Montserrat Medium" w:cs="Montserrat Medium" w:eastAsia="Montserrat Medium" w:hAnsi="Montserrat Medium"/>
          <w:color w:val="188038"/>
          <w:sz w:val="20"/>
          <w:szCs w:val="20"/>
          <w:rtl w:val="0"/>
        </w:rPr>
        <w:t xml:space="preserve">Arrays.sort()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provides efficient edge processing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Cache Locality: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Sequential edge array access benefits from CPU caching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Union-Find Efficiency: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Path compression and union-by-rank optimizations</w:t>
        <w:br w:type="textWrapping"/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j4w8oclnvl80" w:id="20"/>
      <w:bookmarkEnd w:id="20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6.2 Graph Density Impact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Sparse Graphs: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Kruskal’s Union-Find provides significant advantage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Medium-Density: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Kruskal maintains strong performance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Very Dense: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Performance gap narrows as sorting overhead increases</w:t>
        <w:br w:type="textWrapping"/>
      </w:r>
    </w:p>
    <w:p w:rsidR="00000000" w:rsidDel="00000000" w:rsidP="00000000" w:rsidRDefault="00000000" w:rsidRPr="00000000" w14:paraId="00000084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io417ppbiafv" w:id="21"/>
      <w:bookmarkEnd w:id="2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7. Correctness Validation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All 28 test cases passed comprehensive MST validation: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Cost Matching: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Identical MST costs between algorithms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Edge Count: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Exactly V-1 edges in all MSTs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Connectivity: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All vertices connected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Acyclic: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No cycles detected in spanning trees</w:t>
        <w:br w:type="textWrapping"/>
      </w:r>
    </w:p>
    <w:p w:rsidR="00000000" w:rsidDel="00000000" w:rsidP="00000000" w:rsidRDefault="00000000" w:rsidRPr="00000000" w14:paraId="0000008B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m8b3zu2t9u9i" w:id="22"/>
      <w:bookmarkEnd w:id="2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8. Conclusions and Recommendations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jc2ykfa9ikhy" w:id="23"/>
      <w:bookmarkEnd w:id="2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8.1 Algorithm Selection Guidelines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Choose Kruskal when: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Working with sparse to medium-density graphs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Implementation simplicity is important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Consistent performance across graph sizes needed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Choose Prim when: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Dealing with very dense graphs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Memory-constrained environments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Vertex-based incremental processing required</w:t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nxc1b235zd3s" w:id="24"/>
      <w:bookmarkEnd w:id="24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8.2 Practical Recommendations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Default Choice: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Kruskal for most applications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Special Cases: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Consider Prim for specific dense graph scenarios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Production Use: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Profile both algorithms for critical applications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Implementation: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Use optimized data structures for best performance</w:t>
        <w:br w:type="textWrapping"/>
      </w:r>
    </w:p>
    <w:p w:rsidR="00000000" w:rsidDel="00000000" w:rsidP="00000000" w:rsidRDefault="00000000" w:rsidRPr="00000000" w14:paraId="0000009B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</w:rPr>
      </w:pPr>
      <w:bookmarkStart w:colFirst="0" w:colLast="0" w:name="_7v6blelnp1wi" w:id="25"/>
      <w:bookmarkEnd w:id="2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9. Final Summary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ke733r3w8iv5" w:id="26"/>
      <w:bookmarkEnd w:id="26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Overall Performance: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Kruskal Superiority: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85.7% of test cases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Average Speedup: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22.6% with Kruskal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Scalability: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Kruskal maintains advantage across sizes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bookmarkStart w:colFirst="0" w:colLast="0" w:name="_m3eu8c3unjd" w:id="27"/>
      <w:bookmarkEnd w:id="27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Key Takeaway: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While theoretical complexities are similar, practical performance favors Kruskal due to optimized library functions and better cache behavior. The choice between algorithms should consider graph density and specific application requirements.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