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E17C19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E17C1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E17C1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E17C19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E17C19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E17C1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E17C19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E17C19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E17C19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E17C19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E17C19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E17C19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E17C19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E17C19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E17C19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E17C19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E17C19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E17C1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E17C1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E17C19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E17C1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E17C19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E17C1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E17C1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E17C19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E17C19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E17C19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r>
              <w:t>итд.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E17C19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E17C19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E17C19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E17C19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E17C19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E17C19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E17C19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E17C19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3753ED" w:rsidRDefault="00E8317E" w:rsidP="00E8317E">
            <w:pPr>
              <w:jc w:val="center"/>
              <w:rPr>
                <w:b/>
              </w:rPr>
            </w:pPr>
            <w:r w:rsidRPr="003753ED">
              <w:rPr>
                <w:b/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E17C19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E17C19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E17C19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E17C19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037E71" w:rsidRDefault="00417348" w:rsidP="00B75EC7"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  <w:r w:rsidR="00037E71">
              <w:t>.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760A4"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</w:t>
            </w:r>
            <w:r w:rsidRPr="004760A4">
              <w:rPr>
                <w:highlight w:val="yellow"/>
              </w:rPr>
              <w:t>даже не прочитал</w:t>
            </w:r>
            <w:r>
              <w:t xml:space="preserve">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Ты любишь только себя.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 не верит в себя.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Она не дала яблоко мне. Она съела его сама.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35159" w:rsidRPr="004760A4" w:rsidTr="0072632C"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Pr="00673369" w:rsidRDefault="00035159" w:rsidP="00035159">
            <w:pPr>
              <w:jc w:val="center"/>
              <w:rPr>
                <w:b/>
              </w:rPr>
            </w:pPr>
            <w:r w:rsidRPr="00035159">
              <w:rPr>
                <w:b/>
                <w:lang w:val="en-US"/>
              </w:rPr>
              <w:t>Going to 2</w:t>
            </w:r>
            <w:r w:rsidR="00673369">
              <w:rPr>
                <w:b/>
              </w:rPr>
              <w:t xml:space="preserve"> (будущее)</w:t>
            </w:r>
          </w:p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Default="00035159" w:rsidP="00B75EC7">
            <w:r>
              <w:t xml:space="preserve">2 способа сказать о </w:t>
            </w:r>
            <w:r w:rsidRPr="00035159">
              <w:rPr>
                <w:u w:val="single"/>
              </w:rPr>
              <w:t>будущем</w:t>
            </w:r>
            <w:r>
              <w:t>:</w:t>
            </w:r>
          </w:p>
          <w:p w:rsidR="00035159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Использовать </w:t>
            </w:r>
            <w:r w:rsidRPr="00035159">
              <w:rPr>
                <w:highlight w:val="yellow"/>
                <w:lang w:val="en-US"/>
              </w:rPr>
              <w:t>will</w:t>
            </w:r>
            <w:r w:rsidRPr="00035159">
              <w:t xml:space="preserve"> </w:t>
            </w:r>
            <w:r>
              <w:t xml:space="preserve">перед </w:t>
            </w:r>
            <w:r w:rsidRPr="00035159">
              <w:rPr>
                <w:highlight w:val="lightGray"/>
              </w:rPr>
              <w:t>основным глаголом</w:t>
            </w:r>
            <w:r>
              <w:t>;</w:t>
            </w:r>
          </w:p>
          <w:p w:rsidR="00035159" w:rsidRPr="004760A4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Форма </w:t>
            </w:r>
            <w:r>
              <w:rPr>
                <w:lang w:val="en-US"/>
              </w:rPr>
              <w:t>be</w:t>
            </w:r>
            <w:r w:rsidRPr="00035159">
              <w:t xml:space="preserve"> </w:t>
            </w:r>
            <w:r>
              <w:t>и глагол с окончанием –</w:t>
            </w:r>
            <w:proofErr w:type="spellStart"/>
            <w:r w:rsidRPr="00035159">
              <w:rPr>
                <w:highlight w:val="yellow"/>
                <w:lang w:val="en-US"/>
              </w:rPr>
              <w:t>ing</w:t>
            </w:r>
            <w:proofErr w:type="spellEnd"/>
            <w:r w:rsidRPr="00035159">
              <w:t>; (</w:t>
            </w:r>
            <w:r>
              <w:t>действие происходящее в данный момент, о ближайшем будущем</w:t>
            </w:r>
            <w:r w:rsidRPr="00035159">
              <w:t>)</w:t>
            </w:r>
            <w:r>
              <w:t>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 w:rsidRPr="00035159">
              <w:rPr>
                <w:highlight w:val="yellow"/>
                <w:lang w:val="en-US"/>
              </w:rPr>
              <w:t>Be going to</w:t>
            </w:r>
            <w:r>
              <w:rPr>
                <w:lang w:val="en-US"/>
              </w:rPr>
              <w:t xml:space="preserve"> + </w:t>
            </w:r>
            <w:r>
              <w:t>основной</w:t>
            </w:r>
            <w:r w:rsidRPr="00035159">
              <w:rPr>
                <w:lang w:val="en-US"/>
              </w:rPr>
              <w:t xml:space="preserve"> </w:t>
            </w:r>
            <w:r>
              <w:t>глагол</w:t>
            </w:r>
            <w:r w:rsidRPr="00035159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 xml:space="preserve">Собираться 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>Обычно так говорят о ближайшем будущем и конкретных планах.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035159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read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Я собираюсь читать.</w:t>
            </w:r>
          </w:p>
        </w:tc>
        <w:tc>
          <w:tcPr>
            <w:tcW w:w="3115" w:type="dxa"/>
          </w:tcPr>
          <w:p w:rsidR="000C61B4" w:rsidRPr="00035159" w:rsidRDefault="000C61B4" w:rsidP="00B75EC7">
            <w:pPr>
              <w:rPr>
                <w:lang w:val="en-US"/>
              </w:rPr>
            </w:pP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(we, they) </w:t>
            </w:r>
            <w:r w:rsidRPr="00035159">
              <w:rPr>
                <w:highlight w:val="yellow"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eat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Вы (мы, они) собираемся есть.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(she, it) </w:t>
            </w:r>
            <w:r w:rsidRPr="00035159">
              <w:rPr>
                <w:highlight w:val="yellow"/>
                <w:lang w:val="en-US"/>
              </w:rPr>
              <w:t>is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stay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Он (она, оно) собирается остаться.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E859B3" w:rsidRPr="00035159" w:rsidTr="00673369">
        <w:tc>
          <w:tcPr>
            <w:tcW w:w="3115" w:type="dxa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E859B3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E859B3">
              <w:rPr>
                <w:highlight w:val="lightGray"/>
                <w:lang w:val="en-US"/>
              </w:rPr>
              <w:t>learn</w:t>
            </w:r>
            <w:r>
              <w:rPr>
                <w:lang w:val="en-US"/>
              </w:rPr>
              <w:t xml:space="preserve"> English.</w:t>
            </w:r>
          </w:p>
        </w:tc>
        <w:tc>
          <w:tcPr>
            <w:tcW w:w="6230" w:type="dxa"/>
            <w:gridSpan w:val="2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t xml:space="preserve">Я собираюсь выучить английский. 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am going to apply for that job.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Я собираюсь подать заявку на ту работу.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We are going to eat now.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Мы собираемся есть сейчас.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</w:rPr>
              <w:t>Вопросы.</w:t>
            </w:r>
          </w:p>
        </w:tc>
        <w:tc>
          <w:tcPr>
            <w:tcW w:w="6230" w:type="dxa"/>
            <w:gridSpan w:val="2"/>
          </w:tcPr>
          <w:p w:rsidR="00E859B3" w:rsidRDefault="00E859B3" w:rsidP="00B75EC7"/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do?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Что вы собираетесь делать?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going to listen to them.</w:t>
            </w:r>
          </w:p>
          <w:p w:rsidR="00E859B3" w:rsidRP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you going to listen to them?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Ты собираешься их слушать.?</w:t>
            </w:r>
          </w:p>
        </w:tc>
      </w:tr>
      <w:tr w:rsidR="00F31C2F" w:rsidRPr="00E859B3" w:rsidTr="00673369">
        <w:tc>
          <w:tcPr>
            <w:tcW w:w="3115" w:type="dxa"/>
          </w:tcPr>
          <w:p w:rsidR="00F31C2F" w:rsidRDefault="00F31C2F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F31C2F" w:rsidRDefault="00F31C2F" w:rsidP="00B75EC7"/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Pr="00F31C2F">
              <w:rPr>
                <w:highlight w:val="yellow"/>
                <w:lang w:val="en-US"/>
              </w:rPr>
              <w:t>are not</w:t>
            </w:r>
            <w:r>
              <w:rPr>
                <w:lang w:val="en-US"/>
              </w:rPr>
              <w:t xml:space="preserve"> going to help me.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Они не собираются помочь мне.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235297" w:rsidRDefault="00235297" w:rsidP="00235297">
            <w:pPr>
              <w:rPr>
                <w:lang w:val="en-US"/>
              </w:rPr>
            </w:pPr>
            <w:r>
              <w:rPr>
                <w:lang w:val="en-US"/>
              </w:rPr>
              <w:t>On the weekend.</w:t>
            </w:r>
          </w:p>
        </w:tc>
        <w:tc>
          <w:tcPr>
            <w:tcW w:w="6230" w:type="dxa"/>
            <w:gridSpan w:val="2"/>
          </w:tcPr>
          <w:p w:rsidR="00E859B3" w:rsidRPr="00E859B3" w:rsidRDefault="00235297" w:rsidP="00B75EC7">
            <w:r>
              <w:t xml:space="preserve">В выходные. 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On Mondays.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По понедельникам.</w:t>
            </w:r>
          </w:p>
        </w:tc>
      </w:tr>
      <w:tr w:rsidR="006C6547" w:rsidRPr="00E859B3" w:rsidTr="00673369">
        <w:tc>
          <w:tcPr>
            <w:tcW w:w="3115" w:type="dxa"/>
          </w:tcPr>
          <w:p w:rsid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On Saturdays.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t>По субботам.</w:t>
            </w:r>
          </w:p>
        </w:tc>
      </w:tr>
      <w:tr w:rsidR="00E859B3" w:rsidRPr="00235297" w:rsidTr="00673369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I am not going to play with them.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Я не собираюсь играть с ними.</w:t>
            </w:r>
          </w:p>
        </w:tc>
      </w:tr>
      <w:tr w:rsidR="00235297" w:rsidRPr="00DE71A2" w:rsidTr="00673369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On the weekend I am going to play with my friends. 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>На выходных, я собираюсь играть со своими друзьями.</w:t>
            </w:r>
          </w:p>
        </w:tc>
      </w:tr>
      <w:tr w:rsidR="00235297" w:rsidRPr="00DE71A2" w:rsidTr="00673369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 xml:space="preserve">Да, мы собираемся танцевать сегодня. 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do it on Saturday.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>Они собираются сделать это в субботу.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going to help us on Friday. 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 xml:space="preserve">Она собирается помочь нам в пятницу. 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write letters on Sunday.</w:t>
            </w:r>
          </w:p>
        </w:tc>
        <w:tc>
          <w:tcPr>
            <w:tcW w:w="6230" w:type="dxa"/>
            <w:gridSpan w:val="2"/>
          </w:tcPr>
          <w:p w:rsidR="00235297" w:rsidRDefault="00F31C2F" w:rsidP="00B75EC7">
            <w:r>
              <w:t>Они собираются написать письма в воскресенье.</w:t>
            </w:r>
          </w:p>
          <w:p w:rsidR="00F31C2F" w:rsidRPr="00F31C2F" w:rsidRDefault="00F31C2F" w:rsidP="00B75EC7"/>
        </w:tc>
      </w:tr>
      <w:tr w:rsidR="00235297" w:rsidRPr="006C6547" w:rsidTr="00673369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No, I am not going to dance with him.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Нет, я не собираюсь танцевать с ним.</w:t>
            </w:r>
          </w:p>
        </w:tc>
      </w:tr>
      <w:tr w:rsidR="00235297" w:rsidRPr="006C6547" w:rsidTr="00673369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Да, мы собираемся танцевать сегодня.</w:t>
            </w:r>
          </w:p>
        </w:tc>
      </w:tr>
      <w:tr w:rsidR="006C6547" w:rsidRPr="006C6547" w:rsidTr="00673369">
        <w:tc>
          <w:tcPr>
            <w:tcW w:w="3115" w:type="dxa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 on the weekend?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r>
              <w:t>Что вы собираетесь делать на выходных?</w:t>
            </w:r>
          </w:p>
        </w:tc>
      </w:tr>
      <w:tr w:rsidR="006C6547" w:rsidRPr="006C6547" w:rsidTr="00673369">
        <w:tc>
          <w:tcPr>
            <w:tcW w:w="3115" w:type="dxa"/>
          </w:tcPr>
          <w:p w:rsidR="006C6547" w:rsidRPr="006C6547" w:rsidRDefault="006C6547" w:rsidP="00B75EC7"/>
        </w:tc>
        <w:tc>
          <w:tcPr>
            <w:tcW w:w="6230" w:type="dxa"/>
            <w:gridSpan w:val="2"/>
          </w:tcPr>
          <w:p w:rsidR="006C6547" w:rsidRPr="006C6547" w:rsidRDefault="006C6547" w:rsidP="00B75EC7"/>
        </w:tc>
      </w:tr>
      <w:tr w:rsidR="00673369" w:rsidRPr="006C6547" w:rsidTr="00673369">
        <w:tc>
          <w:tcPr>
            <w:tcW w:w="3115" w:type="dxa"/>
          </w:tcPr>
          <w:p w:rsidR="00673369" w:rsidRPr="006C6547" w:rsidRDefault="00673369" w:rsidP="00B75EC7"/>
        </w:tc>
        <w:tc>
          <w:tcPr>
            <w:tcW w:w="6230" w:type="dxa"/>
            <w:gridSpan w:val="2"/>
          </w:tcPr>
          <w:p w:rsidR="00673369" w:rsidRPr="006C6547" w:rsidRDefault="00673369" w:rsidP="00B75EC7"/>
        </w:tc>
      </w:tr>
      <w:tr w:rsidR="00673369" w:rsidRPr="006C6547" w:rsidTr="00673369">
        <w:tc>
          <w:tcPr>
            <w:tcW w:w="9345" w:type="dxa"/>
            <w:gridSpan w:val="3"/>
          </w:tcPr>
          <w:p w:rsidR="00673369" w:rsidRPr="00673369" w:rsidRDefault="00673369" w:rsidP="00673369">
            <w:pPr>
              <w:jc w:val="center"/>
              <w:rPr>
                <w:b/>
              </w:rPr>
            </w:pPr>
            <w:r w:rsidRPr="00673369">
              <w:rPr>
                <w:b/>
              </w:rPr>
              <w:t>Настоящее время 3</w:t>
            </w:r>
          </w:p>
        </w:tc>
      </w:tr>
      <w:tr w:rsidR="00673369" w:rsidRPr="00E17C19" w:rsidTr="00673369">
        <w:tc>
          <w:tcPr>
            <w:tcW w:w="9345" w:type="dxa"/>
            <w:gridSpan w:val="3"/>
          </w:tcPr>
          <w:p w:rsidR="00673369" w:rsidRPr="00673369" w:rsidRDefault="00673369" w:rsidP="00B75EC7">
            <w:pPr>
              <w:rPr>
                <w:u w:val="single"/>
              </w:rPr>
            </w:pPr>
            <w:r w:rsidRPr="00673369">
              <w:rPr>
                <w:u w:val="single"/>
              </w:rPr>
              <w:t>Теория</w:t>
            </w:r>
          </w:p>
          <w:p w:rsidR="00673369" w:rsidRPr="00673369" w:rsidRDefault="00673369" w:rsidP="00B75EC7">
            <w:r>
              <w:t xml:space="preserve">Говоря о фактах или повседневных действиях, необходимо использовать основную форму глагола. </w:t>
            </w:r>
            <w:r w:rsidRPr="00673369">
              <w:rPr>
                <w:i/>
                <w:highlight w:val="yellow"/>
                <w:lang w:val="en-US"/>
              </w:rPr>
              <w:t>He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reads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a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lot</w:t>
            </w:r>
            <w:r w:rsidRPr="00673369">
              <w:rPr>
                <w:highlight w:val="yellow"/>
              </w:rPr>
              <w:t xml:space="preserve"> – </w:t>
            </w:r>
            <w:r w:rsidRPr="00673369">
              <w:rPr>
                <w:i/>
                <w:highlight w:val="yellow"/>
              </w:rPr>
              <w:t>Он читает много</w:t>
            </w:r>
            <w:r w:rsidRPr="00673369">
              <w:t>.</w:t>
            </w:r>
          </w:p>
          <w:p w:rsidR="00673369" w:rsidRDefault="00673369" w:rsidP="00B75EC7">
            <w:r>
              <w:t xml:space="preserve">Действие происходит в данный момент, необходимо использовать </w:t>
            </w:r>
            <w:r w:rsidRPr="00673369">
              <w:rPr>
                <w:i/>
                <w:highlight w:val="yellow"/>
                <w:lang w:val="en-US"/>
              </w:rPr>
              <w:t>be</w:t>
            </w:r>
            <w:r w:rsidRPr="00673369">
              <w:t xml:space="preserve"> </w:t>
            </w:r>
            <w:r>
              <w:t xml:space="preserve">и глагол с </w:t>
            </w:r>
            <w:proofErr w:type="spellStart"/>
            <w:r w:rsidRPr="00673369">
              <w:rPr>
                <w:i/>
                <w:highlight w:val="yellow"/>
                <w:lang w:val="en-US"/>
              </w:rPr>
              <w:t>ing</w:t>
            </w:r>
            <w:proofErr w:type="spellEnd"/>
            <w:r>
              <w:t xml:space="preserve">. </w:t>
            </w:r>
          </w:p>
          <w:p w:rsidR="00673369" w:rsidRDefault="00673369" w:rsidP="00B75EC7">
            <w:pPr>
              <w:rPr>
                <w:i/>
              </w:rPr>
            </w:pPr>
            <w:r w:rsidRPr="00673369">
              <w:rPr>
                <w:i/>
                <w:highlight w:val="yellow"/>
                <w:lang w:val="en-US"/>
              </w:rPr>
              <w:t>She</w:t>
            </w:r>
            <w:r w:rsidRPr="00487D0B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is</w:t>
            </w:r>
            <w:r w:rsidRPr="00487D0B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reading</w:t>
            </w:r>
            <w:r w:rsidRPr="00487D0B">
              <w:rPr>
                <w:i/>
                <w:highlight w:val="yellow"/>
              </w:rPr>
              <w:t>.</w:t>
            </w:r>
            <w:r w:rsidRPr="00487D0B">
              <w:rPr>
                <w:highlight w:val="yellow"/>
              </w:rPr>
              <w:t xml:space="preserve"> – </w:t>
            </w:r>
            <w:r w:rsidRPr="00673369">
              <w:rPr>
                <w:i/>
                <w:highlight w:val="yellow"/>
              </w:rPr>
              <w:t>Она читает (сейчас).</w:t>
            </w:r>
          </w:p>
          <w:p w:rsidR="00673369" w:rsidRDefault="00673369" w:rsidP="00B75EC7">
            <w:r>
              <w:t>Эту форму глагола можно употреблять, говоря о будущем и конкретных планах.</w:t>
            </w:r>
          </w:p>
          <w:p w:rsidR="00673369" w:rsidRPr="00487D0B" w:rsidRDefault="00673369" w:rsidP="00B75EC7">
            <w:pPr>
              <w:rPr>
                <w:i/>
                <w:lang w:val="en-US"/>
              </w:rPr>
            </w:pPr>
            <w:r w:rsidRPr="00673369">
              <w:rPr>
                <w:i/>
                <w:highlight w:val="yellow"/>
                <w:lang w:val="en-US"/>
              </w:rPr>
              <w:t>We are leaving tonight.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мы</w:t>
            </w:r>
            <w:r w:rsidRPr="00487D0B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уезжаем</w:t>
            </w:r>
            <w:r w:rsidRPr="00487D0B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сегодня</w:t>
            </w:r>
            <w:r w:rsidRPr="00487D0B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вечером</w:t>
            </w:r>
            <w:r w:rsidRPr="00487D0B">
              <w:rPr>
                <w:i/>
                <w:lang w:val="en-US"/>
              </w:rPr>
              <w:t>.</w:t>
            </w:r>
          </w:p>
          <w:p w:rsidR="00673369" w:rsidRPr="00487D0B" w:rsidRDefault="00673369" w:rsidP="00B75EC7">
            <w:pPr>
              <w:rPr>
                <w:lang w:val="en-US"/>
              </w:rPr>
            </w:pPr>
          </w:p>
          <w:p w:rsidR="0027232E" w:rsidRPr="0027232E" w:rsidRDefault="0027232E" w:rsidP="00B75EC7">
            <w:pPr>
              <w:rPr>
                <w:u w:val="single"/>
                <w:lang w:val="en-US"/>
              </w:rPr>
            </w:pPr>
            <w:r w:rsidRPr="0027232E">
              <w:rPr>
                <w:u w:val="single"/>
                <w:lang w:val="en-US"/>
              </w:rPr>
              <w:t>Take and Make</w:t>
            </w:r>
            <w:r>
              <w:rPr>
                <w:u w:val="single"/>
                <w:lang w:val="en-US"/>
              </w:rPr>
              <w:t xml:space="preserve"> (</w:t>
            </w:r>
            <w:r>
              <w:rPr>
                <w:u w:val="single"/>
              </w:rPr>
              <w:t>Брать</w:t>
            </w:r>
            <w:r w:rsidRPr="0027232E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и</w:t>
            </w:r>
            <w:r w:rsidRPr="0027232E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делать</w:t>
            </w:r>
            <w:r>
              <w:rPr>
                <w:u w:val="single"/>
                <w:lang w:val="en-US"/>
              </w:rPr>
              <w:t>)</w:t>
            </w:r>
          </w:p>
          <w:p w:rsidR="0027232E" w:rsidRDefault="0027232E" w:rsidP="00B75EC7">
            <w:pPr>
              <w:rPr>
                <w:lang w:val="en-US"/>
              </w:rPr>
            </w:pPr>
            <w:r w:rsidRPr="0027232E">
              <w:rPr>
                <w:highlight w:val="yellow"/>
                <w:lang w:val="en-US"/>
              </w:rPr>
              <w:t>He took a look at the watch</w:t>
            </w:r>
            <w:r>
              <w:rPr>
                <w:lang w:val="en-US"/>
              </w:rPr>
              <w:t xml:space="preserve"> – </w:t>
            </w:r>
            <w:r>
              <w:t>Он</w:t>
            </w:r>
            <w:r w:rsidRPr="0027232E">
              <w:rPr>
                <w:lang w:val="en-US"/>
              </w:rPr>
              <w:t xml:space="preserve"> </w:t>
            </w:r>
            <w:r>
              <w:t>посмотрел</w:t>
            </w:r>
            <w:r w:rsidRPr="0027232E">
              <w:rPr>
                <w:lang w:val="en-US"/>
              </w:rPr>
              <w:t xml:space="preserve"> </w:t>
            </w:r>
            <w:r>
              <w:t>на</w:t>
            </w:r>
            <w:r w:rsidRPr="0027232E">
              <w:rPr>
                <w:lang w:val="en-US"/>
              </w:rPr>
              <w:t xml:space="preserve"> </w:t>
            </w:r>
            <w:r>
              <w:t>часы</w:t>
            </w:r>
            <w:r w:rsidRPr="0027232E">
              <w:rPr>
                <w:lang w:val="en-US"/>
              </w:rPr>
              <w:t xml:space="preserve">. </w:t>
            </w:r>
          </w:p>
          <w:p w:rsidR="0027232E" w:rsidRPr="00487D0B" w:rsidRDefault="0027232E" w:rsidP="00B75EC7">
            <w:pPr>
              <w:rPr>
                <w:lang w:val="en-US"/>
              </w:rPr>
            </w:pPr>
            <w:r w:rsidRPr="0027232E">
              <w:rPr>
                <w:highlight w:val="yellow"/>
                <w:lang w:val="en-US"/>
              </w:rPr>
              <w:t>We made a trade</w:t>
            </w:r>
            <w:r>
              <w:rPr>
                <w:lang w:val="en-US"/>
              </w:rPr>
              <w:t xml:space="preserve"> – </w:t>
            </w:r>
            <w:r>
              <w:t>Мы</w:t>
            </w:r>
            <w:r w:rsidRPr="00487D0B">
              <w:rPr>
                <w:lang w:val="en-US"/>
              </w:rPr>
              <w:t xml:space="preserve"> </w:t>
            </w:r>
            <w:r>
              <w:t>совершили</w:t>
            </w:r>
            <w:r w:rsidRPr="00487D0B">
              <w:rPr>
                <w:lang w:val="en-US"/>
              </w:rPr>
              <w:t xml:space="preserve"> </w:t>
            </w:r>
            <w:r>
              <w:t>обмен</w:t>
            </w:r>
            <w:r w:rsidRPr="00487D0B">
              <w:rPr>
                <w:lang w:val="en-US"/>
              </w:rPr>
              <w:t>.</w:t>
            </w:r>
          </w:p>
          <w:p w:rsidR="0027232E" w:rsidRPr="00487D0B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  <w:r w:rsidRPr="00487D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took</w:t>
            </w:r>
            <w:r w:rsidRPr="00487D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Pr="00487D0B">
              <w:rPr>
                <w:lang w:val="en-US"/>
              </w:rPr>
              <w:t xml:space="preserve"> </w:t>
            </w:r>
            <w:r>
              <w:rPr>
                <w:lang w:val="en-US"/>
              </w:rPr>
              <w:t>blame</w:t>
            </w:r>
            <w:r w:rsidRPr="00487D0B">
              <w:rPr>
                <w:lang w:val="en-US"/>
              </w:rPr>
              <w:t xml:space="preserve">? – </w:t>
            </w:r>
            <w:r>
              <w:t>Кто</w:t>
            </w:r>
            <w:r w:rsidRPr="00487D0B">
              <w:rPr>
                <w:lang w:val="en-US"/>
              </w:rPr>
              <w:t xml:space="preserve"> </w:t>
            </w:r>
            <w:r>
              <w:t>взял</w:t>
            </w:r>
            <w:r w:rsidRPr="00487D0B">
              <w:rPr>
                <w:lang w:val="en-US"/>
              </w:rPr>
              <w:t xml:space="preserve"> </w:t>
            </w:r>
            <w:r>
              <w:t>на</w:t>
            </w:r>
            <w:r w:rsidRPr="00487D0B">
              <w:rPr>
                <w:lang w:val="en-US"/>
              </w:rPr>
              <w:t xml:space="preserve"> </w:t>
            </w:r>
            <w:r>
              <w:t>себя</w:t>
            </w:r>
            <w:r w:rsidRPr="00487D0B">
              <w:rPr>
                <w:lang w:val="en-US"/>
              </w:rPr>
              <w:t xml:space="preserve"> </w:t>
            </w:r>
            <w:r>
              <w:t>вину</w:t>
            </w:r>
            <w:r w:rsidRPr="00487D0B">
              <w:rPr>
                <w:lang w:val="en-US"/>
              </w:rPr>
              <w:t>?</w:t>
            </w:r>
          </w:p>
          <w:p w:rsidR="0027232E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made a mistake – </w:t>
            </w:r>
            <w:r>
              <w:t>Мы</w:t>
            </w:r>
            <w:r w:rsidRPr="0027232E">
              <w:rPr>
                <w:lang w:val="en-US"/>
              </w:rPr>
              <w:t xml:space="preserve"> </w:t>
            </w:r>
            <w:r>
              <w:t>совершили</w:t>
            </w:r>
            <w:r w:rsidRPr="0027232E">
              <w:rPr>
                <w:lang w:val="en-US"/>
              </w:rPr>
              <w:t xml:space="preserve"> </w:t>
            </w:r>
            <w:r>
              <w:t>ошибку</w:t>
            </w:r>
            <w:r w:rsidRPr="0027232E">
              <w:rPr>
                <w:lang w:val="en-US"/>
              </w:rPr>
              <w:t>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see only the water. 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Мы видим только воду.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He reads every day.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Он читает каждый день.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These cats eat only meat.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Эти кошки едят только мясо.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I seldom swim.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Я плаваю редко.</w:t>
            </w:r>
          </w:p>
        </w:tc>
      </w:tr>
      <w:tr w:rsidR="0027232E" w:rsidRPr="00E17C19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Usually I read her books.</w:t>
            </w: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He seldom reads.</w:t>
            </w: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r>
              <w:t>Он редко читает.</w:t>
            </w:r>
          </w:p>
        </w:tc>
      </w:tr>
      <w:tr w:rsidR="0027232E" w:rsidRPr="00487D0B" w:rsidTr="00673369">
        <w:tc>
          <w:tcPr>
            <w:tcW w:w="3115" w:type="dxa"/>
          </w:tcPr>
          <w:p w:rsidR="0027232E" w:rsidRDefault="00487D0B" w:rsidP="00B75EC7">
            <w:pPr>
              <w:rPr>
                <w:lang w:val="en-US"/>
              </w:rPr>
            </w:pPr>
            <w:r>
              <w:rPr>
                <w:lang w:val="en-US"/>
              </w:rPr>
              <w:t>I read a book about animals.</w:t>
            </w:r>
          </w:p>
        </w:tc>
        <w:tc>
          <w:tcPr>
            <w:tcW w:w="6230" w:type="dxa"/>
            <w:gridSpan w:val="2"/>
          </w:tcPr>
          <w:p w:rsidR="0027232E" w:rsidRPr="00487D0B" w:rsidRDefault="00487D0B" w:rsidP="00B75EC7">
            <w:r>
              <w:t>Я читаю книгу о животных.</w:t>
            </w:r>
          </w:p>
        </w:tc>
      </w:tr>
      <w:tr w:rsidR="0027232E" w:rsidRPr="00487D0B" w:rsidTr="00673369">
        <w:tc>
          <w:tcPr>
            <w:tcW w:w="3115" w:type="dxa"/>
          </w:tcPr>
          <w:p w:rsidR="0027232E" w:rsidRPr="00487D0B" w:rsidRDefault="00487D0B" w:rsidP="00B75EC7">
            <w:r>
              <w:rPr>
                <w:lang w:val="en-US"/>
              </w:rPr>
              <w:t>She is eating honey.</w:t>
            </w:r>
          </w:p>
        </w:tc>
        <w:tc>
          <w:tcPr>
            <w:tcW w:w="6230" w:type="dxa"/>
            <w:gridSpan w:val="2"/>
          </w:tcPr>
          <w:p w:rsidR="0027232E" w:rsidRPr="00487D0B" w:rsidRDefault="00487D0B" w:rsidP="00B75EC7">
            <w:r>
              <w:t>Она ест мёд.</w:t>
            </w:r>
          </w:p>
        </w:tc>
      </w:tr>
      <w:tr w:rsidR="0027232E" w:rsidRPr="00487D0B" w:rsidTr="00673369">
        <w:tc>
          <w:tcPr>
            <w:tcW w:w="3115" w:type="dxa"/>
          </w:tcPr>
          <w:p w:rsidR="0027232E" w:rsidRPr="00E17C19" w:rsidRDefault="00E17C19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stairs</w:t>
            </w:r>
          </w:p>
        </w:tc>
        <w:tc>
          <w:tcPr>
            <w:tcW w:w="6230" w:type="dxa"/>
            <w:gridSpan w:val="2"/>
          </w:tcPr>
          <w:p w:rsidR="0027232E" w:rsidRPr="00487D0B" w:rsidRDefault="00E17C19" w:rsidP="00B75EC7">
            <w:r>
              <w:t>лестница</w:t>
            </w:r>
          </w:p>
        </w:tc>
      </w:tr>
      <w:tr w:rsidR="0027232E" w:rsidRPr="00487D0B" w:rsidTr="00673369">
        <w:tc>
          <w:tcPr>
            <w:tcW w:w="3115" w:type="dxa"/>
          </w:tcPr>
          <w:p w:rsidR="0027232E" w:rsidRPr="00487D0B" w:rsidRDefault="0027232E" w:rsidP="00B75EC7">
            <w:bookmarkStart w:id="0" w:name="_GoBack"/>
            <w:bookmarkEnd w:id="0"/>
          </w:p>
        </w:tc>
        <w:tc>
          <w:tcPr>
            <w:tcW w:w="6230" w:type="dxa"/>
            <w:gridSpan w:val="2"/>
          </w:tcPr>
          <w:p w:rsidR="0027232E" w:rsidRPr="00487D0B" w:rsidRDefault="0027232E" w:rsidP="00B75EC7"/>
        </w:tc>
      </w:tr>
      <w:tr w:rsidR="0027232E" w:rsidRPr="00487D0B" w:rsidTr="00673369">
        <w:tc>
          <w:tcPr>
            <w:tcW w:w="3115" w:type="dxa"/>
          </w:tcPr>
          <w:p w:rsidR="0027232E" w:rsidRPr="00487D0B" w:rsidRDefault="0027232E" w:rsidP="00B75EC7"/>
        </w:tc>
        <w:tc>
          <w:tcPr>
            <w:tcW w:w="6230" w:type="dxa"/>
            <w:gridSpan w:val="2"/>
          </w:tcPr>
          <w:p w:rsidR="0027232E" w:rsidRPr="00487D0B" w:rsidRDefault="0027232E" w:rsidP="00B75EC7"/>
        </w:tc>
      </w:tr>
    </w:tbl>
    <w:p w:rsidR="0072632C" w:rsidRPr="00487D0B" w:rsidRDefault="0072632C"/>
    <w:p w:rsidR="00EC0618" w:rsidRPr="00487D0B" w:rsidRDefault="00EC0618"/>
    <w:p w:rsidR="005E4007" w:rsidRPr="00487D0B" w:rsidRDefault="005E4007"/>
    <w:sectPr w:rsidR="005E4007" w:rsidRPr="0048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718F"/>
    <w:multiLevelType w:val="hybridMultilevel"/>
    <w:tmpl w:val="7E0E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5159"/>
    <w:rsid w:val="000365CF"/>
    <w:rsid w:val="00037E71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35297"/>
    <w:rsid w:val="00243832"/>
    <w:rsid w:val="00250CE1"/>
    <w:rsid w:val="0025688E"/>
    <w:rsid w:val="0026349D"/>
    <w:rsid w:val="0027232E"/>
    <w:rsid w:val="002751B7"/>
    <w:rsid w:val="002C43F8"/>
    <w:rsid w:val="0032425A"/>
    <w:rsid w:val="003635C9"/>
    <w:rsid w:val="003753E7"/>
    <w:rsid w:val="003753ED"/>
    <w:rsid w:val="003B73BF"/>
    <w:rsid w:val="003D71A3"/>
    <w:rsid w:val="004070D6"/>
    <w:rsid w:val="00417348"/>
    <w:rsid w:val="00435D1A"/>
    <w:rsid w:val="0043603C"/>
    <w:rsid w:val="004554E0"/>
    <w:rsid w:val="004760A4"/>
    <w:rsid w:val="0048054B"/>
    <w:rsid w:val="00481A22"/>
    <w:rsid w:val="00487D0B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73369"/>
    <w:rsid w:val="006979AC"/>
    <w:rsid w:val="006C6547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91768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87E38"/>
    <w:rsid w:val="00C9218D"/>
    <w:rsid w:val="00CA6410"/>
    <w:rsid w:val="00CC720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1A2"/>
    <w:rsid w:val="00DE78D6"/>
    <w:rsid w:val="00DF722B"/>
    <w:rsid w:val="00E146DA"/>
    <w:rsid w:val="00E17C19"/>
    <w:rsid w:val="00E56A19"/>
    <w:rsid w:val="00E56F0E"/>
    <w:rsid w:val="00E81BB5"/>
    <w:rsid w:val="00E8317E"/>
    <w:rsid w:val="00E859B3"/>
    <w:rsid w:val="00EB416C"/>
    <w:rsid w:val="00EC0618"/>
    <w:rsid w:val="00EC4D99"/>
    <w:rsid w:val="00EF3E5F"/>
    <w:rsid w:val="00F30740"/>
    <w:rsid w:val="00F31C2F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D230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7D51-EB87-46CD-A1C3-87F9A78C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10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129</cp:revision>
  <dcterms:created xsi:type="dcterms:W3CDTF">2019-02-13T06:31:00Z</dcterms:created>
  <dcterms:modified xsi:type="dcterms:W3CDTF">2020-12-17T17:36:00Z</dcterms:modified>
</cp:coreProperties>
</file>