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76CCC" w14:textId="77777777" w:rsidR="0022554B" w:rsidRPr="001439C4" w:rsidRDefault="0022554B" w:rsidP="0022554B">
      <w:pPr>
        <w:spacing w:line="480" w:lineRule="auto"/>
        <w:rPr>
          <w:rFonts w:ascii="Times New Roman" w:hAnsi="Times New Roman" w:cs="Times New Roman"/>
          <w:smallCaps/>
          <w:color w:val="000000" w:themeColor="text1"/>
        </w:rPr>
      </w:pPr>
      <w:r w:rsidRPr="001439C4">
        <w:rPr>
          <w:rFonts w:ascii="Times New Roman" w:hAnsi="Times New Roman" w:cs="Times New Roman"/>
          <w:smallCaps/>
          <w:color w:val="000000" w:themeColor="text1"/>
        </w:rPr>
        <w:t>Appendix S</w:t>
      </w:r>
      <w:r>
        <w:rPr>
          <w:rFonts w:ascii="Times New Roman" w:hAnsi="Times New Roman" w:cs="Times New Roman"/>
          <w:smallCaps/>
          <w:color w:val="000000" w:themeColor="text1"/>
        </w:rPr>
        <w:t>2</w:t>
      </w:r>
    </w:p>
    <w:p w14:paraId="5D4596F1" w14:textId="08397E72" w:rsidR="0022554B" w:rsidRPr="001439C4" w:rsidRDefault="0022554B" w:rsidP="0022554B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439C4">
        <w:rPr>
          <w:rFonts w:ascii="Times New Roman" w:hAnsi="Times New Roman" w:cs="Times New Roman"/>
          <w:i/>
          <w:color w:val="000000" w:themeColor="text1"/>
        </w:rPr>
        <w:t>Amphibian species data.—</w:t>
      </w:r>
      <w:r w:rsidRPr="001439C4">
        <w:rPr>
          <w:rFonts w:ascii="Times New Roman" w:hAnsi="Times New Roman" w:cs="Times New Roman"/>
          <w:color w:val="000000" w:themeColor="text1"/>
        </w:rPr>
        <w:t xml:space="preserve"> To perform a species-specific analysis, we used the data from the four most abundant amphibians (</w:t>
      </w:r>
      <w:r w:rsidRPr="001439C4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Espadarana prosoblepon, Pristimantis </w:t>
      </w:r>
      <w:r w:rsidRPr="001439C4">
        <w:rPr>
          <w:rFonts w:ascii="Times New Roman" w:eastAsia="Times New Roman" w:hAnsi="Times New Roman" w:cs="Times New Roman"/>
          <w:i/>
          <w:iCs/>
          <w:color w:val="000000" w:themeColor="text1"/>
        </w:rPr>
        <w:t>cerasinus, Pristimantis cruentus, Sachatamia albomaculata</w:t>
      </w:r>
      <w:r w:rsidRPr="001439C4">
        <w:rPr>
          <w:rFonts w:ascii="Times New Roman" w:hAnsi="Times New Roman" w:cs="Times New Roman"/>
          <w:color w:val="000000" w:themeColor="text1"/>
        </w:rPr>
        <w:t>), comprising 80% of the capture data (Table S</w:t>
      </w:r>
      <w:r>
        <w:rPr>
          <w:rFonts w:ascii="Times New Roman" w:hAnsi="Times New Roman" w:cs="Times New Roman"/>
          <w:color w:val="000000" w:themeColor="text1"/>
        </w:rPr>
        <w:t>1</w:t>
      </w:r>
      <w:r w:rsidRPr="001439C4">
        <w:rPr>
          <w:rFonts w:ascii="Times New Roman" w:hAnsi="Times New Roman" w:cs="Times New Roman"/>
          <w:color w:val="000000" w:themeColor="text1"/>
        </w:rPr>
        <w:t xml:space="preserve">). </w:t>
      </w:r>
    </w:p>
    <w:p w14:paraId="51BC7B4F" w14:textId="77777777" w:rsidR="0022554B" w:rsidRPr="001439C4" w:rsidRDefault="0022554B" w:rsidP="0022554B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46D364C8" w14:textId="77777777" w:rsidR="0022554B" w:rsidRPr="001439C4" w:rsidRDefault="0022554B" w:rsidP="0022554B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439C4">
        <w:rPr>
          <w:rFonts w:ascii="Times New Roman" w:hAnsi="Times New Roman" w:cs="Times New Roman"/>
          <w:i/>
          <w:color w:val="000000" w:themeColor="text1"/>
        </w:rPr>
        <w:t>Species-specific model.—</w:t>
      </w:r>
      <w:r w:rsidRPr="001439C4">
        <w:rPr>
          <w:rFonts w:ascii="Times New Roman" w:hAnsi="Times New Roman" w:cs="Times New Roman"/>
          <w:color w:val="000000" w:themeColor="text1"/>
        </w:rPr>
        <w:t xml:space="preserve"> We used the same modeling framework as presented in the main text, but we indexed latent state variables and parameters by species identity </w:t>
      </w:r>
      <w:r w:rsidRPr="001439C4">
        <w:rPr>
          <w:rFonts w:ascii="Times New Roman" w:hAnsi="Times New Roman" w:cs="Times New Roman"/>
          <w:i/>
          <w:color w:val="000000" w:themeColor="text1"/>
        </w:rPr>
        <w:t>h</w:t>
      </w:r>
      <w:r w:rsidRPr="001439C4">
        <w:rPr>
          <w:rFonts w:ascii="Times New Roman" w:hAnsi="Times New Roman" w:cs="Times New Roman"/>
          <w:color w:val="000000" w:themeColor="text1"/>
        </w:rPr>
        <w:t>. This allowed us to obtain species species-specific parameter estimates. To aid in model convergence, we assumed that the four species of interested shared the parameter estimates: recovery (r), transmission intercept (</w:t>
      </w:r>
      <w:r w:rsidRPr="001439C4">
        <w:rPr>
          <w:rFonts w:ascii="Times New Roman" w:eastAsia="Times New Roman" w:hAnsi="Times New Roman" w:cs="Times New Roman"/>
          <w:color w:val="000000" w:themeColor="text1"/>
        </w:rPr>
        <w:t>α0)</w:t>
      </w:r>
      <w:r w:rsidRPr="001439C4">
        <w:rPr>
          <w:rFonts w:ascii="Times New Roman" w:hAnsi="Times New Roman" w:cs="Times New Roman"/>
          <w:color w:val="000000" w:themeColor="text1"/>
        </w:rPr>
        <w:t>, transmission slope (</w:t>
      </w:r>
      <w:r w:rsidRPr="001439C4">
        <w:rPr>
          <w:rFonts w:ascii="Times New Roman" w:eastAsia="Times New Roman" w:hAnsi="Times New Roman" w:cs="Times New Roman"/>
          <w:color w:val="000000" w:themeColor="text1"/>
        </w:rPr>
        <w:t>α1)</w:t>
      </w:r>
      <w:r w:rsidRPr="001439C4">
        <w:rPr>
          <w:rFonts w:ascii="Times New Roman" w:hAnsi="Times New Roman" w:cs="Times New Roman"/>
          <w:color w:val="000000" w:themeColor="text1"/>
        </w:rPr>
        <w:t>, indicator variable (q), infected and uninfected host detection probability during the wet and dry seasons (</w:t>
      </w:r>
      <w:r w:rsidRPr="001439C4">
        <w:rPr>
          <w:rFonts w:ascii="Times New Roman" w:eastAsia="Times New Roman" w:hAnsi="Times New Roman" w:cs="Times New Roman"/>
          <w:color w:val="000000" w:themeColor="text1"/>
        </w:rPr>
        <w:t>θ0</w:t>
      </w:r>
      <w:r w:rsidRPr="001439C4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Pr="001439C4">
        <w:rPr>
          <w:rFonts w:ascii="Times New Roman" w:eastAsia="Times New Roman" w:hAnsi="Times New Roman" w:cs="Times New Roman"/>
          <w:color w:val="000000" w:themeColor="text1"/>
        </w:rPr>
        <w:t>, θ1</w:t>
      </w:r>
      <w:r w:rsidRPr="001439C4">
        <w:rPr>
          <w:rFonts w:ascii="Times New Roman" w:eastAsia="Times New Roman" w:hAnsi="Times New Roman" w:cs="Times New Roman"/>
          <w:color w:val="000000" w:themeColor="text1"/>
          <w:vertAlign w:val="subscript"/>
        </w:rPr>
        <w:t>s</w:t>
      </w:r>
      <w:r w:rsidRPr="001439C4">
        <w:rPr>
          <w:rFonts w:ascii="Times New Roman" w:hAnsi="Times New Roman" w:cs="Times New Roman"/>
          <w:color w:val="000000" w:themeColor="text1"/>
        </w:rPr>
        <w:t>), and detection slope estimates for the number of observers (</w:t>
      </w:r>
      <w:r w:rsidRPr="001439C4">
        <w:rPr>
          <w:rFonts w:ascii="Times New Roman" w:eastAsia="Times New Roman" w:hAnsi="Times New Roman" w:cs="Times New Roman"/>
          <w:color w:val="000000" w:themeColor="text1"/>
        </w:rPr>
        <w:t>θ2</w:t>
      </w:r>
      <w:r w:rsidRPr="001439C4">
        <w:rPr>
          <w:rFonts w:ascii="Times New Roman" w:hAnsi="Times New Roman" w:cs="Times New Roman"/>
          <w:color w:val="000000" w:themeColor="text1"/>
        </w:rPr>
        <w:t>) and infection intensity (</w:t>
      </w:r>
      <w:r w:rsidRPr="001439C4">
        <w:rPr>
          <w:rFonts w:ascii="Times New Roman" w:eastAsia="Times New Roman" w:hAnsi="Times New Roman" w:cs="Times New Roman"/>
          <w:color w:val="000000" w:themeColor="text1"/>
        </w:rPr>
        <w:t>θ3</w:t>
      </w:r>
      <w:r w:rsidRPr="001439C4">
        <w:rPr>
          <w:rFonts w:ascii="Times New Roman" w:hAnsi="Times New Roman" w:cs="Times New Roman"/>
          <w:color w:val="000000" w:themeColor="text1"/>
        </w:rPr>
        <w:t>). We ran three chains for each parameter and ran each chain for 200,000 iterations, with a burn-in period of 20,000 iterations, and thinned by 200. All other model specifications and evaluating converge criteria were the same between the pooled model and the species-specific model.</w:t>
      </w:r>
    </w:p>
    <w:p w14:paraId="36CE39C1" w14:textId="77777777" w:rsidR="0022554B" w:rsidRPr="001439C4" w:rsidRDefault="0022554B" w:rsidP="0022554B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208A6693" w14:textId="185ADF2E" w:rsidR="0022554B" w:rsidRPr="001439C4" w:rsidRDefault="0022554B" w:rsidP="0022554B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439C4">
        <w:rPr>
          <w:rFonts w:ascii="Times New Roman" w:hAnsi="Times New Roman" w:cs="Times New Roman"/>
          <w:i/>
          <w:color w:val="000000" w:themeColor="text1"/>
        </w:rPr>
        <w:t>Results.—</w:t>
      </w:r>
      <w:r w:rsidRPr="001439C4">
        <w:rPr>
          <w:rFonts w:ascii="Times New Roman" w:hAnsi="Times New Roman" w:cs="Times New Roman"/>
          <w:color w:val="000000" w:themeColor="text1"/>
        </w:rPr>
        <w:t xml:space="preserve"> Amphibian species abundance was either stable or increase from 2010 to 2014 (Fig. S1). </w:t>
      </w:r>
      <w:r w:rsidRPr="001439C4">
        <w:rPr>
          <w:rFonts w:ascii="Times New Roman" w:hAnsi="Times New Roman" w:cs="Times New Roman"/>
          <w:i/>
          <w:color w:val="000000" w:themeColor="text1"/>
        </w:rPr>
        <w:t>Bd</w:t>
      </w:r>
      <w:r w:rsidRPr="001439C4">
        <w:rPr>
          <w:rFonts w:ascii="Times New Roman" w:hAnsi="Times New Roman" w:cs="Times New Roman"/>
          <w:color w:val="000000" w:themeColor="text1"/>
        </w:rPr>
        <w:t xml:space="preserve"> prevalence varied by species and was consistently between 61-99% from wet 2011 to dry 2014 (Fig. S1); but, </w:t>
      </w:r>
      <w:r w:rsidRPr="001439C4">
        <w:rPr>
          <w:rFonts w:ascii="Times New Roman" w:hAnsi="Times New Roman" w:cs="Times New Roman"/>
          <w:i/>
          <w:color w:val="000000" w:themeColor="text1"/>
        </w:rPr>
        <w:t>Bd</w:t>
      </w:r>
      <w:r w:rsidRPr="001439C4">
        <w:rPr>
          <w:rFonts w:ascii="Times New Roman" w:hAnsi="Times New Roman" w:cs="Times New Roman"/>
          <w:color w:val="000000" w:themeColor="text1"/>
        </w:rPr>
        <w:t xml:space="preserve"> prevalence was difficult to estimate for some species wet 2010. Mean </w:t>
      </w:r>
      <w:r w:rsidRPr="001439C4">
        <w:rPr>
          <w:rFonts w:ascii="Times New Roman" w:hAnsi="Times New Roman" w:cs="Times New Roman"/>
          <w:i/>
          <w:color w:val="000000" w:themeColor="text1"/>
        </w:rPr>
        <w:t>Bd</w:t>
      </w:r>
      <w:r w:rsidRPr="001439C4">
        <w:rPr>
          <w:rFonts w:ascii="Times New Roman" w:hAnsi="Times New Roman" w:cs="Times New Roman"/>
          <w:color w:val="000000" w:themeColor="text1"/>
        </w:rPr>
        <w:t xml:space="preserve"> infection intensity by species was consistently low.</w:t>
      </w:r>
    </w:p>
    <w:p w14:paraId="788DD77C" w14:textId="540F5DF2" w:rsidR="0022554B" w:rsidRPr="001439C4" w:rsidRDefault="0022554B" w:rsidP="0022554B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439C4">
        <w:rPr>
          <w:rFonts w:ascii="Times New Roman" w:hAnsi="Times New Roman" w:cs="Times New Roman"/>
          <w:color w:val="000000" w:themeColor="text1"/>
        </w:rPr>
        <w:tab/>
      </w:r>
      <w:r w:rsidRPr="001439C4">
        <w:rPr>
          <w:rFonts w:ascii="Times New Roman" w:hAnsi="Times New Roman" w:cs="Times New Roman"/>
          <w:color w:val="000000" w:themeColor="text1"/>
          <w:shd w:val="clear" w:color="auto" w:fill="FFFFFF"/>
        </w:rPr>
        <w:t>The model did well in estimating the expected number of individuals gained per site across all species (i.e., narrow credible intervals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; Table S2</w:t>
      </w:r>
      <w:r w:rsidRPr="001439C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), and the model estimated high survival probability of infected and uninfected hosts when the sample size was large enough (4 out of 8 parameters identified; i.e., infected and uninfected </w:t>
      </w:r>
      <w:r w:rsidRPr="001439C4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Espadarana prosoblepon, </w:t>
      </w:r>
      <w:r w:rsidRPr="001439C4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infected </w:t>
      </w:r>
      <w:r w:rsidRPr="001439C4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Pristimantis cerasinus</w:t>
      </w:r>
      <w:r w:rsidRPr="001439C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infected </w:t>
      </w:r>
      <w:r w:rsidRPr="001439C4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Sachatamia albomaculata</w:t>
      </w:r>
      <w:r w:rsidRPr="001439C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). The large credible intervals for the remaining survival probabilities are likely caused by insufficient data (i.e., uninfected </w:t>
      </w:r>
      <w:r w:rsidRPr="001439C4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Pristimantis cerasinus</w:t>
      </w:r>
      <w:r w:rsidRPr="001439C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uninfected </w:t>
      </w:r>
      <w:r w:rsidRPr="001439C4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Sachatamia albomaculata</w:t>
      </w:r>
      <w:r w:rsidRPr="001439C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uninfected and infected </w:t>
      </w:r>
      <w:r w:rsidRPr="001439C4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Pristimantis cruentus</w:t>
      </w:r>
      <w:r w:rsidRPr="001439C4">
        <w:rPr>
          <w:rFonts w:ascii="Times New Roman" w:hAnsi="Times New Roman" w:cs="Times New Roman"/>
          <w:color w:val="000000" w:themeColor="text1"/>
          <w:shd w:val="clear" w:color="auto" w:fill="FFFFFF"/>
        </w:rPr>
        <w:t>).</w:t>
      </w:r>
      <w:r w:rsidRPr="001439C4">
        <w:rPr>
          <w:color w:val="000000" w:themeColor="text1"/>
          <w:shd w:val="clear" w:color="auto" w:fill="FFFFFF"/>
        </w:rPr>
        <w:t xml:space="preserve"> </w:t>
      </w:r>
      <w:r w:rsidRPr="001439C4">
        <w:rPr>
          <w:rFonts w:ascii="Times New Roman" w:hAnsi="Times New Roman" w:cs="Times New Roman"/>
          <w:color w:val="000000" w:themeColor="text1"/>
        </w:rPr>
        <w:t xml:space="preserve"> </w:t>
      </w:r>
      <w:r w:rsidRPr="001439C4">
        <w:rPr>
          <w:rFonts w:ascii="Times New Roman" w:hAnsi="Times New Roman" w:cs="Times New Roman"/>
          <w:color w:val="000000" w:themeColor="text1"/>
        </w:rPr>
        <w:br w:type="page"/>
      </w:r>
    </w:p>
    <w:p w14:paraId="7490B830" w14:textId="77777777" w:rsidR="0022554B" w:rsidRPr="001439C4" w:rsidRDefault="0022554B" w:rsidP="0022554B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439C4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38990532" wp14:editId="616929D3">
            <wp:extent cx="5810250" cy="535834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 2_colors.pd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898" cy="53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0B49" w14:textId="5A31DF29" w:rsidR="0022554B" w:rsidRPr="001439C4" w:rsidRDefault="0022554B" w:rsidP="0022554B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439C4">
        <w:rPr>
          <w:rFonts w:ascii="Times New Roman" w:hAnsi="Times New Roman" w:cs="Times New Roman"/>
          <w:color w:val="000000" w:themeColor="text1"/>
        </w:rPr>
        <w:t xml:space="preserve">Figure S1. Seasonal fluctuations in amphibian species and </w:t>
      </w:r>
      <w:r w:rsidRPr="001439C4">
        <w:rPr>
          <w:rFonts w:ascii="Times New Roman" w:hAnsi="Times New Roman" w:cs="Times New Roman"/>
          <w:i/>
          <w:color w:val="000000" w:themeColor="text1"/>
        </w:rPr>
        <w:t>Bd</w:t>
      </w:r>
      <w:r w:rsidRPr="001439C4">
        <w:rPr>
          <w:rFonts w:ascii="Times New Roman" w:hAnsi="Times New Roman" w:cs="Times New Roman"/>
          <w:color w:val="000000" w:themeColor="text1"/>
        </w:rPr>
        <w:t xml:space="preserve"> abundance from 2010 to 2014 in El Copé, Panama. (A) Amphibian abundance, (B) pathogen prevalence, and (C) host infection intensity over time by species. In panels A and B, point ranges represent 95% credible intervals around the mean values (points). In panel C, each point represent an individual capture that season. </w:t>
      </w:r>
      <w:r w:rsidRPr="001439C4">
        <w:rPr>
          <w:rFonts w:ascii="Times New Roman" w:hAnsi="Times New Roman" w:cs="Times New Roman"/>
          <w:color w:val="000000" w:themeColor="text1"/>
        </w:rPr>
        <w:br w:type="page"/>
      </w:r>
    </w:p>
    <w:p w14:paraId="1678E77C" w14:textId="77777777" w:rsidR="0022554B" w:rsidRPr="001439C4" w:rsidRDefault="0022554B" w:rsidP="0022554B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439C4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1A767B9D" wp14:editId="4E710875">
            <wp:extent cx="5943600" cy="3708400"/>
            <wp:effectExtent l="0" t="0" r="0" b="0"/>
            <wp:docPr id="15" name="Picture 15" descr="Macintosh HD:Users:Cici:GitHub:4speciesmodel:Figures:CB_Fig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ici:GitHub:4speciesmodel:Figures:CB_Fig1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2C2E" w14:textId="517622A7" w:rsidR="0022554B" w:rsidRPr="001439C4" w:rsidRDefault="0022554B" w:rsidP="0022554B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439C4">
        <w:rPr>
          <w:rFonts w:ascii="Times New Roman" w:hAnsi="Times New Roman" w:cs="Times New Roman"/>
          <w:color w:val="000000" w:themeColor="text1"/>
        </w:rPr>
        <w:t>Figure S2. (A) Apparent monthly survival probability of uninfected and infected hosts; and (B) expected number of infected and uninfected hosts gained per site between seasons (shown for the average of 8.5 months). Ranges represent 95% credible intervals around the mean values (points).</w:t>
      </w:r>
      <w:r w:rsidRPr="001439C4">
        <w:rPr>
          <w:rFonts w:ascii="Times New Roman" w:hAnsi="Times New Roman" w:cs="Times New Roman"/>
          <w:color w:val="000000" w:themeColor="text1"/>
        </w:rPr>
        <w:br w:type="page"/>
      </w:r>
    </w:p>
    <w:p w14:paraId="05D62D3F" w14:textId="77777777" w:rsidR="0022554B" w:rsidRDefault="0022554B" w:rsidP="0022554B">
      <w:pPr>
        <w:rPr>
          <w:rFonts w:ascii="Times New Roman" w:hAnsi="Times New Roman" w:cs="Times New Roman"/>
          <w:color w:val="000000" w:themeColor="text1"/>
        </w:rPr>
        <w:sectPr w:rsidR="0022554B" w:rsidSect="00A513EF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04BC3E16" w14:textId="58FDD692" w:rsidR="0022554B" w:rsidRPr="001439C4" w:rsidRDefault="0022554B" w:rsidP="0022554B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439C4">
        <w:rPr>
          <w:rFonts w:ascii="Times New Roman" w:hAnsi="Times New Roman" w:cs="Times New Roman"/>
          <w:color w:val="000000" w:themeColor="text1"/>
        </w:rPr>
        <w:lastRenderedPageBreak/>
        <w:t>Table S</w:t>
      </w:r>
      <w:r>
        <w:rPr>
          <w:rFonts w:ascii="Times New Roman" w:hAnsi="Times New Roman" w:cs="Times New Roman"/>
          <w:color w:val="000000" w:themeColor="text1"/>
        </w:rPr>
        <w:t>1</w:t>
      </w:r>
      <w:r w:rsidRPr="001439C4">
        <w:rPr>
          <w:rFonts w:ascii="Times New Roman" w:hAnsi="Times New Roman" w:cs="Times New Roman"/>
          <w:color w:val="000000" w:themeColor="text1"/>
        </w:rPr>
        <w:t xml:space="preserve">. Summary of amphibian captures with the number of samples collected, mean </w:t>
      </w:r>
      <w:r w:rsidRPr="001439C4">
        <w:rPr>
          <w:rFonts w:ascii="Times New Roman" w:hAnsi="Times New Roman" w:cs="Times New Roman"/>
          <w:i/>
          <w:color w:val="000000" w:themeColor="text1"/>
        </w:rPr>
        <w:t>Bd</w:t>
      </w:r>
      <w:r w:rsidRPr="001439C4">
        <w:rPr>
          <w:rFonts w:ascii="Times New Roman" w:hAnsi="Times New Roman" w:cs="Times New Roman"/>
          <w:color w:val="000000" w:themeColor="text1"/>
        </w:rPr>
        <w:t xml:space="preserve"> zoospore load, standard error (SE) of </w:t>
      </w:r>
      <w:r w:rsidRPr="001439C4">
        <w:rPr>
          <w:rFonts w:ascii="Times New Roman" w:hAnsi="Times New Roman" w:cs="Times New Roman"/>
          <w:i/>
          <w:color w:val="000000" w:themeColor="text1"/>
        </w:rPr>
        <w:t>Bd</w:t>
      </w:r>
      <w:r w:rsidRPr="001439C4">
        <w:rPr>
          <w:rFonts w:ascii="Times New Roman" w:hAnsi="Times New Roman" w:cs="Times New Roman"/>
          <w:color w:val="000000" w:themeColor="text1"/>
        </w:rPr>
        <w:t xml:space="preserve"> load, and pathogen prevalence for each species. The majority of samples were collected from four species of two families highlighted in bold. </w:t>
      </w:r>
    </w:p>
    <w:tbl>
      <w:tblPr>
        <w:tblW w:w="993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16"/>
        <w:gridCol w:w="1783"/>
        <w:gridCol w:w="1527"/>
        <w:gridCol w:w="1009"/>
        <w:gridCol w:w="829"/>
        <w:gridCol w:w="990"/>
        <w:gridCol w:w="810"/>
        <w:gridCol w:w="1170"/>
      </w:tblGrid>
      <w:tr w:rsidR="0022554B" w:rsidRPr="001439C4" w14:paraId="1773ECFF" w14:textId="77777777" w:rsidTr="00D326BC">
        <w:trPr>
          <w:trHeight w:val="640"/>
        </w:trPr>
        <w:tc>
          <w:tcPr>
            <w:tcW w:w="181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67762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Family</w:t>
            </w:r>
          </w:p>
        </w:tc>
        <w:tc>
          <w:tcPr>
            <w:tcW w:w="1783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3EB694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Genus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F2CA6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Species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7B90B0D2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Percent decline*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8DC644B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No. of swabs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A0082C3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Mean </w:t>
            </w: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Bd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load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553DF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</w:t>
            </w: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Bd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load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F7478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Bd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prevalence</w:t>
            </w:r>
          </w:p>
        </w:tc>
      </w:tr>
      <w:tr w:rsidR="0022554B" w:rsidRPr="001439C4" w14:paraId="3F5D30B3" w14:textId="77777777" w:rsidTr="00D326BC">
        <w:trPr>
          <w:trHeight w:val="26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BE7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Hylidae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AE2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Agalychnis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D11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callidryas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7072F41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024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FA7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C34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48F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2554B" w:rsidRPr="001439C4" w14:paraId="6CDB8A52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131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Plethodontidae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932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Bolitaglossa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5764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schizodactyla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4C9E819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-16.49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D3F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BCB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99.66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A5D9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94.18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3D9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0.27</w:t>
            </w:r>
          </w:p>
        </w:tc>
      </w:tr>
      <w:tr w:rsidR="0022554B" w:rsidRPr="001439C4" w14:paraId="3AF471E7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6745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Bufonidae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A91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Chaunus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CE3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marinus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27CE0AC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AAD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000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AA5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DD1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2554B" w:rsidRPr="001439C4" w14:paraId="03EE7DF5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8DB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Centrolenidae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C8A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Cochorenella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A613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eukenemos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675CFBB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-100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B35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B16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B1E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BDD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0.17</w:t>
            </w:r>
          </w:p>
        </w:tc>
      </w:tr>
      <w:tr w:rsidR="0022554B" w:rsidRPr="001439C4" w14:paraId="0C0E07A8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D0E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Centrolenidae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2BC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Cochranella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572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granulosa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5A91CE1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-100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D89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2F0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1A0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841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2554B" w:rsidRPr="001439C4" w14:paraId="704A5C4C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77A6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Dendrobatidae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D6F3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Colostethus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F23B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flotator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0B05A5FE" w14:textId="77777777" w:rsidR="0022554B" w:rsidRPr="001439C4" w:rsidRDefault="0022554B" w:rsidP="00D326BC">
            <w:pPr>
              <w:ind w:right="-27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-36.79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AB9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4B3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C0F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8AB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2554B" w:rsidRPr="001439C4" w14:paraId="7FDF513F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D20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Dendrobatidae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6C6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Colostethus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8FD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nubicola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59057A8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-100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9EA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175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F27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B039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2554B" w:rsidRPr="001439C4" w14:paraId="73274F24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D63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Craugastoridae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17C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Craugastor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392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bransfordi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111478B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-96.29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EAF4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658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286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109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2554B" w:rsidRPr="001439C4" w14:paraId="493174EA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1EE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Craugastoridae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488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Craugastor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0BA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crassidigitus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5B63F0B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-92.90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722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26C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90.27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37C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85.01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94B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0.16</w:t>
            </w:r>
          </w:p>
        </w:tc>
      </w:tr>
      <w:tr w:rsidR="0022554B" w:rsidRPr="001439C4" w14:paraId="44B32290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FF5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Craugastoridae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674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Craugastor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CAE4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fitzingeri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06C833DF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132.26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977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F64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6B7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3.34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894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0.40</w:t>
            </w:r>
          </w:p>
        </w:tc>
      </w:tr>
      <w:tr w:rsidR="0022554B" w:rsidRPr="001439C4" w14:paraId="368F181A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1C9F4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Eleutherodactylidae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4EB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Diasporus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6BD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“orange”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1A21213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986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2AD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63.40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47C4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41.37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D7C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0.24</w:t>
            </w:r>
          </w:p>
        </w:tc>
      </w:tr>
      <w:tr w:rsidR="0022554B" w:rsidRPr="001439C4" w14:paraId="74DAE9B7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6321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Eleutherodactylidae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BFFB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Diasporus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D59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“peep"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2E67517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C209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B1C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12.95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14D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8.85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C91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0.22</w:t>
            </w:r>
          </w:p>
        </w:tc>
      </w:tr>
      <w:tr w:rsidR="0022554B" w:rsidRPr="001439C4" w14:paraId="3797F59F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50F70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Eleutherodactylidae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FC34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Diasporus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196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“tock”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60E94FD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3AC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B81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1.63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1AA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1.49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2E2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0.33</w:t>
            </w:r>
          </w:p>
        </w:tc>
      </w:tr>
      <w:tr w:rsidR="0022554B" w:rsidRPr="001439C4" w14:paraId="6124A7EB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B1F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Centrolenidae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75C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Espadarana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F2D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prosblepon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0E7F0DB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-1.53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AC0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770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745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10.46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FC3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4.06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6BB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0.20</w:t>
            </w:r>
          </w:p>
        </w:tc>
      </w:tr>
      <w:tr w:rsidR="0022554B" w:rsidRPr="001439C4" w14:paraId="12786E5C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CB0B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Centrolenidae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5BB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Hyalinobatrachium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617A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colymbiphyllum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1E3520C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-48.02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43D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9A79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14.26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E81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069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0.13</w:t>
            </w:r>
          </w:p>
        </w:tc>
      </w:tr>
      <w:tr w:rsidR="0022554B" w:rsidRPr="001439C4" w14:paraId="28D63177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712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Centrolenidae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9633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Hyalinobatrachium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0DF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vireovittatum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458FF56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4CF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391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41.92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DD2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40.86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0B3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</w:t>
            </w:r>
          </w:p>
        </w:tc>
      </w:tr>
      <w:tr w:rsidR="0022554B" w:rsidRPr="001439C4" w14:paraId="6C161DDA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73D4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Hylidae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5E7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Hyloscurtis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C10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colymba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342D41A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-91.76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4CC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49F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555.75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3504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552.99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9B6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</w:t>
            </w:r>
          </w:p>
        </w:tc>
      </w:tr>
      <w:tr w:rsidR="0022554B" w:rsidRPr="001439C4" w14:paraId="46EC4DE3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271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Hylidae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55D3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Hyloscurtis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3E4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palmeri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7FFA976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-25.35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B07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B19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61.50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6D5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59.11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4B6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0.40</w:t>
            </w:r>
          </w:p>
        </w:tc>
      </w:tr>
      <w:tr w:rsidR="0022554B" w:rsidRPr="001439C4" w14:paraId="572C56DE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E264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Ranidae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09D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Lithobates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6715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warszewitchii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60187DDF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-100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CDC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DEC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6.35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347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673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</w:t>
            </w:r>
          </w:p>
        </w:tc>
      </w:tr>
      <w:tr w:rsidR="0022554B" w:rsidRPr="001439C4" w14:paraId="0D2FF5E7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616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Strabomantidae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B08C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Pristimantis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C0C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caryophyllaceus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7E655F6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140.94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A21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A0A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4.20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0A84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5579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0.33</w:t>
            </w:r>
          </w:p>
        </w:tc>
      </w:tr>
      <w:tr w:rsidR="0022554B" w:rsidRPr="001439C4" w14:paraId="2C00F36C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449C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Strabomantidae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D62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Pristimantis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B34B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cerasinus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78D01A4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-53.15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6A4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213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51C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48.41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E78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28.22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3AB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0.31</w:t>
            </w:r>
          </w:p>
        </w:tc>
      </w:tr>
      <w:tr w:rsidR="0022554B" w:rsidRPr="001439C4" w14:paraId="35674A7C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47D5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Strabomantidae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88C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Pristimantis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F2D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cruentus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2F3F2DA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-34.27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C89F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190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4AE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166.32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B91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110.76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4E7F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0.29</w:t>
            </w:r>
          </w:p>
        </w:tc>
      </w:tr>
      <w:tr w:rsidR="0022554B" w:rsidRPr="001439C4" w14:paraId="3111632C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438C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Strabomantidae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3D2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Pristimantis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059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educatoris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128E63F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ED5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05CF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C2E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A0B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2554B" w:rsidRPr="001439C4" w14:paraId="4DF6AB06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6EE6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Strabomantidae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0DD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Pristimantis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22B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museosus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3C90972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9.85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652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1C34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706.31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AF9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505.44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E0C4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0.45</w:t>
            </w:r>
          </w:p>
        </w:tc>
      </w:tr>
      <w:tr w:rsidR="0022554B" w:rsidRPr="001439C4" w14:paraId="2F8B2EF2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EDB5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Strabomantidae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FB23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Pristimantis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6B5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pardalis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6730E67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116.36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491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524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1.55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FE0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68BF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0.29</w:t>
            </w:r>
          </w:p>
        </w:tc>
      </w:tr>
      <w:tr w:rsidR="0022554B" w:rsidRPr="001439C4" w14:paraId="0956BA00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BF4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Strabomantidae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A81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Pristimantis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604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ridens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5B359F0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-100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2A8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6139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0.49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9BE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0.37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B33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0.29</w:t>
            </w:r>
          </w:p>
        </w:tc>
      </w:tr>
      <w:tr w:rsidR="0022554B" w:rsidRPr="001439C4" w14:paraId="7820212C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442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Craugastoridae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6D5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bidi="x-none"/>
              </w:rPr>
              <w:t>Craugastor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B9A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talamancae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7878436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80.62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D88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94A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7E5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08F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2554B" w:rsidRPr="001439C4" w14:paraId="267511EB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9F75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Bufonidae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F265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Rhaebo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CA95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haematiticus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3F5D915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-90.17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AC7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20A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6F1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0.43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2C4CF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0.33</w:t>
            </w:r>
          </w:p>
        </w:tc>
      </w:tr>
      <w:tr w:rsidR="0022554B" w:rsidRPr="001439C4" w14:paraId="27CD15BD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1A3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Centrolenidae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AD5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Sachatamia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B7E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sz w:val="20"/>
                <w:szCs w:val="20"/>
              </w:rPr>
              <w:t>albomaculata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136B011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-92.71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D57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155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625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79.61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601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56.77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3C8F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0.29</w:t>
            </w:r>
          </w:p>
        </w:tc>
      </w:tr>
      <w:tr w:rsidR="0022554B" w:rsidRPr="001439C4" w14:paraId="5FB0C2BA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BAB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Centrolenidae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F9A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Sachatamia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93D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ilex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1C4DB33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108.30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E2E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976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E16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033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0.13</w:t>
            </w:r>
          </w:p>
        </w:tc>
      </w:tr>
      <w:tr w:rsidR="0022554B" w:rsidRPr="001439C4" w14:paraId="665293AC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40A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Hylidae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DDEC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Smilisca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A5F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phaeota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317DB88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125.11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6EB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EBA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38D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5B6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2554B" w:rsidRPr="001439C4" w14:paraId="4AED01E7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271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Hylidae</w:t>
            </w: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95F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Smilisca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F5A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silia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2C8C0E3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bidi="x-none"/>
              </w:rPr>
              <w:t>-100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62E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812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70D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CB9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0.00</w:t>
            </w:r>
          </w:p>
        </w:tc>
      </w:tr>
      <w:tr w:rsidR="0022554B" w:rsidRPr="001439C4" w14:paraId="55AF5CEC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D9C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7F7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89D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446DFC7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A8F4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6585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60B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AF5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2554B" w:rsidRPr="001439C4" w14:paraId="460CC0B4" w14:textId="77777777" w:rsidTr="00D326BC">
        <w:trPr>
          <w:trHeight w:val="240"/>
        </w:trPr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CB74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00E1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84B8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46AAC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340C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1621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8147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61.55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6DA3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50.22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E9C3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0.26</w:t>
            </w:r>
          </w:p>
        </w:tc>
      </w:tr>
    </w:tbl>
    <w:p w14:paraId="1E8F7B0A" w14:textId="77777777" w:rsidR="0022554B" w:rsidRDefault="0022554B" w:rsidP="0022554B">
      <w:pPr>
        <w:rPr>
          <w:rFonts w:ascii="Times New Roman" w:hAnsi="Times New Roman" w:cs="Times New Roman"/>
          <w:color w:val="000000" w:themeColor="text1"/>
        </w:rPr>
      </w:pPr>
      <w:r w:rsidRPr="001439C4">
        <w:rPr>
          <w:rFonts w:ascii="Times New Roman" w:hAnsi="Times New Roman" w:cs="Times New Roman"/>
          <w:color w:val="000000" w:themeColor="text1"/>
        </w:rPr>
        <w:t>* Values are obtained from Crawford et al. 2010</w:t>
      </w:r>
    </w:p>
    <w:p w14:paraId="40F687A8" w14:textId="77777777" w:rsidR="0022554B" w:rsidRDefault="0022554B" w:rsidP="0022554B">
      <w:pPr>
        <w:rPr>
          <w:rFonts w:ascii="Times New Roman" w:hAnsi="Times New Roman" w:cs="Times New Roman"/>
          <w:color w:val="000000" w:themeColor="text1"/>
        </w:rPr>
        <w:sectPr w:rsidR="0022554B" w:rsidSect="0022554B">
          <w:pgSz w:w="16840" w:h="1190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98CBA06" w14:textId="0E79A400" w:rsidR="0022554B" w:rsidRPr="001439C4" w:rsidRDefault="0022554B" w:rsidP="0022554B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1439C4">
        <w:rPr>
          <w:rFonts w:ascii="Times New Roman" w:hAnsi="Times New Roman" w:cs="Times New Roman"/>
          <w:color w:val="000000" w:themeColor="text1"/>
        </w:rPr>
        <w:lastRenderedPageBreak/>
        <w:t>Table S</w:t>
      </w:r>
      <w:r>
        <w:rPr>
          <w:rFonts w:ascii="Times New Roman" w:hAnsi="Times New Roman" w:cs="Times New Roman"/>
          <w:color w:val="000000" w:themeColor="text1"/>
        </w:rPr>
        <w:t>2</w:t>
      </w:r>
      <w:r w:rsidRPr="001439C4">
        <w:rPr>
          <w:rFonts w:ascii="Times New Roman" w:hAnsi="Times New Roman" w:cs="Times New Roman"/>
          <w:color w:val="000000" w:themeColor="text1"/>
        </w:rPr>
        <w:t xml:space="preserve">. Summary of parameter outputs for species-by-species stage-structured </w:t>
      </w:r>
      <w:r w:rsidRPr="001439C4">
        <w:rPr>
          <w:rFonts w:ascii="Times New Roman" w:hAnsi="Times New Roman" w:cs="Times New Roman"/>
          <w:i/>
          <w:color w:val="000000" w:themeColor="text1"/>
        </w:rPr>
        <w:t>N</w:t>
      </w:r>
      <w:r w:rsidRPr="001439C4">
        <w:rPr>
          <w:rFonts w:ascii="Times New Roman" w:hAnsi="Times New Roman" w:cs="Times New Roman"/>
          <w:color w:val="000000" w:themeColor="text1"/>
        </w:rPr>
        <w:t xml:space="preserve">-mixture model. See methods for parameter definitions. All model parameter values consist of mean and 95% credible interval. Parameter estimates are on the logit scale, except recruitment on </w:t>
      </w:r>
      <w:r w:rsidRPr="001439C4">
        <w:rPr>
          <w:rFonts w:ascii="Times New Roman" w:eastAsia="Times New Roman" w:hAnsi="Times New Roman" w:cs="Times New Roman"/>
          <w:color w:val="000000" w:themeColor="text1"/>
        </w:rPr>
        <w:t>the log scale.</w:t>
      </w:r>
    </w:p>
    <w:tbl>
      <w:tblPr>
        <w:tblW w:w="751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20"/>
        <w:gridCol w:w="2020"/>
        <w:gridCol w:w="835"/>
        <w:gridCol w:w="1465"/>
        <w:gridCol w:w="700"/>
        <w:gridCol w:w="700"/>
        <w:gridCol w:w="670"/>
      </w:tblGrid>
      <w:tr w:rsidR="0022554B" w:rsidRPr="001439C4" w14:paraId="716B93B6" w14:textId="77777777" w:rsidTr="00D326BC">
        <w:trPr>
          <w:trHeight w:val="240"/>
        </w:trPr>
        <w:tc>
          <w:tcPr>
            <w:tcW w:w="11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965CE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Disease class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33958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Parameter name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4ECBD6EF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Symbol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1734D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Species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B14111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Mean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9F8D4" w14:textId="77777777" w:rsidR="0022554B" w:rsidRPr="001439C4" w:rsidRDefault="0022554B" w:rsidP="00D326B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95% credible interval</w:t>
            </w:r>
          </w:p>
        </w:tc>
      </w:tr>
      <w:tr w:rsidR="0022554B" w:rsidRPr="001439C4" w14:paraId="15184D21" w14:textId="77777777" w:rsidTr="00D326BC">
        <w:trPr>
          <w:trHeight w:val="24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9DE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Uninfected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CF2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Survival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3D7D6A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Φ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8E53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E. prosoblepon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CED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4.14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A28F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3.08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385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5.32</w:t>
            </w:r>
          </w:p>
        </w:tc>
      </w:tr>
      <w:tr w:rsidR="0022554B" w:rsidRPr="001439C4" w14:paraId="12B62F69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B79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Uninfected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0195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Survival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F6764A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Φ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3FDB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P. cerasinus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637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9AD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-2.41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A59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3.28</w:t>
            </w:r>
          </w:p>
        </w:tc>
      </w:tr>
      <w:tr w:rsidR="0022554B" w:rsidRPr="001439C4" w14:paraId="26C65185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8B8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Uninfected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F00B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Survival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233B7C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Φ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28C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P. cruentus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522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-0.54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7A29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-3.07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73C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1.91</w:t>
            </w:r>
          </w:p>
        </w:tc>
      </w:tr>
      <w:tr w:rsidR="0022554B" w:rsidRPr="001439C4" w14:paraId="033714C4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313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Uninfected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B80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Survival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3C2E514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Φ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EAA3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S. albomaculata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35C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-0.27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B0FF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-3.09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F0F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1.99</w:t>
            </w:r>
          </w:p>
        </w:tc>
      </w:tr>
      <w:tr w:rsidR="0022554B" w:rsidRPr="001439C4" w14:paraId="4257E61D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5F4B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B403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Survival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CCEB9EC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Φ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5C9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E. prosoblepon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D09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5.94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389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4.77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774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7.30</w:t>
            </w:r>
          </w:p>
        </w:tc>
      </w:tr>
      <w:tr w:rsidR="0022554B" w:rsidRPr="001439C4" w14:paraId="3D957197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C206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31B4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Survival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19A91D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Φ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E1E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P. cerasinus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7F3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3.06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4DD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2.34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550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3.82</w:t>
            </w:r>
          </w:p>
        </w:tc>
      </w:tr>
      <w:tr w:rsidR="0022554B" w:rsidRPr="001439C4" w14:paraId="410A0A8B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805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D603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Survival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B51F85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Φ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3E34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P. cruentus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42D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AFF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-1.94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97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1.97</w:t>
            </w:r>
          </w:p>
        </w:tc>
      </w:tr>
      <w:tr w:rsidR="0022554B" w:rsidRPr="001439C4" w14:paraId="6E2C9A04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532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FFF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Survival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A9BD63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Φ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E4FC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S. albomaculata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771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2AC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2.53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1A4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3.98</w:t>
            </w:r>
          </w:p>
        </w:tc>
      </w:tr>
      <w:tr w:rsidR="0022554B" w:rsidRPr="001439C4" w14:paraId="20606992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857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Uninfected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E87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Recruitment intercept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6A5E6DB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β0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350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E. prosoblepon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173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EE4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-2.66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DED4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-1.64</w:t>
            </w:r>
          </w:p>
        </w:tc>
      </w:tr>
      <w:tr w:rsidR="0022554B" w:rsidRPr="001439C4" w14:paraId="6D4A006B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D7F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Uninfected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DA1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Recruitment intercept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0B2991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β0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2D8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P. cerasinus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6F6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7FF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-3.61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F8A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-2.36</w:t>
            </w:r>
          </w:p>
        </w:tc>
      </w:tr>
      <w:tr w:rsidR="0022554B" w:rsidRPr="001439C4" w14:paraId="70A561B9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F11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Uninfected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190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Recruitment intercept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DF136A6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β0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69F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P. cruentus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765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-3.82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84E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-4.63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6C94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-3.01</w:t>
            </w:r>
          </w:p>
        </w:tc>
      </w:tr>
      <w:tr w:rsidR="0022554B" w:rsidRPr="001439C4" w14:paraId="04ED58B7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EF1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Uninfected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389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Recruitment intercept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F18E0E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β0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C9AC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S. albomaculata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977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-2.80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6AC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-3.44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1C4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-2.22</w:t>
            </w:r>
          </w:p>
        </w:tc>
      </w:tr>
      <w:tr w:rsidR="0022554B" w:rsidRPr="001439C4" w14:paraId="5E0E8D85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0933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9D2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Recruitment intercept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9EBC0C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β0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637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E. prosoblepon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B50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924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-2.97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90D2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-1.58</w:t>
            </w:r>
          </w:p>
        </w:tc>
      </w:tr>
      <w:tr w:rsidR="0022554B" w:rsidRPr="001439C4" w14:paraId="2F853E97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213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75DB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Recruitment intercept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D5906A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β0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57E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P. cerasinus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3E1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-1.29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E36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-1.56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95FF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-1.01</w:t>
            </w:r>
          </w:p>
        </w:tc>
      </w:tr>
      <w:tr w:rsidR="0022554B" w:rsidRPr="001439C4" w14:paraId="5378E8C5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F05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DA8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Recruitment intercept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327567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β0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02D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P. cruentus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1794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-1.08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583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-1.47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17F4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-0.71</w:t>
            </w:r>
          </w:p>
        </w:tc>
      </w:tr>
      <w:tr w:rsidR="0022554B" w:rsidRPr="001439C4" w14:paraId="496BE367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B49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FBB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Recruitment intercept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4826924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β0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E45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S. albomaculata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E38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4FD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-3.06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FC9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-1.97</w:t>
            </w:r>
          </w:p>
        </w:tc>
      </w:tr>
      <w:tr w:rsidR="0022554B" w:rsidRPr="001439C4" w14:paraId="4F985FAB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C93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662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Recruitment slope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5D2DD9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β1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253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E. prosoblepon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C6D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C6E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-0.39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8139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0.67</w:t>
            </w:r>
          </w:p>
        </w:tc>
      </w:tr>
      <w:tr w:rsidR="0022554B" w:rsidRPr="001439C4" w14:paraId="3EB6A51F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F59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87B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Recruitment slope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9DC3EB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β1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A88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P. cerasinus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5B6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2FE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0.01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0D2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0.51</w:t>
            </w:r>
          </w:p>
        </w:tc>
      </w:tr>
      <w:tr w:rsidR="0022554B" w:rsidRPr="001439C4" w14:paraId="3D02109E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72F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A234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Recruitment slope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1FBA7B23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β1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A3D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P. cruentus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41F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C38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0.38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A0A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1.02</w:t>
            </w:r>
          </w:p>
        </w:tc>
      </w:tr>
      <w:tr w:rsidR="0022554B" w:rsidRPr="001439C4" w14:paraId="5DF1C4CA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511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DB7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Recruitment slope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FDA29BB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β1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E72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S. albomaculata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163D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-0.09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1625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-0.50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908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0.33</w:t>
            </w:r>
          </w:p>
        </w:tc>
      </w:tr>
      <w:tr w:rsidR="0022554B" w:rsidRPr="001439C4" w14:paraId="745533FA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5E3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105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Recovery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E8BC78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7185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DA8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-1.22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27E4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-3.45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396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0.48</w:t>
            </w:r>
          </w:p>
        </w:tc>
      </w:tr>
      <w:tr w:rsidR="0022554B" w:rsidRPr="001439C4" w14:paraId="683CB921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FEE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7C60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Transmission intercept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679F4424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α0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0E0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843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82CF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-3.18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FB9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2.85</w:t>
            </w:r>
          </w:p>
        </w:tc>
      </w:tr>
      <w:tr w:rsidR="0022554B" w:rsidRPr="001439C4" w14:paraId="1B68DAA2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08B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691C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Transmission slope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10E25EC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α1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A4E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076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-1.62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2AA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-4.50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0489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2.01</w:t>
            </w:r>
          </w:p>
        </w:tc>
      </w:tr>
      <w:tr w:rsidR="0022554B" w:rsidRPr="001439C4" w14:paraId="576ADB1A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2AA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270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Indicator variable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2A8453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q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D4C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C92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05D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3569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1.00</w:t>
            </w:r>
          </w:p>
        </w:tc>
      </w:tr>
      <w:tr w:rsidR="0022554B" w:rsidRPr="001439C4" w14:paraId="0B31F7DE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6C1B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Uninfected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24B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Dry season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3A5189A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θ0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7BB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6C2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0F59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-2.89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BAD8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-2.14</w:t>
            </w:r>
          </w:p>
        </w:tc>
      </w:tr>
      <w:tr w:rsidR="0022554B" w:rsidRPr="001439C4" w14:paraId="09361A1D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BBD2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Uninfected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154C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Wet season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AD5CC5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θ1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12B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02A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-3.12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9AC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-3.56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984A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-2.70</w:t>
            </w:r>
          </w:p>
        </w:tc>
      </w:tr>
      <w:tr w:rsidR="0022554B" w:rsidRPr="001439C4" w14:paraId="7CD0F414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8C1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7274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Dry season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0D6677D4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θ0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AF86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614E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9499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-2.41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925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-1.79</w:t>
            </w:r>
          </w:p>
        </w:tc>
      </w:tr>
      <w:tr w:rsidR="0022554B" w:rsidRPr="001439C4" w14:paraId="76884D90" w14:textId="77777777" w:rsidTr="00D326BC">
        <w:trPr>
          <w:trHeight w:val="2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AE7B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Infected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9168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Wet season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74B10BD5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θ1</w:t>
            </w: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EE67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C15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9507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-2.74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06A3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-2.16</w:t>
            </w:r>
          </w:p>
        </w:tc>
      </w:tr>
      <w:tr w:rsidR="0022554B" w:rsidRPr="001439C4" w14:paraId="36AC3D5D" w14:textId="77777777" w:rsidTr="00D326BC">
        <w:trPr>
          <w:trHeight w:val="36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8FEA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1E57D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Detection slope: </w:t>
            </w:r>
          </w:p>
          <w:p w14:paraId="1E2DD251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No. of observers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5EEA2219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θ2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0D85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8B7F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5B5B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9230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0.32</w:t>
            </w:r>
          </w:p>
        </w:tc>
      </w:tr>
      <w:tr w:rsidR="0022554B" w:rsidRPr="001439C4" w14:paraId="012AA5C4" w14:textId="77777777" w:rsidTr="00D326BC">
        <w:trPr>
          <w:trHeight w:val="396"/>
        </w:trPr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AF16E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CCB7D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Detection slope: Infection intensity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68E3F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θ3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BF57B" w14:textId="77777777" w:rsidR="0022554B" w:rsidRPr="001439C4" w:rsidRDefault="0022554B" w:rsidP="00D326BC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54D6C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0.05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7E4A1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0.02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AB766" w14:textId="77777777" w:rsidR="0022554B" w:rsidRPr="001439C4" w:rsidRDefault="0022554B" w:rsidP="00D326BC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439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0.09</w:t>
            </w:r>
          </w:p>
        </w:tc>
      </w:tr>
    </w:tbl>
    <w:p w14:paraId="6EC6430E" w14:textId="7834B578" w:rsidR="00F71EBD" w:rsidRDefault="00F71EBD"/>
    <w:p w14:paraId="1922BFDF" w14:textId="77777777" w:rsidR="00F71EBD" w:rsidRDefault="00F71EBD">
      <w:r>
        <w:br w:type="page"/>
      </w:r>
    </w:p>
    <w:p w14:paraId="65278A7A" w14:textId="77777777" w:rsidR="00F71EBD" w:rsidRPr="00FA5EAF" w:rsidRDefault="00F71EBD" w:rsidP="00F71EBD">
      <w:pPr>
        <w:spacing w:line="480" w:lineRule="auto"/>
        <w:rPr>
          <w:rFonts w:ascii="Times New Roman" w:hAnsi="Times New Roman" w:cs="Times New Roman"/>
          <w:smallCaps/>
        </w:rPr>
      </w:pPr>
      <w:r w:rsidRPr="00FA5EAF">
        <w:rPr>
          <w:rFonts w:ascii="Times New Roman" w:hAnsi="Times New Roman" w:cs="Times New Roman"/>
          <w:smallCaps/>
        </w:rPr>
        <w:lastRenderedPageBreak/>
        <w:t>References</w:t>
      </w:r>
    </w:p>
    <w:p w14:paraId="4F68B344" w14:textId="77777777" w:rsidR="00F71EBD" w:rsidRPr="00BB2423" w:rsidRDefault="00F71EBD" w:rsidP="00F71EBD">
      <w:pPr>
        <w:pStyle w:val="NormalWeb"/>
        <w:spacing w:before="0" w:beforeAutospacing="0" w:after="0" w:afterAutospacing="0" w:line="480" w:lineRule="auto"/>
        <w:ind w:left="720" w:hanging="720"/>
        <w:rPr>
          <w:rFonts w:ascii="Times New Roman" w:hAnsi="Times New Roman"/>
          <w:color w:val="000000" w:themeColor="text1"/>
          <w:sz w:val="24"/>
          <w:szCs w:val="24"/>
        </w:rPr>
      </w:pPr>
      <w:r w:rsidRPr="00BB2423">
        <w:rPr>
          <w:rFonts w:ascii="Times New Roman" w:hAnsi="Times New Roman"/>
          <w:color w:val="000000" w:themeColor="text1"/>
          <w:sz w:val="24"/>
          <w:szCs w:val="24"/>
        </w:rPr>
        <w:t xml:space="preserve">Crawford, A. J., Lips, K. R., &amp; Bermingham, E. (2010). Epidemic disease decimates amphibian abundance, species diversity, and evolutionary history in the highlands of central Panama. </w:t>
      </w:r>
      <w:r w:rsidRPr="00BB2423">
        <w:rPr>
          <w:rFonts w:ascii="Times New Roman" w:hAnsi="Times New Roman"/>
          <w:i/>
          <w:iCs/>
          <w:color w:val="000000" w:themeColor="text1"/>
          <w:sz w:val="24"/>
          <w:szCs w:val="24"/>
        </w:rPr>
        <w:t>Proceedings of the National Academy of S</w:t>
      </w:r>
      <w:bookmarkStart w:id="0" w:name="_GoBack"/>
      <w:bookmarkEnd w:id="0"/>
      <w:r w:rsidRPr="00BB2423">
        <w:rPr>
          <w:rFonts w:ascii="Times New Roman" w:hAnsi="Times New Roman"/>
          <w:i/>
          <w:iCs/>
          <w:color w:val="000000" w:themeColor="text1"/>
          <w:sz w:val="24"/>
          <w:szCs w:val="24"/>
        </w:rPr>
        <w:t>ciences of the United States of America</w:t>
      </w:r>
      <w:r w:rsidRPr="00BB2423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BB2423">
        <w:rPr>
          <w:rFonts w:ascii="Times New Roman" w:hAnsi="Times New Roman"/>
          <w:iCs/>
          <w:color w:val="000000" w:themeColor="text1"/>
          <w:sz w:val="24"/>
          <w:szCs w:val="24"/>
        </w:rPr>
        <w:t>107</w:t>
      </w:r>
      <w:r w:rsidRPr="00BB2423">
        <w:rPr>
          <w:rFonts w:ascii="Times New Roman" w:hAnsi="Times New Roman"/>
          <w:color w:val="000000" w:themeColor="text1"/>
          <w:sz w:val="24"/>
          <w:szCs w:val="24"/>
        </w:rPr>
        <w:t>, 13777–82.</w:t>
      </w:r>
    </w:p>
    <w:p w14:paraId="39B53811" w14:textId="77777777" w:rsidR="005B57E5" w:rsidRDefault="00F71EBD"/>
    <w:sectPr w:rsidR="005B57E5" w:rsidSect="00A513E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4B"/>
    <w:rsid w:val="000B6672"/>
    <w:rsid w:val="0022554B"/>
    <w:rsid w:val="00A513EF"/>
    <w:rsid w:val="00F7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E54F"/>
  <w14:defaultImageDpi w14:val="32767"/>
  <w15:chartTrackingRefBased/>
  <w15:docId w15:val="{21E6D7BF-3399-794B-976E-24524602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554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1EBD"/>
    <w:pPr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(null)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Graziella DiRenzo</dc:creator>
  <cp:keywords/>
  <dc:description/>
  <cp:lastModifiedBy>Graziella DiRenzo</cp:lastModifiedBy>
  <cp:revision>2</cp:revision>
  <dcterms:created xsi:type="dcterms:W3CDTF">2018-07-05T20:13:00Z</dcterms:created>
  <dcterms:modified xsi:type="dcterms:W3CDTF">2018-07-05T21:36:00Z</dcterms:modified>
</cp:coreProperties>
</file>