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1: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2: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3: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4: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5: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6: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7: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8: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9: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10: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11: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12: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13: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14: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15: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16: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17: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18: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19: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20: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21: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22: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23: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24: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25: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26: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27: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28: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29: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30: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31: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32: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33: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34: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35: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36: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37: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38: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39: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40: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41: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42: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43: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44: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45: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46: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47: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48: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49: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50: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51: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52: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53: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54: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55: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56: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57: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58: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59: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p>
      <w:pPr>
        <w:sectPr>
          <w:pgSz w:w="12240" w:h="15840"/>
          <w:pgMar w:top="428" w:right="1440" w:bottom="144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08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1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2"/>
        </w:rPr>
        <w:t>Section 60: Analysis Report</w:t>
      </w:r>
    </w:p>
    <w:p>
      <w:pPr>
        <w:autoSpaceDN w:val="0"/>
        <w:autoSpaceDE w:val="0"/>
        <w:widowControl/>
        <w:spacing w:line="360" w:lineRule="exact" w:before="404" w:after="490"/>
        <w:ind w:left="10" w:right="846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1: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2: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3: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4: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5: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6: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Paragraph 7: The quick brown fox jumps over the lazy dog. This is a representative sentence wit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Paragraph 8: The quick brown fox jumps over the lazy dog. This is a representative sentence wit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2342"/>
        <w:gridCol w:w="2342"/>
        <w:gridCol w:w="2342"/>
        <w:gridCol w:w="2342"/>
      </w:tblGrid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0,3: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1,3: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2,3: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3,3: data</w:t>
            </w:r>
          </w:p>
        </w:tc>
      </w:tr>
      <w:tr>
        <w:trPr>
          <w:trHeight w:hRule="exact" w:val="500"/>
        </w:trPr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4,0: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4,1: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4,2: data</w:t>
            </w:r>
          </w:p>
        </w:tc>
        <w:tc>
          <w:tcPr>
            <w:tcW w:type="dxa" w:w="230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58" w:after="0"/>
              <w:ind w:left="9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000000"/>
                <w:sz w:val="16"/>
              </w:rPr>
              <w:t>Cell 4,3: data</w:t>
            </w:r>
          </w:p>
        </w:tc>
      </w:tr>
    </w:tbl>
    <w:p>
      <w:pPr>
        <w:autoSpaceDN w:val="0"/>
        <w:autoSpaceDE w:val="0"/>
        <w:widowControl/>
        <w:spacing w:line="360" w:lineRule="exact" w:before="190" w:after="0"/>
        <w:ind w:left="10" w:right="1190" w:firstLine="0"/>
        <w:jc w:val="both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1: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2: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3: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4: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5: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6: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 xml:space="preserve">Additional content line 7: Further analysis shows that the data points correlate with the obser </w:t>
      </w:r>
      <w:r>
        <w:rPr>
          <w:rFonts w:ascii="Helvetica" w:hAnsi="Helvetica" w:eastAsia="Helvetica"/>
          <w:b w:val="0"/>
          <w:i w:val="0"/>
          <w:color w:val="000000"/>
          <w:sz w:val="20"/>
        </w:rPr>
        <w:t>Additional content line 8: Further analysis shows that the data points correlate with the obser</w:t>
      </w:r>
    </w:p>
    <w:sectPr w:rsidR="00FC693F" w:rsidRPr="0006063C" w:rsidSect="00034616">
      <w:pgSz w:w="12240" w:h="15840"/>
      <w:pgMar w:top="428" w:right="1440" w:bottom="1440" w:left="143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