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0" w:firstLine="0"/>
        <w:jc w:val="center"/>
      </w:pPr>
      <w:r>
        <w:rPr/>
        <w:t>TERMS</w:t>
      </w:r>
      <w:r>
        <w:rPr>
          <w:spacing w:val="-7"/>
        </w:rPr>
        <w:t> </w:t>
      </w:r>
      <w:r>
        <w:rPr/>
        <w:t>OF</w:t>
      </w:r>
      <w:r>
        <w:rPr>
          <w:spacing w:val="-6"/>
        </w:rPr>
        <w:t> </w:t>
      </w:r>
      <w:r>
        <w:rPr>
          <w:spacing w:val="-2"/>
        </w:rPr>
        <w:t>SERVICE</w:t>
      </w:r>
    </w:p>
    <w:p>
      <w:pPr>
        <w:pStyle w:val="BodyText"/>
        <w:spacing w:before="0"/>
        <w:ind w:left="0" w:right="0"/>
        <w:jc w:val="left"/>
        <w:rPr>
          <w:b/>
        </w:rPr>
      </w:pPr>
    </w:p>
    <w:p>
      <w:pPr>
        <w:spacing w:before="0"/>
        <w:ind w:left="143" w:right="139" w:firstLine="0"/>
        <w:jc w:val="both"/>
        <w:rPr>
          <w:sz w:val="18"/>
        </w:rPr>
      </w:pPr>
      <w:r>
        <w:rPr>
          <w:sz w:val="18"/>
        </w:rPr>
        <w:t>BY ACCEPTING THIS AGREEMENT OR ACCESSING OR USING THE SERVICE, YOU ARE ACCEPTING THE TERMS AND CONDITIONS OF THIS AGREEMENT, UNLESS A SEPARATE WRITTEN AGREEMENT IS IN EFFECT THAT SPECIFICALLY GOVERNS</w:t>
      </w:r>
      <w:r>
        <w:rPr>
          <w:spacing w:val="-4"/>
          <w:sz w:val="18"/>
        </w:rPr>
        <w:t> </w:t>
      </w:r>
      <w:r>
        <w:rPr>
          <w:sz w:val="18"/>
        </w:rPr>
        <w:t>THE</w:t>
      </w:r>
      <w:r>
        <w:rPr>
          <w:spacing w:val="-4"/>
          <w:sz w:val="18"/>
        </w:rPr>
        <w:t> </w:t>
      </w:r>
      <w:r>
        <w:rPr>
          <w:sz w:val="18"/>
        </w:rPr>
        <w:t>SUBJECT</w:t>
      </w:r>
      <w:r>
        <w:rPr>
          <w:spacing w:val="-4"/>
          <w:sz w:val="18"/>
        </w:rPr>
        <w:t> </w:t>
      </w:r>
      <w:r>
        <w:rPr>
          <w:sz w:val="18"/>
        </w:rPr>
        <w:t>MATTER</w:t>
      </w:r>
      <w:r>
        <w:rPr>
          <w:spacing w:val="-4"/>
          <w:sz w:val="18"/>
        </w:rPr>
        <w:t> </w:t>
      </w:r>
      <w:r>
        <w:rPr>
          <w:sz w:val="18"/>
        </w:rPr>
        <w:t>HEREOF.</w:t>
      </w:r>
      <w:r>
        <w:rPr>
          <w:spacing w:val="40"/>
          <w:sz w:val="18"/>
        </w:rPr>
        <w:t> </w:t>
      </w:r>
      <w:r>
        <w:rPr>
          <w:sz w:val="18"/>
        </w:rPr>
        <w:t>IF</w:t>
      </w:r>
      <w:r>
        <w:rPr>
          <w:spacing w:val="-4"/>
          <w:sz w:val="18"/>
        </w:rPr>
        <w:t> </w:t>
      </w:r>
      <w:r>
        <w:rPr>
          <w:sz w:val="18"/>
        </w:rPr>
        <w:t>YOU</w:t>
      </w:r>
      <w:r>
        <w:rPr>
          <w:spacing w:val="-5"/>
          <w:sz w:val="18"/>
        </w:rPr>
        <w:t> </w:t>
      </w:r>
      <w:r>
        <w:rPr>
          <w:sz w:val="18"/>
        </w:rPr>
        <w:t>DO</w:t>
      </w:r>
      <w:r>
        <w:rPr>
          <w:spacing w:val="-5"/>
          <w:sz w:val="18"/>
        </w:rPr>
        <w:t> </w:t>
      </w:r>
      <w:r>
        <w:rPr>
          <w:sz w:val="18"/>
        </w:rPr>
        <w:t>NOT</w:t>
      </w:r>
      <w:r>
        <w:rPr>
          <w:spacing w:val="-4"/>
          <w:sz w:val="18"/>
        </w:rPr>
        <w:t> </w:t>
      </w:r>
      <w:r>
        <w:rPr>
          <w:sz w:val="18"/>
        </w:rPr>
        <w:t>AGREE</w:t>
      </w:r>
      <w:r>
        <w:rPr>
          <w:spacing w:val="-4"/>
          <w:sz w:val="18"/>
        </w:rPr>
        <w:t> </w:t>
      </w:r>
      <w:r>
        <w:rPr>
          <w:sz w:val="18"/>
        </w:rPr>
        <w:t>TO</w:t>
      </w:r>
      <w:r>
        <w:rPr>
          <w:spacing w:val="-5"/>
          <w:sz w:val="18"/>
        </w:rPr>
        <w:t> </w:t>
      </w:r>
      <w:r>
        <w:rPr>
          <w:sz w:val="18"/>
        </w:rPr>
        <w:t>THIS</w:t>
      </w:r>
      <w:r>
        <w:rPr>
          <w:spacing w:val="-5"/>
          <w:sz w:val="18"/>
        </w:rPr>
        <w:t> </w:t>
      </w:r>
      <w:r>
        <w:rPr>
          <w:sz w:val="18"/>
        </w:rPr>
        <w:t>AGREEMENT,</w:t>
      </w:r>
      <w:r>
        <w:rPr>
          <w:spacing w:val="-4"/>
          <w:sz w:val="18"/>
        </w:rPr>
        <w:t> </w:t>
      </w:r>
      <w:r>
        <w:rPr>
          <w:sz w:val="18"/>
        </w:rPr>
        <w:t>YOU</w:t>
      </w:r>
      <w:r>
        <w:rPr>
          <w:spacing w:val="-5"/>
          <w:sz w:val="18"/>
        </w:rPr>
        <w:t> </w:t>
      </w:r>
      <w:r>
        <w:rPr>
          <w:sz w:val="18"/>
        </w:rPr>
        <w:t>MAY</w:t>
      </w:r>
      <w:r>
        <w:rPr>
          <w:spacing w:val="-5"/>
          <w:sz w:val="18"/>
        </w:rPr>
        <w:t> </w:t>
      </w:r>
      <w:r>
        <w:rPr>
          <w:sz w:val="18"/>
        </w:rPr>
        <w:t>NOT</w:t>
      </w:r>
      <w:r>
        <w:rPr>
          <w:spacing w:val="-4"/>
          <w:sz w:val="18"/>
        </w:rPr>
        <w:t> </w:t>
      </w:r>
      <w:r>
        <w:rPr>
          <w:sz w:val="18"/>
        </w:rPr>
        <w:t>USE</w:t>
      </w:r>
      <w:r>
        <w:rPr>
          <w:spacing w:val="-4"/>
          <w:sz w:val="18"/>
        </w:rPr>
        <w:t> </w:t>
      </w:r>
      <w:r>
        <w:rPr>
          <w:sz w:val="18"/>
        </w:rPr>
        <w:t>THE</w:t>
      </w:r>
      <w:r>
        <w:rPr>
          <w:spacing w:val="-4"/>
          <w:sz w:val="18"/>
        </w:rPr>
        <w:t> </w:t>
      </w:r>
      <w:r>
        <w:rPr>
          <w:sz w:val="18"/>
        </w:rPr>
        <w:t>SERVICE. IF YOU ARE USING THE SERVICE ON BEHALF OF AN ENTITY, THEN YOU REPRESENT AND WARRANT THAT YOU ARE AUTHORIZED TO BIND SUCH ENTITY TO THIS AGREEMENT.</w:t>
      </w:r>
    </w:p>
    <w:p>
      <w:pPr>
        <w:spacing w:before="204"/>
        <w:ind w:left="143" w:right="142" w:firstLine="0"/>
        <w:jc w:val="both"/>
        <w:rPr>
          <w:sz w:val="18"/>
        </w:rPr>
      </w:pPr>
      <w:r>
        <w:rPr>
          <w:sz w:val="18"/>
        </w:rPr>
        <w:t>IF YOU ARE USING THE SERVICE FOR EVALUATION PURPOSES, THE SERVICE IS PROVIDED IN ACCORDANCE WITH THE TERMS OF SECTION 7 (“TRIALS”) BELOW.</w:t>
      </w:r>
    </w:p>
    <w:p>
      <w:pPr>
        <w:pStyle w:val="BodyText"/>
        <w:spacing w:before="22"/>
        <w:ind w:left="0" w:right="0"/>
        <w:jc w:val="left"/>
        <w:rPr>
          <w:sz w:val="18"/>
        </w:rPr>
      </w:pPr>
    </w:p>
    <w:p>
      <w:pPr>
        <w:pStyle w:val="BodyText"/>
        <w:spacing w:before="0"/>
        <w:ind w:right="140"/>
      </w:pPr>
      <w:r>
        <w:rPr/>
        <w:t>This</w:t>
      </w:r>
      <w:r>
        <w:rPr>
          <w:spacing w:val="-5"/>
        </w:rPr>
        <w:t> </w:t>
      </w:r>
      <w:r>
        <w:rPr/>
        <w:t>Terms</w:t>
      </w:r>
      <w:r>
        <w:rPr>
          <w:spacing w:val="-5"/>
        </w:rPr>
        <w:t> </w:t>
      </w:r>
      <w:r>
        <w:rPr/>
        <w:t>of</w:t>
      </w:r>
      <w:r>
        <w:rPr>
          <w:spacing w:val="-5"/>
        </w:rPr>
        <w:t> </w:t>
      </w:r>
      <w:r>
        <w:rPr/>
        <w:t>Service</w:t>
      </w:r>
      <w:r>
        <w:rPr>
          <w:spacing w:val="-5"/>
        </w:rPr>
        <w:t> </w:t>
      </w:r>
      <w:r>
        <w:rPr/>
        <w:t>agreement</w:t>
      </w:r>
      <w:r>
        <w:rPr>
          <w:spacing w:val="-5"/>
        </w:rPr>
        <w:t> </w:t>
      </w:r>
      <w:r>
        <w:rPr/>
        <w:t>(“</w:t>
      </w:r>
      <w:r>
        <w:rPr>
          <w:b/>
        </w:rPr>
        <w:t>Agreement</w:t>
      </w:r>
      <w:r>
        <w:rPr/>
        <w:t>”)</w:t>
      </w:r>
      <w:r>
        <w:rPr>
          <w:spacing w:val="-5"/>
        </w:rPr>
        <w:t> </w:t>
      </w:r>
      <w:r>
        <w:rPr/>
        <w:t>is</w:t>
      </w:r>
      <w:r>
        <w:rPr>
          <w:spacing w:val="-5"/>
        </w:rPr>
        <w:t> </w:t>
      </w:r>
      <w:r>
        <w:rPr/>
        <w:t>entered</w:t>
      </w:r>
      <w:r>
        <w:rPr>
          <w:spacing w:val="-5"/>
        </w:rPr>
        <w:t> </w:t>
      </w:r>
      <w:r>
        <w:rPr/>
        <w:t>into</w:t>
      </w:r>
      <w:r>
        <w:rPr>
          <w:spacing w:val="-5"/>
        </w:rPr>
        <w:t> </w:t>
      </w:r>
      <w:r>
        <w:rPr/>
        <w:t>by</w:t>
      </w:r>
      <w:r>
        <w:rPr>
          <w:spacing w:val="-5"/>
        </w:rPr>
        <w:t> </w:t>
      </w:r>
      <w:r>
        <w:rPr/>
        <w:t>and</w:t>
      </w:r>
      <w:r>
        <w:rPr>
          <w:spacing w:val="-5"/>
        </w:rPr>
        <w:t> </w:t>
      </w:r>
      <w:r>
        <w:rPr/>
        <w:t>between</w:t>
      </w:r>
      <w:r>
        <w:rPr>
          <w:spacing w:val="-5"/>
        </w:rPr>
        <w:t> </w:t>
      </w:r>
      <w:r>
        <w:rPr/>
        <w:t>Glean</w:t>
      </w:r>
      <w:r>
        <w:rPr>
          <w:spacing w:val="-5"/>
        </w:rPr>
        <w:t> </w:t>
      </w:r>
      <w:r>
        <w:rPr/>
        <w:t>Technologies,</w:t>
      </w:r>
      <w:r>
        <w:rPr>
          <w:spacing w:val="-5"/>
        </w:rPr>
        <w:t> </w:t>
      </w:r>
      <w:r>
        <w:rPr/>
        <w:t>Inc.,</w:t>
      </w:r>
      <w:r>
        <w:rPr>
          <w:spacing w:val="-5"/>
        </w:rPr>
        <w:t> </w:t>
      </w:r>
      <w:r>
        <w:rPr/>
        <w:t>a</w:t>
      </w:r>
      <w:r>
        <w:rPr>
          <w:spacing w:val="-5"/>
        </w:rPr>
        <w:t> </w:t>
      </w:r>
      <w:r>
        <w:rPr/>
        <w:t>Delaware</w:t>
      </w:r>
      <w:r>
        <w:rPr>
          <w:spacing w:val="-5"/>
        </w:rPr>
        <w:t> </w:t>
      </w:r>
      <w:r>
        <w:rPr/>
        <w:t>corporation, headquartered</w:t>
      </w:r>
      <w:r>
        <w:rPr>
          <w:spacing w:val="-10"/>
        </w:rPr>
        <w:t> </w:t>
      </w:r>
      <w:r>
        <w:rPr/>
        <w:t>at</w:t>
      </w:r>
      <w:r>
        <w:rPr>
          <w:spacing w:val="-9"/>
        </w:rPr>
        <w:t> </w:t>
      </w:r>
      <w:r>
        <w:rPr/>
        <w:t>260</w:t>
      </w:r>
      <w:r>
        <w:rPr>
          <w:spacing w:val="-10"/>
        </w:rPr>
        <w:t> </w:t>
      </w:r>
      <w:r>
        <w:rPr/>
        <w:t>Sheridan</w:t>
      </w:r>
      <w:r>
        <w:rPr>
          <w:spacing w:val="-10"/>
        </w:rPr>
        <w:t> </w:t>
      </w:r>
      <w:r>
        <w:rPr/>
        <w:t>Avenue,</w:t>
      </w:r>
      <w:r>
        <w:rPr>
          <w:spacing w:val="-9"/>
        </w:rPr>
        <w:t> </w:t>
      </w:r>
      <w:r>
        <w:rPr/>
        <w:t>Suite</w:t>
      </w:r>
      <w:r>
        <w:rPr>
          <w:spacing w:val="-10"/>
        </w:rPr>
        <w:t> </w:t>
      </w:r>
      <w:r>
        <w:rPr/>
        <w:t>300,</w:t>
      </w:r>
      <w:r>
        <w:rPr>
          <w:spacing w:val="-9"/>
        </w:rPr>
        <w:t> </w:t>
      </w:r>
      <w:r>
        <w:rPr/>
        <w:t>Palo</w:t>
      </w:r>
      <w:r>
        <w:rPr>
          <w:spacing w:val="-10"/>
        </w:rPr>
        <w:t> </w:t>
      </w:r>
      <w:r>
        <w:rPr/>
        <w:t>Alto,</w:t>
      </w:r>
      <w:r>
        <w:rPr>
          <w:spacing w:val="-9"/>
        </w:rPr>
        <w:t> </w:t>
      </w:r>
      <w:r>
        <w:rPr/>
        <w:t>CA</w:t>
      </w:r>
      <w:r>
        <w:rPr>
          <w:spacing w:val="-10"/>
        </w:rPr>
        <w:t> </w:t>
      </w:r>
      <w:r>
        <w:rPr/>
        <w:t>94306,</w:t>
      </w:r>
      <w:r>
        <w:rPr>
          <w:spacing w:val="-9"/>
        </w:rPr>
        <w:t> </w:t>
      </w:r>
      <w:r>
        <w:rPr/>
        <w:t>USA</w:t>
      </w:r>
      <w:r>
        <w:rPr>
          <w:spacing w:val="-10"/>
        </w:rPr>
        <w:t> </w:t>
      </w:r>
      <w:r>
        <w:rPr/>
        <w:t>(“</w:t>
      </w:r>
      <w:r>
        <w:rPr>
          <w:b/>
        </w:rPr>
        <w:t>Glean</w:t>
      </w:r>
      <w:r>
        <w:rPr/>
        <w:t>”),</w:t>
      </w:r>
      <w:r>
        <w:rPr>
          <w:spacing w:val="-9"/>
        </w:rPr>
        <w:t> </w:t>
      </w:r>
      <w:r>
        <w:rPr/>
        <w:t>and</w:t>
      </w:r>
      <w:r>
        <w:rPr>
          <w:spacing w:val="-10"/>
        </w:rPr>
        <w:t> </w:t>
      </w:r>
      <w:r>
        <w:rPr/>
        <w:t>you</w:t>
      </w:r>
      <w:r>
        <w:rPr>
          <w:spacing w:val="-10"/>
        </w:rPr>
        <w:t> </w:t>
      </w:r>
      <w:r>
        <w:rPr/>
        <w:t>or</w:t>
      </w:r>
      <w:r>
        <w:rPr>
          <w:spacing w:val="-9"/>
        </w:rPr>
        <w:t> </w:t>
      </w:r>
      <w:r>
        <w:rPr/>
        <w:t>the</w:t>
      </w:r>
      <w:r>
        <w:rPr>
          <w:spacing w:val="-10"/>
        </w:rPr>
        <w:t> </w:t>
      </w:r>
      <w:r>
        <w:rPr/>
        <w:t>entity</w:t>
      </w:r>
      <w:r>
        <w:rPr>
          <w:spacing w:val="-10"/>
        </w:rPr>
        <w:t> </w:t>
      </w:r>
      <w:r>
        <w:rPr/>
        <w:t>you</w:t>
      </w:r>
      <w:r>
        <w:rPr>
          <w:spacing w:val="-10"/>
        </w:rPr>
        <w:t> </w:t>
      </w:r>
      <w:r>
        <w:rPr/>
        <w:t>represent</w:t>
      </w:r>
      <w:r>
        <w:rPr>
          <w:spacing w:val="-9"/>
        </w:rPr>
        <w:t> </w:t>
      </w:r>
      <w:r>
        <w:rPr/>
        <w:t>placing an Order Form for or accessing the Service (“</w:t>
      </w:r>
      <w:r>
        <w:rPr>
          <w:b/>
        </w:rPr>
        <w:t>Customer</w:t>
      </w:r>
      <w:r>
        <w:rPr/>
        <w:t>”).</w:t>
      </w:r>
      <w:r>
        <w:rPr>
          <w:spacing w:val="40"/>
        </w:rPr>
        <w:t> </w:t>
      </w:r>
      <w:r>
        <w:rPr/>
        <w:t>This Agreement includes and incorporates any exhibits referenced in this</w:t>
      </w:r>
      <w:r>
        <w:rPr>
          <w:spacing w:val="-5"/>
        </w:rPr>
        <w:t> </w:t>
      </w:r>
      <w:r>
        <w:rPr/>
        <w:t>Agreement,</w:t>
      </w:r>
      <w:r>
        <w:rPr>
          <w:spacing w:val="-5"/>
        </w:rPr>
        <w:t> </w:t>
      </w:r>
      <w:r>
        <w:rPr/>
        <w:t>any</w:t>
      </w:r>
      <w:r>
        <w:rPr>
          <w:spacing w:val="-5"/>
        </w:rPr>
        <w:t> </w:t>
      </w:r>
      <w:r>
        <w:rPr/>
        <w:t>Order</w:t>
      </w:r>
      <w:r>
        <w:rPr>
          <w:spacing w:val="-4"/>
        </w:rPr>
        <w:t> </w:t>
      </w:r>
      <w:r>
        <w:rPr/>
        <w:t>Forms,</w:t>
      </w:r>
      <w:r>
        <w:rPr>
          <w:spacing w:val="-5"/>
        </w:rPr>
        <w:t> </w:t>
      </w:r>
      <w:r>
        <w:rPr/>
        <w:t>DPA,</w:t>
      </w:r>
      <w:r>
        <w:rPr>
          <w:spacing w:val="-5"/>
        </w:rPr>
        <w:t> </w:t>
      </w:r>
      <w:r>
        <w:rPr/>
        <w:t>BAA</w:t>
      </w:r>
      <w:r>
        <w:rPr>
          <w:spacing w:val="-5"/>
        </w:rPr>
        <w:t> </w:t>
      </w:r>
      <w:r>
        <w:rPr/>
        <w:t>(as</w:t>
      </w:r>
      <w:r>
        <w:rPr>
          <w:spacing w:val="-5"/>
        </w:rPr>
        <w:t> </w:t>
      </w:r>
      <w:r>
        <w:rPr/>
        <w:t>applicable),</w:t>
      </w:r>
      <w:r>
        <w:rPr>
          <w:spacing w:val="-5"/>
        </w:rPr>
        <w:t> </w:t>
      </w:r>
      <w:r>
        <w:rPr/>
        <w:t>or</w:t>
      </w:r>
      <w:r>
        <w:rPr>
          <w:spacing w:val="-5"/>
        </w:rPr>
        <w:t> </w:t>
      </w:r>
      <w:r>
        <w:rPr/>
        <w:t>other</w:t>
      </w:r>
      <w:r>
        <w:rPr>
          <w:spacing w:val="-5"/>
        </w:rPr>
        <w:t> </w:t>
      </w:r>
      <w:r>
        <w:rPr/>
        <w:t>agreement</w:t>
      </w:r>
      <w:r>
        <w:rPr>
          <w:spacing w:val="-5"/>
        </w:rPr>
        <w:t> </w:t>
      </w:r>
      <w:r>
        <w:rPr/>
        <w:t>related</w:t>
      </w:r>
      <w:r>
        <w:rPr>
          <w:spacing w:val="-5"/>
        </w:rPr>
        <w:t> </w:t>
      </w:r>
      <w:r>
        <w:rPr/>
        <w:t>to</w:t>
      </w:r>
      <w:r>
        <w:rPr>
          <w:spacing w:val="-5"/>
        </w:rPr>
        <w:t> </w:t>
      </w:r>
      <w:r>
        <w:rPr/>
        <w:t>the</w:t>
      </w:r>
      <w:r>
        <w:rPr>
          <w:spacing w:val="-5"/>
        </w:rPr>
        <w:t> </w:t>
      </w:r>
      <w:r>
        <w:rPr/>
        <w:t>Service</w:t>
      </w:r>
      <w:r>
        <w:rPr>
          <w:spacing w:val="-5"/>
        </w:rPr>
        <w:t> </w:t>
      </w:r>
      <w:r>
        <w:rPr/>
        <w:t>and</w:t>
      </w:r>
      <w:r>
        <w:rPr>
          <w:spacing w:val="-5"/>
        </w:rPr>
        <w:t> </w:t>
      </w:r>
      <w:r>
        <w:rPr/>
        <w:t>executed</w:t>
      </w:r>
      <w:r>
        <w:rPr>
          <w:spacing w:val="-5"/>
        </w:rPr>
        <w:t> </w:t>
      </w:r>
      <w:r>
        <w:rPr/>
        <w:t>by</w:t>
      </w:r>
      <w:r>
        <w:rPr>
          <w:spacing w:val="-5"/>
        </w:rPr>
        <w:t> </w:t>
      </w:r>
      <w:r>
        <w:rPr/>
        <w:t>the</w:t>
      </w:r>
      <w:r>
        <w:rPr>
          <w:spacing w:val="-5"/>
        </w:rPr>
        <w:t> </w:t>
      </w:r>
      <w:r>
        <w:rPr/>
        <w:t>parties. The “</w:t>
      </w:r>
      <w:r>
        <w:rPr>
          <w:b/>
        </w:rPr>
        <w:t>Effective Date</w:t>
      </w:r>
      <w:r>
        <w:rPr/>
        <w:t>” of this Agreement is the earlier of: (i) Customer’s initial access to the Service; or (ii)</w:t>
      </w:r>
      <w:r>
        <w:rPr>
          <w:spacing w:val="-2"/>
        </w:rPr>
        <w:t> </w:t>
      </w:r>
      <w:r>
        <w:rPr/>
        <w:t>the date of Customer’s first</w:t>
      </w:r>
      <w:r>
        <w:rPr>
          <w:spacing w:val="-13"/>
        </w:rPr>
        <w:t> </w:t>
      </w:r>
      <w:r>
        <w:rPr/>
        <w:t>Order</w:t>
      </w:r>
      <w:r>
        <w:rPr>
          <w:spacing w:val="-13"/>
        </w:rPr>
        <w:t> </w:t>
      </w:r>
      <w:r>
        <w:rPr/>
        <w:t>Form.</w:t>
      </w:r>
      <w:r>
        <w:rPr>
          <w:spacing w:val="12"/>
        </w:rPr>
        <w:t> </w:t>
      </w:r>
      <w:r>
        <w:rPr/>
        <w:t>Glean</w:t>
      </w:r>
      <w:r>
        <w:rPr>
          <w:spacing w:val="-13"/>
        </w:rPr>
        <w:t> </w:t>
      </w:r>
      <w:r>
        <w:rPr/>
        <w:t>and</w:t>
      </w:r>
      <w:r>
        <w:rPr>
          <w:spacing w:val="-13"/>
        </w:rPr>
        <w:t> </w:t>
      </w:r>
      <w:r>
        <w:rPr/>
        <w:t>Customer</w:t>
      </w:r>
      <w:r>
        <w:rPr>
          <w:spacing w:val="-13"/>
        </w:rPr>
        <w:t> </w:t>
      </w:r>
      <w:r>
        <w:rPr/>
        <w:t>may</w:t>
      </w:r>
      <w:r>
        <w:rPr>
          <w:spacing w:val="-13"/>
        </w:rPr>
        <w:t> </w:t>
      </w:r>
      <w:r>
        <w:rPr/>
        <w:t>be</w:t>
      </w:r>
      <w:r>
        <w:rPr>
          <w:spacing w:val="-13"/>
        </w:rPr>
        <w:t> </w:t>
      </w:r>
      <w:r>
        <w:rPr/>
        <w:t>referred</w:t>
      </w:r>
      <w:r>
        <w:rPr>
          <w:spacing w:val="-13"/>
        </w:rPr>
        <w:t> </w:t>
      </w:r>
      <w:r>
        <w:rPr/>
        <w:t>to</w:t>
      </w:r>
      <w:r>
        <w:rPr>
          <w:spacing w:val="-13"/>
        </w:rPr>
        <w:t> </w:t>
      </w:r>
      <w:r>
        <w:rPr/>
        <w:t>in</w:t>
      </w:r>
      <w:r>
        <w:rPr>
          <w:spacing w:val="-13"/>
        </w:rPr>
        <w:t> </w:t>
      </w:r>
      <w:r>
        <w:rPr/>
        <w:t>this</w:t>
      </w:r>
      <w:r>
        <w:rPr>
          <w:spacing w:val="-13"/>
        </w:rPr>
        <w:t> </w:t>
      </w:r>
      <w:r>
        <w:rPr/>
        <w:t>Agreement</w:t>
      </w:r>
      <w:r>
        <w:rPr>
          <w:spacing w:val="-13"/>
        </w:rPr>
        <w:t> </w:t>
      </w:r>
      <w:r>
        <w:rPr/>
        <w:t>individually</w:t>
      </w:r>
      <w:r>
        <w:rPr>
          <w:spacing w:val="-13"/>
        </w:rPr>
        <w:t> </w:t>
      </w:r>
      <w:r>
        <w:rPr/>
        <w:t>as</w:t>
      </w:r>
      <w:r>
        <w:rPr>
          <w:spacing w:val="-13"/>
        </w:rPr>
        <w:t> </w:t>
      </w:r>
      <w:r>
        <w:rPr/>
        <w:t>a</w:t>
      </w:r>
      <w:r>
        <w:rPr>
          <w:spacing w:val="-13"/>
        </w:rPr>
        <w:t> </w:t>
      </w:r>
      <w:r>
        <w:rPr/>
        <w:t>“party”</w:t>
      </w:r>
      <w:r>
        <w:rPr>
          <w:spacing w:val="-13"/>
        </w:rPr>
        <w:t> </w:t>
      </w:r>
      <w:r>
        <w:rPr/>
        <w:t>and</w:t>
      </w:r>
      <w:r>
        <w:rPr>
          <w:spacing w:val="-13"/>
        </w:rPr>
        <w:t> </w:t>
      </w:r>
      <w:r>
        <w:rPr/>
        <w:t>collectively</w:t>
      </w:r>
      <w:r>
        <w:rPr>
          <w:spacing w:val="-13"/>
        </w:rPr>
        <w:t> </w:t>
      </w:r>
      <w:r>
        <w:rPr/>
        <w:t>as</w:t>
      </w:r>
      <w:r>
        <w:rPr>
          <w:spacing w:val="-13"/>
        </w:rPr>
        <w:t> </w:t>
      </w:r>
      <w:r>
        <w:rPr/>
        <w:t>the</w:t>
      </w:r>
      <w:r>
        <w:rPr>
          <w:spacing w:val="-13"/>
        </w:rPr>
        <w:t> </w:t>
      </w:r>
      <w:r>
        <w:rPr/>
        <w:t>“parties.”</w:t>
      </w:r>
    </w:p>
    <w:p>
      <w:pPr>
        <w:pStyle w:val="BodyText"/>
        <w:spacing w:before="5"/>
        <w:ind w:left="0" w:right="0"/>
        <w:jc w:val="left"/>
      </w:pPr>
    </w:p>
    <w:p>
      <w:pPr>
        <w:pStyle w:val="BodyText"/>
        <w:spacing w:line="237" w:lineRule="auto" w:before="0"/>
        <w:ind w:right="142"/>
      </w:pPr>
      <w:r>
        <w:rPr>
          <w:b/>
        </w:rPr>
        <w:t>Introduction to Glean</w:t>
      </w:r>
      <w:r>
        <w:rPr/>
        <w:t>: Glean is the Work AI Platform connected to all your data, enabling everyone to find knowledge, generate content,</w:t>
      </w:r>
      <w:r>
        <w:rPr>
          <w:spacing w:val="-1"/>
        </w:rPr>
        <w:t> </w:t>
      </w:r>
      <w:r>
        <w:rPr/>
        <w:t>and</w:t>
      </w:r>
      <w:r>
        <w:rPr>
          <w:spacing w:val="-2"/>
        </w:rPr>
        <w:t> </w:t>
      </w:r>
      <w:r>
        <w:rPr/>
        <w:t>automate</w:t>
      </w:r>
      <w:r>
        <w:rPr>
          <w:spacing w:val="-2"/>
        </w:rPr>
        <w:t> </w:t>
      </w:r>
      <w:r>
        <w:rPr/>
        <w:t>work</w:t>
      </w:r>
      <w:r>
        <w:rPr>
          <w:spacing w:val="-2"/>
        </w:rPr>
        <w:t> </w:t>
      </w:r>
      <w:r>
        <w:rPr/>
        <w:t>with</w:t>
      </w:r>
      <w:r>
        <w:rPr>
          <w:spacing w:val="-2"/>
        </w:rPr>
        <w:t> </w:t>
      </w:r>
      <w:r>
        <w:rPr/>
        <w:t>AI.</w:t>
      </w:r>
      <w:r>
        <w:rPr>
          <w:spacing w:val="40"/>
        </w:rPr>
        <w:t> </w:t>
      </w:r>
      <w:r>
        <w:rPr/>
        <w:t>Glean</w:t>
      </w:r>
      <w:r>
        <w:rPr>
          <w:spacing w:val="-2"/>
        </w:rPr>
        <w:t> </w:t>
      </w:r>
      <w:r>
        <w:rPr/>
        <w:t>customers</w:t>
      </w:r>
      <w:r>
        <w:rPr>
          <w:spacing w:val="-1"/>
        </w:rPr>
        <w:t> </w:t>
      </w:r>
      <w:r>
        <w:rPr/>
        <w:t>choose</w:t>
      </w:r>
      <w:r>
        <w:rPr>
          <w:spacing w:val="-2"/>
        </w:rPr>
        <w:t> </w:t>
      </w:r>
      <w:r>
        <w:rPr/>
        <w:t>which</w:t>
      </w:r>
      <w:r>
        <w:rPr>
          <w:spacing w:val="-2"/>
        </w:rPr>
        <w:t> </w:t>
      </w:r>
      <w:r>
        <w:rPr/>
        <w:t>of</w:t>
      </w:r>
      <w:r>
        <w:rPr>
          <w:spacing w:val="-1"/>
        </w:rPr>
        <w:t> </w:t>
      </w:r>
      <w:r>
        <w:rPr/>
        <w:t>their</w:t>
      </w:r>
      <w:r>
        <w:rPr>
          <w:spacing w:val="-1"/>
        </w:rPr>
        <w:t> </w:t>
      </w:r>
      <w:r>
        <w:rPr/>
        <w:t>applications</w:t>
      </w:r>
      <w:r>
        <w:rPr>
          <w:spacing w:val="-1"/>
        </w:rPr>
        <w:t> </w:t>
      </w:r>
      <w:r>
        <w:rPr/>
        <w:t>are</w:t>
      </w:r>
      <w:r>
        <w:rPr>
          <w:spacing w:val="-2"/>
        </w:rPr>
        <w:t> </w:t>
      </w:r>
      <w:r>
        <w:rPr/>
        <w:t>connected</w:t>
      </w:r>
      <w:r>
        <w:rPr>
          <w:spacing w:val="-2"/>
        </w:rPr>
        <w:t> </w:t>
      </w:r>
      <w:r>
        <w:rPr/>
        <w:t>to</w:t>
      </w:r>
      <w:r>
        <w:rPr>
          <w:spacing w:val="-2"/>
        </w:rPr>
        <w:t> </w:t>
      </w:r>
      <w:r>
        <w:rPr/>
        <w:t>Glean’s</w:t>
      </w:r>
      <w:r>
        <w:rPr>
          <w:spacing w:val="-1"/>
        </w:rPr>
        <w:t> </w:t>
      </w:r>
      <w:r>
        <w:rPr/>
        <w:t>service.</w:t>
      </w:r>
      <w:r>
        <w:rPr>
          <w:spacing w:val="40"/>
        </w:rPr>
        <w:t> </w:t>
      </w:r>
      <w:r>
        <w:rPr/>
        <w:t>For</w:t>
      </w:r>
      <w:r>
        <w:rPr>
          <w:spacing w:val="-1"/>
        </w:rPr>
        <w:t> </w:t>
      </w:r>
      <w:r>
        <w:rPr/>
        <w:t>all connected</w:t>
      </w:r>
      <w:r>
        <w:rPr>
          <w:spacing w:val="-3"/>
        </w:rPr>
        <w:t> </w:t>
      </w:r>
      <w:r>
        <w:rPr/>
        <w:t>applications,</w:t>
      </w:r>
      <w:r>
        <w:rPr>
          <w:spacing w:val="-3"/>
        </w:rPr>
        <w:t> </w:t>
      </w:r>
      <w:r>
        <w:rPr/>
        <w:t>the</w:t>
      </w:r>
      <w:r>
        <w:rPr>
          <w:spacing w:val="-3"/>
        </w:rPr>
        <w:t> </w:t>
      </w:r>
      <w:r>
        <w:rPr/>
        <w:t>Glean</w:t>
      </w:r>
      <w:r>
        <w:rPr>
          <w:spacing w:val="-3"/>
        </w:rPr>
        <w:t> </w:t>
      </w:r>
      <w:r>
        <w:rPr/>
        <w:t>service</w:t>
      </w:r>
      <w:r>
        <w:rPr>
          <w:spacing w:val="-3"/>
        </w:rPr>
        <w:t> </w:t>
      </w:r>
      <w:r>
        <w:rPr/>
        <w:t>mirrors</w:t>
      </w:r>
      <w:r>
        <w:rPr>
          <w:spacing w:val="-3"/>
        </w:rPr>
        <w:t> </w:t>
      </w:r>
      <w:r>
        <w:rPr/>
        <w:t>the</w:t>
      </w:r>
      <w:r>
        <w:rPr>
          <w:spacing w:val="-3"/>
        </w:rPr>
        <w:t> </w:t>
      </w:r>
      <w:r>
        <w:rPr/>
        <w:t>permissions</w:t>
      </w:r>
      <w:r>
        <w:rPr>
          <w:spacing w:val="-3"/>
        </w:rPr>
        <w:t> </w:t>
      </w:r>
      <w:r>
        <w:rPr/>
        <w:t>and</w:t>
      </w:r>
      <w:r>
        <w:rPr>
          <w:spacing w:val="-3"/>
        </w:rPr>
        <w:t> </w:t>
      </w:r>
      <w:r>
        <w:rPr/>
        <w:t>identity</w:t>
      </w:r>
      <w:r>
        <w:rPr>
          <w:spacing w:val="-3"/>
        </w:rPr>
        <w:t> </w:t>
      </w:r>
      <w:r>
        <w:rPr/>
        <w:t>data</w:t>
      </w:r>
      <w:r>
        <w:rPr>
          <w:spacing w:val="-3"/>
        </w:rPr>
        <w:t> </w:t>
      </w:r>
      <w:r>
        <w:rPr/>
        <w:t>of</w:t>
      </w:r>
      <w:r>
        <w:rPr>
          <w:spacing w:val="-3"/>
        </w:rPr>
        <w:t> </w:t>
      </w:r>
      <w:r>
        <w:rPr/>
        <w:t>such</w:t>
      </w:r>
      <w:r>
        <w:rPr>
          <w:spacing w:val="-3"/>
        </w:rPr>
        <w:t> </w:t>
      </w:r>
      <w:r>
        <w:rPr/>
        <w:t>applications,</w:t>
      </w:r>
      <w:r>
        <w:rPr>
          <w:spacing w:val="-3"/>
        </w:rPr>
        <w:t> </w:t>
      </w:r>
      <w:r>
        <w:rPr/>
        <w:t>maintaining</w:t>
      </w:r>
      <w:r>
        <w:rPr>
          <w:spacing w:val="-3"/>
        </w:rPr>
        <w:t> </w:t>
      </w:r>
      <w:r>
        <w:rPr/>
        <w:t>the</w:t>
      </w:r>
      <w:r>
        <w:rPr>
          <w:spacing w:val="-3"/>
        </w:rPr>
        <w:t> </w:t>
      </w:r>
      <w:r>
        <w:rPr/>
        <w:t>applicable security rules.</w:t>
      </w:r>
      <w:r>
        <w:rPr>
          <w:spacing w:val="40"/>
        </w:rPr>
        <w:t> </w:t>
      </w:r>
      <w:r>
        <w:rPr/>
        <w:t>Glean also provides its customers with configurable hosting and large language model options.</w:t>
      </w:r>
    </w:p>
    <w:p>
      <w:pPr>
        <w:pStyle w:val="BodyText"/>
        <w:spacing w:before="4"/>
        <w:ind w:left="0" w:right="0"/>
        <w:jc w:val="left"/>
        <w:rPr>
          <w:sz w:val="12"/>
        </w:rPr>
      </w:pPr>
    </w:p>
    <w:p>
      <w:pPr>
        <w:pStyle w:val="BodyText"/>
        <w:spacing w:after="0"/>
        <w:jc w:val="left"/>
        <w:rPr>
          <w:sz w:val="12"/>
        </w:rPr>
        <w:sectPr>
          <w:headerReference w:type="default" r:id="rId5"/>
          <w:footerReference w:type="default" r:id="rId6"/>
          <w:type w:val="continuous"/>
          <w:pgSz w:w="12240" w:h="15840"/>
          <w:pgMar w:header="720" w:footer="843" w:top="1360" w:bottom="1040" w:left="720" w:right="720"/>
          <w:pgNumType w:start="1"/>
        </w:sectPr>
      </w:pPr>
    </w:p>
    <w:p>
      <w:pPr>
        <w:pStyle w:val="Heading1"/>
        <w:numPr>
          <w:ilvl w:val="0"/>
          <w:numId w:val="1"/>
        </w:numPr>
        <w:tabs>
          <w:tab w:pos="342" w:val="left" w:leader="none"/>
        </w:tabs>
        <w:spacing w:line="240" w:lineRule="auto" w:before="93" w:after="0"/>
        <w:ind w:left="342" w:right="0" w:hanging="199"/>
        <w:jc w:val="both"/>
        <w:rPr>
          <w:b w:val="0"/>
        </w:rPr>
      </w:pPr>
      <w:r>
        <w:rPr/>
        <w:t>Service</w:t>
      </w:r>
      <w:r>
        <w:rPr>
          <w:spacing w:val="-6"/>
        </w:rPr>
        <w:t> </w:t>
      </w:r>
      <w:r>
        <w:rPr/>
        <w:t>Access</w:t>
      </w:r>
      <w:r>
        <w:rPr>
          <w:spacing w:val="-6"/>
        </w:rPr>
        <w:t> </w:t>
      </w:r>
      <w:r>
        <w:rPr/>
        <w:t>and</w:t>
      </w:r>
      <w:r>
        <w:rPr>
          <w:spacing w:val="-5"/>
        </w:rPr>
        <w:t> </w:t>
      </w:r>
      <w:r>
        <w:rPr>
          <w:spacing w:val="-2"/>
        </w:rPr>
        <w:t>Configurations</w:t>
      </w:r>
      <w:r>
        <w:rPr>
          <w:b w:val="0"/>
          <w:spacing w:val="-2"/>
        </w:rPr>
        <w:t>.</w:t>
      </w:r>
    </w:p>
    <w:p>
      <w:pPr>
        <w:pStyle w:val="ListParagraph"/>
        <w:numPr>
          <w:ilvl w:val="1"/>
          <w:numId w:val="1"/>
        </w:numPr>
        <w:tabs>
          <w:tab w:pos="1183" w:val="left" w:leader="none"/>
        </w:tabs>
        <w:spacing w:line="240" w:lineRule="auto" w:before="120" w:after="0"/>
        <w:ind w:left="143" w:right="38" w:firstLine="720"/>
        <w:jc w:val="both"/>
        <w:rPr>
          <w:sz w:val="20"/>
        </w:rPr>
      </w:pPr>
      <w:r>
        <w:rPr>
          <w:b/>
          <w:sz w:val="20"/>
        </w:rPr>
        <w:t>Access</w:t>
      </w:r>
      <w:r>
        <w:rPr>
          <w:sz w:val="20"/>
        </w:rPr>
        <w:t>.</w:t>
      </w:r>
      <w:r>
        <w:rPr>
          <w:spacing w:val="40"/>
          <w:sz w:val="20"/>
        </w:rPr>
        <w:t> </w:t>
      </w:r>
      <w:r>
        <w:rPr>
          <w:sz w:val="20"/>
        </w:rPr>
        <w:t>Subject to the terms of this Agreement, Customer and its Users may access and use the Service during the Subscription Term in accordance with the applicable Order Form and Documentation.</w:t>
      </w:r>
      <w:r>
        <w:rPr>
          <w:spacing w:val="40"/>
          <w:sz w:val="20"/>
        </w:rPr>
        <w:t> </w:t>
      </w:r>
      <w:r>
        <w:rPr>
          <w:sz w:val="20"/>
        </w:rPr>
        <w:t>Customer may permit its Affiliates (and any third party authorized by Customer to manage the Service</w:t>
      </w:r>
      <w:r>
        <w:rPr>
          <w:spacing w:val="-7"/>
          <w:sz w:val="20"/>
        </w:rPr>
        <w:t> </w:t>
      </w:r>
      <w:r>
        <w:rPr>
          <w:sz w:val="20"/>
        </w:rPr>
        <w:t>on</w:t>
      </w:r>
      <w:r>
        <w:rPr>
          <w:spacing w:val="-7"/>
          <w:sz w:val="20"/>
        </w:rPr>
        <w:t> </w:t>
      </w:r>
      <w:r>
        <w:rPr>
          <w:sz w:val="20"/>
        </w:rPr>
        <w:t>Customer’s</w:t>
      </w:r>
      <w:r>
        <w:rPr>
          <w:spacing w:val="-7"/>
          <w:sz w:val="20"/>
        </w:rPr>
        <w:t> </w:t>
      </w:r>
      <w:r>
        <w:rPr>
          <w:sz w:val="20"/>
        </w:rPr>
        <w:t>behalf)</w:t>
      </w:r>
      <w:r>
        <w:rPr>
          <w:spacing w:val="-7"/>
          <w:sz w:val="20"/>
        </w:rPr>
        <w:t> </w:t>
      </w:r>
      <w:r>
        <w:rPr>
          <w:sz w:val="20"/>
        </w:rPr>
        <w:t>to</w:t>
      </w:r>
      <w:r>
        <w:rPr>
          <w:spacing w:val="-7"/>
          <w:sz w:val="20"/>
        </w:rPr>
        <w:t> </w:t>
      </w:r>
      <w:r>
        <w:rPr>
          <w:sz w:val="20"/>
        </w:rPr>
        <w:t>act</w:t>
      </w:r>
      <w:r>
        <w:rPr>
          <w:spacing w:val="-7"/>
          <w:sz w:val="20"/>
        </w:rPr>
        <w:t> </w:t>
      </w:r>
      <w:r>
        <w:rPr>
          <w:sz w:val="20"/>
        </w:rPr>
        <w:t>as</w:t>
      </w:r>
      <w:r>
        <w:rPr>
          <w:spacing w:val="-7"/>
          <w:sz w:val="20"/>
        </w:rPr>
        <w:t> </w:t>
      </w:r>
      <w:r>
        <w:rPr>
          <w:sz w:val="20"/>
        </w:rPr>
        <w:t>Users</w:t>
      </w:r>
      <w:r>
        <w:rPr>
          <w:spacing w:val="-7"/>
          <w:sz w:val="20"/>
        </w:rPr>
        <w:t> </w:t>
      </w:r>
      <w:r>
        <w:rPr>
          <w:sz w:val="20"/>
        </w:rPr>
        <w:t>provided</w:t>
      </w:r>
      <w:r>
        <w:rPr>
          <w:spacing w:val="-7"/>
          <w:sz w:val="20"/>
        </w:rPr>
        <w:t> </w:t>
      </w:r>
      <w:r>
        <w:rPr>
          <w:sz w:val="20"/>
        </w:rPr>
        <w:t>that</w:t>
      </w:r>
      <w:r>
        <w:rPr>
          <w:spacing w:val="-7"/>
          <w:sz w:val="20"/>
        </w:rPr>
        <w:t> </w:t>
      </w:r>
      <w:r>
        <w:rPr>
          <w:sz w:val="20"/>
        </w:rPr>
        <w:t>any such use is solely for the benefit of Customer.</w:t>
      </w:r>
      <w:r>
        <w:rPr>
          <w:spacing w:val="40"/>
          <w:sz w:val="20"/>
        </w:rPr>
        <w:t> </w:t>
      </w:r>
      <w:r>
        <w:rPr>
          <w:sz w:val="20"/>
        </w:rPr>
        <w:t>Customer is responsible for each User’s compliance with this Agreement, for each User’s actions while using the Service, and for </w:t>
      </w:r>
      <w:r>
        <w:rPr>
          <w:spacing w:val="-2"/>
          <w:sz w:val="20"/>
        </w:rPr>
        <w:t>maintaining</w:t>
      </w:r>
      <w:r>
        <w:rPr>
          <w:spacing w:val="-6"/>
          <w:sz w:val="20"/>
        </w:rPr>
        <w:t> </w:t>
      </w:r>
      <w:r>
        <w:rPr>
          <w:spacing w:val="-2"/>
          <w:sz w:val="20"/>
        </w:rPr>
        <w:t>the</w:t>
      </w:r>
      <w:r>
        <w:rPr>
          <w:spacing w:val="-5"/>
          <w:sz w:val="20"/>
        </w:rPr>
        <w:t> </w:t>
      </w:r>
      <w:r>
        <w:rPr>
          <w:spacing w:val="-2"/>
          <w:sz w:val="20"/>
        </w:rPr>
        <w:t>security</w:t>
      </w:r>
      <w:r>
        <w:rPr>
          <w:spacing w:val="-6"/>
          <w:sz w:val="20"/>
        </w:rPr>
        <w:t> </w:t>
      </w:r>
      <w:r>
        <w:rPr>
          <w:spacing w:val="-2"/>
          <w:sz w:val="20"/>
        </w:rPr>
        <w:t>of</w:t>
      </w:r>
      <w:r>
        <w:rPr>
          <w:spacing w:val="-4"/>
          <w:sz w:val="20"/>
        </w:rPr>
        <w:t> </w:t>
      </w:r>
      <w:r>
        <w:rPr>
          <w:spacing w:val="-2"/>
          <w:sz w:val="20"/>
        </w:rPr>
        <w:t>each</w:t>
      </w:r>
      <w:r>
        <w:rPr>
          <w:spacing w:val="-6"/>
          <w:sz w:val="20"/>
        </w:rPr>
        <w:t> </w:t>
      </w:r>
      <w:r>
        <w:rPr>
          <w:spacing w:val="-2"/>
          <w:sz w:val="20"/>
        </w:rPr>
        <w:t>User’s</w:t>
      </w:r>
      <w:r>
        <w:rPr>
          <w:spacing w:val="-5"/>
          <w:sz w:val="20"/>
        </w:rPr>
        <w:t> </w:t>
      </w:r>
      <w:r>
        <w:rPr>
          <w:spacing w:val="-2"/>
          <w:sz w:val="20"/>
        </w:rPr>
        <w:t>username</w:t>
      </w:r>
      <w:r>
        <w:rPr>
          <w:spacing w:val="-5"/>
          <w:sz w:val="20"/>
        </w:rPr>
        <w:t> </w:t>
      </w:r>
      <w:r>
        <w:rPr>
          <w:spacing w:val="-2"/>
          <w:sz w:val="20"/>
        </w:rPr>
        <w:t>and</w:t>
      </w:r>
      <w:r>
        <w:rPr>
          <w:spacing w:val="-5"/>
          <w:sz w:val="20"/>
        </w:rPr>
        <w:t> </w:t>
      </w:r>
      <w:r>
        <w:rPr>
          <w:spacing w:val="-2"/>
          <w:sz w:val="20"/>
        </w:rPr>
        <w:t>password.</w:t>
      </w:r>
    </w:p>
    <w:p>
      <w:pPr>
        <w:pStyle w:val="ListParagraph"/>
        <w:numPr>
          <w:ilvl w:val="1"/>
          <w:numId w:val="1"/>
        </w:numPr>
        <w:tabs>
          <w:tab w:pos="1163" w:val="left" w:leader="none"/>
        </w:tabs>
        <w:spacing w:line="240" w:lineRule="auto" w:before="120" w:after="0"/>
        <w:ind w:left="143" w:right="39" w:firstLine="720"/>
        <w:jc w:val="both"/>
        <w:rPr>
          <w:sz w:val="20"/>
        </w:rPr>
      </w:pPr>
      <w:r>
        <w:rPr>
          <w:b/>
          <w:sz w:val="20"/>
        </w:rPr>
        <w:t>Hosting</w:t>
      </w:r>
      <w:r>
        <w:rPr>
          <w:b/>
          <w:spacing w:val="-4"/>
          <w:sz w:val="20"/>
        </w:rPr>
        <w:t> </w:t>
      </w:r>
      <w:r>
        <w:rPr>
          <w:b/>
          <w:sz w:val="20"/>
        </w:rPr>
        <w:t>Rights</w:t>
      </w:r>
      <w:r>
        <w:rPr>
          <w:sz w:val="20"/>
        </w:rPr>
        <w:t>.</w:t>
      </w:r>
      <w:r>
        <w:rPr>
          <w:spacing w:val="40"/>
          <w:sz w:val="20"/>
        </w:rPr>
        <w:t> </w:t>
      </w:r>
      <w:r>
        <w:rPr>
          <w:sz w:val="20"/>
        </w:rPr>
        <w:t>Customer</w:t>
      </w:r>
      <w:r>
        <w:rPr>
          <w:spacing w:val="-4"/>
          <w:sz w:val="20"/>
        </w:rPr>
        <w:t> </w:t>
      </w:r>
      <w:r>
        <w:rPr>
          <w:sz w:val="20"/>
        </w:rPr>
        <w:t>has</w:t>
      </w:r>
      <w:r>
        <w:rPr>
          <w:spacing w:val="-4"/>
          <w:sz w:val="20"/>
        </w:rPr>
        <w:t> </w:t>
      </w:r>
      <w:r>
        <w:rPr>
          <w:sz w:val="20"/>
        </w:rPr>
        <w:t>the</w:t>
      </w:r>
      <w:r>
        <w:rPr>
          <w:spacing w:val="-4"/>
          <w:sz w:val="20"/>
        </w:rPr>
        <w:t> </w:t>
      </w:r>
      <w:r>
        <w:rPr>
          <w:sz w:val="20"/>
        </w:rPr>
        <w:t>right</w:t>
      </w:r>
      <w:r>
        <w:rPr>
          <w:spacing w:val="-4"/>
          <w:sz w:val="20"/>
        </w:rPr>
        <w:t> </w:t>
      </w:r>
      <w:r>
        <w:rPr>
          <w:sz w:val="20"/>
        </w:rPr>
        <w:t>to</w:t>
      </w:r>
      <w:r>
        <w:rPr>
          <w:spacing w:val="-4"/>
          <w:sz w:val="20"/>
        </w:rPr>
        <w:t> </w:t>
      </w:r>
      <w:r>
        <w:rPr>
          <w:sz w:val="20"/>
        </w:rPr>
        <w:t>deploy the Service utilizing either of the following hosting options: (i) deployment</w:t>
      </w:r>
      <w:r>
        <w:rPr>
          <w:spacing w:val="-1"/>
          <w:sz w:val="20"/>
        </w:rPr>
        <w:t> </w:t>
      </w:r>
      <w:r>
        <w:rPr>
          <w:sz w:val="20"/>
        </w:rPr>
        <w:t>in</w:t>
      </w:r>
      <w:r>
        <w:rPr>
          <w:spacing w:val="-2"/>
          <w:sz w:val="20"/>
        </w:rPr>
        <w:t> </w:t>
      </w:r>
      <w:r>
        <w:rPr>
          <w:sz w:val="20"/>
        </w:rPr>
        <w:t>Customer’s</w:t>
      </w:r>
      <w:r>
        <w:rPr>
          <w:spacing w:val="-2"/>
          <w:sz w:val="20"/>
        </w:rPr>
        <w:t> </w:t>
      </w:r>
      <w:r>
        <w:rPr>
          <w:sz w:val="20"/>
        </w:rPr>
        <w:t>Cloud</w:t>
      </w:r>
      <w:r>
        <w:rPr>
          <w:spacing w:val="-2"/>
          <w:sz w:val="20"/>
        </w:rPr>
        <w:t> </w:t>
      </w:r>
      <w:r>
        <w:rPr>
          <w:sz w:val="20"/>
        </w:rPr>
        <w:t>Service</w:t>
      </w:r>
      <w:r>
        <w:rPr>
          <w:spacing w:val="-2"/>
          <w:sz w:val="20"/>
        </w:rPr>
        <w:t> </w:t>
      </w:r>
      <w:r>
        <w:rPr>
          <w:sz w:val="20"/>
        </w:rPr>
        <w:t>Provider</w:t>
      </w:r>
      <w:r>
        <w:rPr>
          <w:spacing w:val="-2"/>
          <w:sz w:val="20"/>
        </w:rPr>
        <w:t> </w:t>
      </w:r>
      <w:r>
        <w:rPr>
          <w:sz w:val="20"/>
        </w:rPr>
        <w:t>Account,</w:t>
      </w:r>
      <w:r>
        <w:rPr>
          <w:spacing w:val="-1"/>
          <w:sz w:val="20"/>
        </w:rPr>
        <w:t> </w:t>
      </w:r>
      <w:r>
        <w:rPr>
          <w:sz w:val="20"/>
        </w:rPr>
        <w:t>or</w:t>
      </w:r>
    </w:p>
    <w:p>
      <w:pPr>
        <w:pStyle w:val="BodyText"/>
        <w:spacing w:before="1"/>
        <w:ind w:right="39"/>
      </w:pPr>
      <w:r>
        <w:rPr/>
        <w:t>(ii)</w:t>
      </w:r>
      <w:r>
        <w:rPr>
          <w:spacing w:val="-3"/>
        </w:rPr>
        <w:t> </w:t>
      </w:r>
      <w:r>
        <w:rPr/>
        <w:t>deployment</w:t>
      </w:r>
      <w:r>
        <w:rPr>
          <w:spacing w:val="-2"/>
        </w:rPr>
        <w:t> </w:t>
      </w:r>
      <w:r>
        <w:rPr/>
        <w:t>in</w:t>
      </w:r>
      <w:r>
        <w:rPr>
          <w:spacing w:val="-3"/>
        </w:rPr>
        <w:t> </w:t>
      </w:r>
      <w:r>
        <w:rPr/>
        <w:t>Glean’s</w:t>
      </w:r>
      <w:r>
        <w:rPr>
          <w:spacing w:val="-3"/>
        </w:rPr>
        <w:t> </w:t>
      </w:r>
      <w:r>
        <w:rPr/>
        <w:t>Cloud</w:t>
      </w:r>
      <w:r>
        <w:rPr>
          <w:spacing w:val="-3"/>
        </w:rPr>
        <w:t> </w:t>
      </w:r>
      <w:r>
        <w:rPr/>
        <w:t>Service</w:t>
      </w:r>
      <w:r>
        <w:rPr>
          <w:spacing w:val="-3"/>
        </w:rPr>
        <w:t> </w:t>
      </w:r>
      <w:r>
        <w:rPr/>
        <w:t>Provider</w:t>
      </w:r>
      <w:r>
        <w:rPr>
          <w:spacing w:val="-3"/>
        </w:rPr>
        <w:t> </w:t>
      </w:r>
      <w:r>
        <w:rPr/>
        <w:t>Account.</w:t>
      </w:r>
      <w:r>
        <w:rPr>
          <w:spacing w:val="40"/>
        </w:rPr>
        <w:t> </w:t>
      </w:r>
      <w:r>
        <w:rPr/>
        <w:t>If deployed</w:t>
      </w:r>
      <w:r>
        <w:rPr>
          <w:spacing w:val="-13"/>
        </w:rPr>
        <w:t> </w:t>
      </w:r>
      <w:r>
        <w:rPr/>
        <w:t>in</w:t>
      </w:r>
      <w:r>
        <w:rPr>
          <w:spacing w:val="-12"/>
        </w:rPr>
        <w:t> </w:t>
      </w:r>
      <w:r>
        <w:rPr/>
        <w:t>Glean’s</w:t>
      </w:r>
      <w:r>
        <w:rPr>
          <w:spacing w:val="-13"/>
        </w:rPr>
        <w:t> </w:t>
      </w:r>
      <w:r>
        <w:rPr/>
        <w:t>Cloud</w:t>
      </w:r>
      <w:r>
        <w:rPr>
          <w:spacing w:val="-12"/>
        </w:rPr>
        <w:t> </w:t>
      </w:r>
      <w:r>
        <w:rPr/>
        <w:t>Service</w:t>
      </w:r>
      <w:r>
        <w:rPr>
          <w:spacing w:val="-13"/>
        </w:rPr>
        <w:t> </w:t>
      </w:r>
      <w:r>
        <w:rPr/>
        <w:t>Provider</w:t>
      </w:r>
      <w:r>
        <w:rPr>
          <w:spacing w:val="-12"/>
        </w:rPr>
        <w:t> </w:t>
      </w:r>
      <w:r>
        <w:rPr/>
        <w:t>Account,</w:t>
      </w:r>
      <w:r>
        <w:rPr>
          <w:spacing w:val="-13"/>
        </w:rPr>
        <w:t> </w:t>
      </w:r>
      <w:r>
        <w:rPr/>
        <w:t>Customer may</w:t>
      </w:r>
      <w:r>
        <w:rPr>
          <w:spacing w:val="-7"/>
        </w:rPr>
        <w:t> </w:t>
      </w:r>
      <w:r>
        <w:rPr/>
        <w:t>further</w:t>
      </w:r>
      <w:r>
        <w:rPr>
          <w:spacing w:val="-7"/>
        </w:rPr>
        <w:t> </w:t>
      </w:r>
      <w:r>
        <w:rPr/>
        <w:t>select</w:t>
      </w:r>
      <w:r>
        <w:rPr>
          <w:spacing w:val="-7"/>
        </w:rPr>
        <w:t> </w:t>
      </w:r>
      <w:r>
        <w:rPr/>
        <w:t>any</w:t>
      </w:r>
      <w:r>
        <w:rPr>
          <w:spacing w:val="-7"/>
        </w:rPr>
        <w:t> </w:t>
      </w:r>
      <w:r>
        <w:rPr/>
        <w:t>supported</w:t>
      </w:r>
      <w:r>
        <w:rPr>
          <w:spacing w:val="-7"/>
        </w:rPr>
        <w:t> </w:t>
      </w:r>
      <w:r>
        <w:rPr/>
        <w:t>Cloud</w:t>
      </w:r>
      <w:r>
        <w:rPr>
          <w:spacing w:val="-7"/>
        </w:rPr>
        <w:t> </w:t>
      </w:r>
      <w:r>
        <w:rPr/>
        <w:t>Service</w:t>
      </w:r>
      <w:r>
        <w:rPr>
          <w:spacing w:val="-7"/>
        </w:rPr>
        <w:t> </w:t>
      </w:r>
      <w:r>
        <w:rPr/>
        <w:t>Provider</w:t>
      </w:r>
      <w:r>
        <w:rPr>
          <w:spacing w:val="-7"/>
        </w:rPr>
        <w:t> </w:t>
      </w:r>
      <w:r>
        <w:rPr/>
        <w:t>in</w:t>
      </w:r>
      <w:r>
        <w:rPr>
          <w:spacing w:val="-7"/>
        </w:rPr>
        <w:t> </w:t>
      </w:r>
      <w:r>
        <w:rPr/>
        <w:t>any supported hosting region.</w:t>
      </w:r>
    </w:p>
    <w:p>
      <w:pPr>
        <w:pStyle w:val="ListParagraph"/>
        <w:numPr>
          <w:ilvl w:val="1"/>
          <w:numId w:val="1"/>
        </w:numPr>
        <w:tabs>
          <w:tab w:pos="1158" w:val="left" w:leader="none"/>
        </w:tabs>
        <w:spacing w:line="240" w:lineRule="auto" w:before="121" w:after="0"/>
        <w:ind w:left="143" w:right="38" w:firstLine="720"/>
        <w:jc w:val="both"/>
        <w:rPr>
          <w:sz w:val="20"/>
        </w:rPr>
      </w:pPr>
      <w:r>
        <w:rPr>
          <w:b/>
          <w:sz w:val="20"/>
        </w:rPr>
        <w:t>LLM</w:t>
      </w:r>
      <w:r>
        <w:rPr>
          <w:b/>
          <w:spacing w:val="-10"/>
          <w:sz w:val="20"/>
        </w:rPr>
        <w:t> </w:t>
      </w:r>
      <w:r>
        <w:rPr>
          <w:b/>
          <w:sz w:val="20"/>
        </w:rPr>
        <w:t>Rights</w:t>
      </w:r>
      <w:r>
        <w:rPr>
          <w:sz w:val="20"/>
        </w:rPr>
        <w:t>.</w:t>
      </w:r>
      <w:r>
        <w:rPr>
          <w:spacing w:val="34"/>
          <w:sz w:val="20"/>
        </w:rPr>
        <w:t> </w:t>
      </w:r>
      <w:r>
        <w:rPr>
          <w:sz w:val="20"/>
        </w:rPr>
        <w:t>For</w:t>
      </w:r>
      <w:r>
        <w:rPr>
          <w:spacing w:val="-9"/>
          <w:sz w:val="20"/>
        </w:rPr>
        <w:t> </w:t>
      </w:r>
      <w:r>
        <w:rPr>
          <w:sz w:val="20"/>
        </w:rPr>
        <w:t>any</w:t>
      </w:r>
      <w:r>
        <w:rPr>
          <w:spacing w:val="-9"/>
          <w:sz w:val="20"/>
        </w:rPr>
        <w:t> </w:t>
      </w:r>
      <w:r>
        <w:rPr>
          <w:sz w:val="20"/>
        </w:rPr>
        <w:t>Service</w:t>
      </w:r>
      <w:r>
        <w:rPr>
          <w:spacing w:val="-9"/>
          <w:sz w:val="20"/>
        </w:rPr>
        <w:t> </w:t>
      </w:r>
      <w:r>
        <w:rPr>
          <w:sz w:val="20"/>
        </w:rPr>
        <w:t>utilizing</w:t>
      </w:r>
      <w:r>
        <w:rPr>
          <w:spacing w:val="-9"/>
          <w:sz w:val="20"/>
        </w:rPr>
        <w:t> </w:t>
      </w:r>
      <w:r>
        <w:rPr>
          <w:sz w:val="20"/>
        </w:rPr>
        <w:t>generative AI: (i) Customer has the right to utilize any supported large language</w:t>
      </w:r>
      <w:r>
        <w:rPr>
          <w:spacing w:val="-1"/>
          <w:sz w:val="20"/>
        </w:rPr>
        <w:t> </w:t>
      </w:r>
      <w:r>
        <w:rPr>
          <w:sz w:val="20"/>
        </w:rPr>
        <w:t>models</w:t>
      </w:r>
      <w:r>
        <w:rPr>
          <w:spacing w:val="-1"/>
          <w:sz w:val="20"/>
        </w:rPr>
        <w:t> </w:t>
      </w:r>
      <w:r>
        <w:rPr>
          <w:sz w:val="20"/>
        </w:rPr>
        <w:t>(“</w:t>
      </w:r>
      <w:r>
        <w:rPr>
          <w:b/>
          <w:sz w:val="20"/>
        </w:rPr>
        <w:t>LLMs</w:t>
      </w:r>
      <w:r>
        <w:rPr>
          <w:sz w:val="20"/>
        </w:rPr>
        <w:t>”)</w:t>
      </w:r>
      <w:r>
        <w:rPr>
          <w:spacing w:val="-1"/>
          <w:sz w:val="20"/>
        </w:rPr>
        <w:t> </w:t>
      </w:r>
      <w:r>
        <w:rPr>
          <w:sz w:val="20"/>
        </w:rPr>
        <w:t>licensed</w:t>
      </w:r>
      <w:r>
        <w:rPr>
          <w:spacing w:val="-1"/>
          <w:sz w:val="20"/>
        </w:rPr>
        <w:t> </w:t>
      </w:r>
      <w:r>
        <w:rPr>
          <w:sz w:val="20"/>
        </w:rPr>
        <w:t>from</w:t>
      </w:r>
      <w:r>
        <w:rPr>
          <w:spacing w:val="-2"/>
          <w:sz w:val="20"/>
        </w:rPr>
        <w:t> </w:t>
      </w:r>
      <w:r>
        <w:rPr>
          <w:sz w:val="20"/>
        </w:rPr>
        <w:t>any</w:t>
      </w:r>
      <w:r>
        <w:rPr>
          <w:spacing w:val="-1"/>
          <w:sz w:val="20"/>
        </w:rPr>
        <w:t> </w:t>
      </w:r>
      <w:r>
        <w:rPr>
          <w:sz w:val="20"/>
        </w:rPr>
        <w:t>supported</w:t>
      </w:r>
      <w:r>
        <w:rPr>
          <w:spacing w:val="-1"/>
          <w:sz w:val="20"/>
        </w:rPr>
        <w:t> </w:t>
      </w:r>
      <w:r>
        <w:rPr>
          <w:sz w:val="20"/>
        </w:rPr>
        <w:t>LLM Provider,</w:t>
      </w:r>
      <w:r>
        <w:rPr>
          <w:spacing w:val="-1"/>
          <w:sz w:val="20"/>
        </w:rPr>
        <w:t> </w:t>
      </w:r>
      <w:r>
        <w:rPr>
          <w:sz w:val="20"/>
        </w:rPr>
        <w:t>and</w:t>
      </w:r>
      <w:r>
        <w:rPr>
          <w:spacing w:val="-1"/>
          <w:sz w:val="20"/>
        </w:rPr>
        <w:t> </w:t>
      </w:r>
      <w:r>
        <w:rPr>
          <w:sz w:val="20"/>
        </w:rPr>
        <w:t>(ii)</w:t>
      </w:r>
      <w:r>
        <w:rPr>
          <w:spacing w:val="-1"/>
          <w:sz w:val="20"/>
        </w:rPr>
        <w:t> </w:t>
      </w:r>
      <w:r>
        <w:rPr>
          <w:sz w:val="20"/>
        </w:rPr>
        <w:t>Glean</w:t>
      </w:r>
      <w:r>
        <w:rPr>
          <w:spacing w:val="-1"/>
          <w:sz w:val="20"/>
        </w:rPr>
        <w:t> </w:t>
      </w:r>
      <w:r>
        <w:rPr>
          <w:sz w:val="20"/>
        </w:rPr>
        <w:t>and</w:t>
      </w:r>
      <w:r>
        <w:rPr>
          <w:spacing w:val="-1"/>
          <w:sz w:val="20"/>
        </w:rPr>
        <w:t> </w:t>
      </w:r>
      <w:r>
        <w:rPr>
          <w:sz w:val="20"/>
        </w:rPr>
        <w:t>Customer</w:t>
      </w:r>
      <w:r>
        <w:rPr>
          <w:spacing w:val="-1"/>
          <w:sz w:val="20"/>
        </w:rPr>
        <w:t> </w:t>
      </w:r>
      <w:r>
        <w:rPr>
          <w:sz w:val="20"/>
        </w:rPr>
        <w:t>will</w:t>
      </w:r>
      <w:r>
        <w:rPr>
          <w:spacing w:val="-1"/>
          <w:sz w:val="20"/>
        </w:rPr>
        <w:t> </w:t>
      </w:r>
      <w:r>
        <w:rPr>
          <w:sz w:val="20"/>
        </w:rPr>
        <w:t>comply</w:t>
      </w:r>
      <w:r>
        <w:rPr>
          <w:spacing w:val="-1"/>
          <w:sz w:val="20"/>
        </w:rPr>
        <w:t> </w:t>
      </w:r>
      <w:r>
        <w:rPr>
          <w:sz w:val="20"/>
        </w:rPr>
        <w:t>with</w:t>
      </w:r>
      <w:r>
        <w:rPr>
          <w:spacing w:val="-1"/>
          <w:sz w:val="20"/>
        </w:rPr>
        <w:t> </w:t>
      </w:r>
      <w:r>
        <w:rPr>
          <w:sz w:val="20"/>
        </w:rPr>
        <w:t>the</w:t>
      </w:r>
      <w:r>
        <w:rPr>
          <w:spacing w:val="-1"/>
          <w:sz w:val="20"/>
        </w:rPr>
        <w:t> </w:t>
      </w:r>
      <w:r>
        <w:rPr>
          <w:sz w:val="20"/>
        </w:rPr>
        <w:t>AI terms made available at </w:t>
      </w:r>
      <w:hyperlink r:id="rId7">
        <w:r>
          <w:rPr>
            <w:color w:val="0000FF"/>
            <w:sz w:val="20"/>
            <w:u w:val="single" w:color="0000FF"/>
          </w:rPr>
          <w:t>https://glean.com/legal/ai-addendum</w:t>
        </w:r>
      </w:hyperlink>
      <w:r>
        <w:rPr>
          <w:color w:val="0000FF"/>
          <w:sz w:val="20"/>
          <w:u w:val="none"/>
        </w:rPr>
        <w:t> </w:t>
      </w:r>
      <w:r>
        <w:rPr>
          <w:sz w:val="20"/>
          <w:u w:val="none"/>
        </w:rPr>
        <w:t>and incorporated herein by reference (“</w:t>
      </w:r>
      <w:r>
        <w:rPr>
          <w:b/>
          <w:sz w:val="20"/>
          <w:u w:val="none"/>
        </w:rPr>
        <w:t>AI Addendum</w:t>
      </w:r>
      <w:r>
        <w:rPr>
          <w:sz w:val="20"/>
          <w:u w:val="none"/>
        </w:rPr>
        <w:t>”).</w:t>
      </w:r>
    </w:p>
    <w:p>
      <w:pPr>
        <w:pStyle w:val="ListParagraph"/>
        <w:numPr>
          <w:ilvl w:val="1"/>
          <w:numId w:val="1"/>
        </w:numPr>
        <w:tabs>
          <w:tab w:pos="1221" w:val="left" w:leader="none"/>
        </w:tabs>
        <w:spacing w:line="240" w:lineRule="auto" w:before="118" w:after="0"/>
        <w:ind w:left="143" w:right="38" w:firstLine="720"/>
        <w:jc w:val="both"/>
        <w:rPr>
          <w:sz w:val="20"/>
        </w:rPr>
      </w:pPr>
      <w:r>
        <w:rPr>
          <w:b/>
          <w:sz w:val="20"/>
        </w:rPr>
        <w:t>Customer Affiliates</w:t>
      </w:r>
      <w:r>
        <w:rPr>
          <w:sz w:val="20"/>
        </w:rPr>
        <w:t>. Customer Affiliates may purchase the Service from Glean by executing an Order Form which is governed by the terms of this Agreement. This will establish a new and separate agreement between the Customer Affiliate and the Glean entity signing such Order Form. If the Customer</w:t>
      </w:r>
      <w:r>
        <w:rPr>
          <w:spacing w:val="-12"/>
          <w:sz w:val="20"/>
        </w:rPr>
        <w:t> </w:t>
      </w:r>
      <w:r>
        <w:rPr>
          <w:sz w:val="20"/>
        </w:rPr>
        <w:t>Affiliate</w:t>
      </w:r>
      <w:r>
        <w:rPr>
          <w:spacing w:val="-12"/>
          <w:sz w:val="20"/>
        </w:rPr>
        <w:t> </w:t>
      </w:r>
      <w:r>
        <w:rPr>
          <w:sz w:val="20"/>
        </w:rPr>
        <w:t>resides</w:t>
      </w:r>
      <w:r>
        <w:rPr>
          <w:spacing w:val="-13"/>
          <w:sz w:val="20"/>
        </w:rPr>
        <w:t> </w:t>
      </w:r>
      <w:r>
        <w:rPr>
          <w:sz w:val="20"/>
        </w:rPr>
        <w:t>in</w:t>
      </w:r>
      <w:r>
        <w:rPr>
          <w:spacing w:val="-12"/>
          <w:sz w:val="20"/>
        </w:rPr>
        <w:t> </w:t>
      </w:r>
      <w:r>
        <w:rPr>
          <w:sz w:val="20"/>
        </w:rPr>
        <w:t>a</w:t>
      </w:r>
      <w:r>
        <w:rPr>
          <w:spacing w:val="-12"/>
          <w:sz w:val="20"/>
        </w:rPr>
        <w:t> </w:t>
      </w:r>
      <w:r>
        <w:rPr>
          <w:sz w:val="20"/>
        </w:rPr>
        <w:t>different</w:t>
      </w:r>
      <w:r>
        <w:rPr>
          <w:spacing w:val="-12"/>
          <w:sz w:val="20"/>
        </w:rPr>
        <w:t> </w:t>
      </w:r>
      <w:r>
        <w:rPr>
          <w:sz w:val="20"/>
        </w:rPr>
        <w:t>country</w:t>
      </w:r>
      <w:r>
        <w:rPr>
          <w:spacing w:val="-13"/>
          <w:sz w:val="20"/>
        </w:rPr>
        <w:t> </w:t>
      </w:r>
      <w:r>
        <w:rPr>
          <w:sz w:val="20"/>
        </w:rPr>
        <w:t>than</w:t>
      </w:r>
      <w:r>
        <w:rPr>
          <w:spacing w:val="-12"/>
          <w:sz w:val="20"/>
        </w:rPr>
        <w:t> </w:t>
      </w:r>
      <w:r>
        <w:rPr>
          <w:sz w:val="20"/>
        </w:rPr>
        <w:t>Customer, then the Order Form may include modifications to terms applicable to the transaction(s) (including, but not limited to, taxes and governing law).</w:t>
      </w:r>
    </w:p>
    <w:p>
      <w:pPr>
        <w:pStyle w:val="ListParagraph"/>
        <w:numPr>
          <w:ilvl w:val="0"/>
          <w:numId w:val="1"/>
        </w:numPr>
        <w:tabs>
          <w:tab w:pos="330" w:val="left" w:leader="none"/>
        </w:tabs>
        <w:spacing w:line="240" w:lineRule="auto" w:before="93" w:after="0"/>
        <w:ind w:left="143" w:right="140" w:firstLine="0"/>
        <w:jc w:val="both"/>
        <w:rPr>
          <w:sz w:val="20"/>
        </w:rPr>
      </w:pPr>
      <w:r>
        <w:rPr/>
        <w:br w:type="column"/>
      </w:r>
      <w:r>
        <w:rPr>
          <w:b/>
          <w:sz w:val="20"/>
        </w:rPr>
        <w:t>Restrictions</w:t>
      </w:r>
      <w:r>
        <w:rPr>
          <w:sz w:val="20"/>
        </w:rPr>
        <w:t>.</w:t>
      </w:r>
      <w:r>
        <w:rPr>
          <w:spacing w:val="-10"/>
          <w:sz w:val="20"/>
        </w:rPr>
        <w:t> </w:t>
      </w:r>
      <w:r>
        <w:rPr>
          <w:sz w:val="20"/>
        </w:rPr>
        <w:t>Customer</w:t>
      </w:r>
      <w:r>
        <w:rPr>
          <w:spacing w:val="-12"/>
          <w:sz w:val="20"/>
        </w:rPr>
        <w:t> </w:t>
      </w:r>
      <w:r>
        <w:rPr>
          <w:sz w:val="20"/>
        </w:rPr>
        <w:t>will</w:t>
      </w:r>
      <w:r>
        <w:rPr>
          <w:spacing w:val="-13"/>
          <w:sz w:val="20"/>
        </w:rPr>
        <w:t> </w:t>
      </w:r>
      <w:r>
        <w:rPr>
          <w:sz w:val="20"/>
        </w:rPr>
        <w:t>not</w:t>
      </w:r>
      <w:r>
        <w:rPr>
          <w:spacing w:val="-12"/>
          <w:sz w:val="20"/>
        </w:rPr>
        <w:t> </w:t>
      </w:r>
      <w:r>
        <w:rPr>
          <w:sz w:val="20"/>
        </w:rPr>
        <w:t>(and</w:t>
      </w:r>
      <w:r>
        <w:rPr>
          <w:spacing w:val="-13"/>
          <w:sz w:val="20"/>
        </w:rPr>
        <w:t> </w:t>
      </w:r>
      <w:r>
        <w:rPr>
          <w:sz w:val="20"/>
        </w:rPr>
        <w:t>will</w:t>
      </w:r>
      <w:r>
        <w:rPr>
          <w:spacing w:val="-12"/>
          <w:sz w:val="20"/>
        </w:rPr>
        <w:t> </w:t>
      </w:r>
      <w:r>
        <w:rPr>
          <w:sz w:val="20"/>
        </w:rPr>
        <w:t>not</w:t>
      </w:r>
      <w:r>
        <w:rPr>
          <w:spacing w:val="-13"/>
          <w:sz w:val="20"/>
        </w:rPr>
        <w:t> </w:t>
      </w:r>
      <w:r>
        <w:rPr>
          <w:sz w:val="20"/>
        </w:rPr>
        <w:t>permit</w:t>
      </w:r>
      <w:r>
        <w:rPr>
          <w:spacing w:val="-12"/>
          <w:sz w:val="20"/>
        </w:rPr>
        <w:t> </w:t>
      </w:r>
      <w:r>
        <w:rPr>
          <w:sz w:val="20"/>
        </w:rPr>
        <w:t>its</w:t>
      </w:r>
      <w:r>
        <w:rPr>
          <w:spacing w:val="-13"/>
          <w:sz w:val="20"/>
        </w:rPr>
        <w:t> </w:t>
      </w:r>
      <w:r>
        <w:rPr>
          <w:sz w:val="20"/>
        </w:rPr>
        <w:t>Users or any third party to): (a) sell, rent, assign, sublicense, or distribute the Service, or provide the Service as a commercial hosted service, to any third party; (b) provide access to, or otherwise</w:t>
      </w:r>
      <w:r>
        <w:rPr>
          <w:spacing w:val="-8"/>
          <w:sz w:val="20"/>
        </w:rPr>
        <w:t> </w:t>
      </w:r>
      <w:r>
        <w:rPr>
          <w:sz w:val="20"/>
        </w:rPr>
        <w:t>make</w:t>
      </w:r>
      <w:r>
        <w:rPr>
          <w:spacing w:val="-8"/>
          <w:sz w:val="20"/>
        </w:rPr>
        <w:t> </w:t>
      </w:r>
      <w:r>
        <w:rPr>
          <w:sz w:val="20"/>
        </w:rPr>
        <w:t>available,</w:t>
      </w:r>
      <w:r>
        <w:rPr>
          <w:spacing w:val="-7"/>
          <w:sz w:val="20"/>
        </w:rPr>
        <w:t> </w:t>
      </w:r>
      <w:r>
        <w:rPr>
          <w:sz w:val="20"/>
        </w:rPr>
        <w:t>the</w:t>
      </w:r>
      <w:r>
        <w:rPr>
          <w:spacing w:val="-8"/>
          <w:sz w:val="20"/>
        </w:rPr>
        <w:t> </w:t>
      </w:r>
      <w:r>
        <w:rPr>
          <w:sz w:val="20"/>
        </w:rPr>
        <w:t>Service</w:t>
      </w:r>
      <w:r>
        <w:rPr>
          <w:spacing w:val="-8"/>
          <w:sz w:val="20"/>
        </w:rPr>
        <w:t> </w:t>
      </w:r>
      <w:r>
        <w:rPr>
          <w:sz w:val="20"/>
        </w:rPr>
        <w:t>to</w:t>
      </w:r>
      <w:r>
        <w:rPr>
          <w:spacing w:val="-8"/>
          <w:sz w:val="20"/>
        </w:rPr>
        <w:t> </w:t>
      </w:r>
      <w:r>
        <w:rPr>
          <w:sz w:val="20"/>
        </w:rPr>
        <w:t>any</w:t>
      </w:r>
      <w:r>
        <w:rPr>
          <w:spacing w:val="-8"/>
          <w:sz w:val="20"/>
        </w:rPr>
        <w:t> </w:t>
      </w:r>
      <w:r>
        <w:rPr>
          <w:sz w:val="20"/>
        </w:rPr>
        <w:t>third</w:t>
      </w:r>
      <w:r>
        <w:rPr>
          <w:spacing w:val="-8"/>
          <w:sz w:val="20"/>
        </w:rPr>
        <w:t> </w:t>
      </w:r>
      <w:r>
        <w:rPr>
          <w:sz w:val="20"/>
        </w:rPr>
        <w:t>party</w:t>
      </w:r>
      <w:r>
        <w:rPr>
          <w:spacing w:val="-8"/>
          <w:sz w:val="20"/>
        </w:rPr>
        <w:t> </w:t>
      </w:r>
      <w:r>
        <w:rPr>
          <w:sz w:val="20"/>
        </w:rPr>
        <w:t>(except as</w:t>
      </w:r>
      <w:r>
        <w:rPr>
          <w:spacing w:val="-13"/>
          <w:sz w:val="20"/>
        </w:rPr>
        <w:t> </w:t>
      </w:r>
      <w:r>
        <w:rPr>
          <w:sz w:val="20"/>
        </w:rPr>
        <w:t>expressly</w:t>
      </w:r>
      <w:r>
        <w:rPr>
          <w:spacing w:val="-12"/>
          <w:sz w:val="20"/>
        </w:rPr>
        <w:t> </w:t>
      </w:r>
      <w:r>
        <w:rPr>
          <w:sz w:val="20"/>
        </w:rPr>
        <w:t>set</w:t>
      </w:r>
      <w:r>
        <w:rPr>
          <w:spacing w:val="-13"/>
          <w:sz w:val="20"/>
        </w:rPr>
        <w:t> </w:t>
      </w:r>
      <w:r>
        <w:rPr>
          <w:sz w:val="20"/>
        </w:rPr>
        <w:t>forth</w:t>
      </w:r>
      <w:r>
        <w:rPr>
          <w:spacing w:val="-12"/>
          <w:sz w:val="20"/>
        </w:rPr>
        <w:t> </w:t>
      </w:r>
      <w:r>
        <w:rPr>
          <w:sz w:val="20"/>
        </w:rPr>
        <w:t>in</w:t>
      </w:r>
      <w:r>
        <w:rPr>
          <w:spacing w:val="-13"/>
          <w:sz w:val="20"/>
        </w:rPr>
        <w:t> </w:t>
      </w:r>
      <w:r>
        <w:rPr>
          <w:sz w:val="20"/>
        </w:rPr>
        <w:t>Section</w:t>
      </w:r>
      <w:r>
        <w:rPr>
          <w:spacing w:val="-12"/>
          <w:sz w:val="20"/>
        </w:rPr>
        <w:t> </w:t>
      </w:r>
      <w:r>
        <w:rPr>
          <w:sz w:val="20"/>
        </w:rPr>
        <w:t>1.1);</w:t>
      </w:r>
      <w:r>
        <w:rPr>
          <w:spacing w:val="-13"/>
          <w:sz w:val="20"/>
        </w:rPr>
        <w:t> </w:t>
      </w:r>
      <w:r>
        <w:rPr>
          <w:sz w:val="20"/>
        </w:rPr>
        <w:t>(c)</w:t>
      </w:r>
      <w:r>
        <w:rPr>
          <w:spacing w:val="-12"/>
          <w:sz w:val="20"/>
        </w:rPr>
        <w:t> </w:t>
      </w:r>
      <w:r>
        <w:rPr>
          <w:sz w:val="20"/>
        </w:rPr>
        <w:t>modify,</w:t>
      </w:r>
      <w:r>
        <w:rPr>
          <w:spacing w:val="-13"/>
          <w:sz w:val="20"/>
        </w:rPr>
        <w:t> </w:t>
      </w:r>
      <w:r>
        <w:rPr>
          <w:sz w:val="20"/>
        </w:rPr>
        <w:t>copy,</w:t>
      </w:r>
      <w:r>
        <w:rPr>
          <w:spacing w:val="-12"/>
          <w:sz w:val="20"/>
        </w:rPr>
        <w:t> </w:t>
      </w:r>
      <w:r>
        <w:rPr>
          <w:sz w:val="20"/>
        </w:rPr>
        <w:t>translate, or</w:t>
      </w:r>
      <w:r>
        <w:rPr>
          <w:spacing w:val="-2"/>
          <w:sz w:val="20"/>
        </w:rPr>
        <w:t> </w:t>
      </w:r>
      <w:r>
        <w:rPr>
          <w:sz w:val="20"/>
        </w:rPr>
        <w:t>create</w:t>
      </w:r>
      <w:r>
        <w:rPr>
          <w:spacing w:val="-2"/>
          <w:sz w:val="20"/>
        </w:rPr>
        <w:t> </w:t>
      </w:r>
      <w:r>
        <w:rPr>
          <w:sz w:val="20"/>
        </w:rPr>
        <w:t>derivative</w:t>
      </w:r>
      <w:r>
        <w:rPr>
          <w:spacing w:val="-2"/>
          <w:sz w:val="20"/>
        </w:rPr>
        <w:t> </w:t>
      </w:r>
      <w:r>
        <w:rPr>
          <w:sz w:val="20"/>
        </w:rPr>
        <w:t>works</w:t>
      </w:r>
      <w:r>
        <w:rPr>
          <w:spacing w:val="-2"/>
          <w:sz w:val="20"/>
        </w:rPr>
        <w:t> </w:t>
      </w:r>
      <w:r>
        <w:rPr>
          <w:sz w:val="20"/>
        </w:rPr>
        <w:t>of,</w:t>
      </w:r>
      <w:r>
        <w:rPr>
          <w:spacing w:val="-2"/>
          <w:sz w:val="20"/>
        </w:rPr>
        <w:t> </w:t>
      </w:r>
      <w:r>
        <w:rPr>
          <w:sz w:val="20"/>
        </w:rPr>
        <w:t>the</w:t>
      </w:r>
      <w:r>
        <w:rPr>
          <w:spacing w:val="-2"/>
          <w:sz w:val="20"/>
        </w:rPr>
        <w:t> </w:t>
      </w:r>
      <w:r>
        <w:rPr>
          <w:sz w:val="20"/>
        </w:rPr>
        <w:t>Service;</w:t>
      </w:r>
      <w:r>
        <w:rPr>
          <w:spacing w:val="-2"/>
          <w:sz w:val="20"/>
        </w:rPr>
        <w:t> </w:t>
      </w:r>
      <w:r>
        <w:rPr>
          <w:sz w:val="20"/>
        </w:rPr>
        <w:t>(d)</w:t>
      </w:r>
      <w:r>
        <w:rPr>
          <w:spacing w:val="-2"/>
          <w:sz w:val="20"/>
        </w:rPr>
        <w:t> </w:t>
      </w:r>
      <w:r>
        <w:rPr>
          <w:sz w:val="20"/>
        </w:rPr>
        <w:t>reverse</w:t>
      </w:r>
      <w:r>
        <w:rPr>
          <w:spacing w:val="-2"/>
          <w:sz w:val="20"/>
        </w:rPr>
        <w:t> </w:t>
      </w:r>
      <w:r>
        <w:rPr>
          <w:sz w:val="20"/>
        </w:rPr>
        <w:t>engineer, decompile, disassemble, or otherwise seek to obtain or derive the</w:t>
      </w:r>
      <w:r>
        <w:rPr>
          <w:spacing w:val="-13"/>
          <w:sz w:val="20"/>
        </w:rPr>
        <w:t> </w:t>
      </w:r>
      <w:r>
        <w:rPr>
          <w:sz w:val="20"/>
        </w:rPr>
        <w:t>source</w:t>
      </w:r>
      <w:r>
        <w:rPr>
          <w:spacing w:val="-12"/>
          <w:sz w:val="20"/>
        </w:rPr>
        <w:t> </w:t>
      </w:r>
      <w:r>
        <w:rPr>
          <w:sz w:val="20"/>
        </w:rPr>
        <w:t>code</w:t>
      </w:r>
      <w:r>
        <w:rPr>
          <w:spacing w:val="-13"/>
          <w:sz w:val="20"/>
        </w:rPr>
        <w:t> </w:t>
      </w:r>
      <w:r>
        <w:rPr>
          <w:sz w:val="20"/>
        </w:rPr>
        <w:t>or</w:t>
      </w:r>
      <w:r>
        <w:rPr>
          <w:spacing w:val="-12"/>
          <w:sz w:val="20"/>
        </w:rPr>
        <w:t> </w:t>
      </w:r>
      <w:r>
        <w:rPr>
          <w:sz w:val="20"/>
        </w:rPr>
        <w:t>non-public</w:t>
      </w:r>
      <w:r>
        <w:rPr>
          <w:spacing w:val="-13"/>
          <w:sz w:val="20"/>
        </w:rPr>
        <w:t> </w:t>
      </w:r>
      <w:r>
        <w:rPr>
          <w:sz w:val="20"/>
        </w:rPr>
        <w:t>APIs</w:t>
      </w:r>
      <w:r>
        <w:rPr>
          <w:spacing w:val="-12"/>
          <w:sz w:val="20"/>
        </w:rPr>
        <w:t> </w:t>
      </w:r>
      <w:r>
        <w:rPr>
          <w:sz w:val="20"/>
        </w:rPr>
        <w:t>or</w:t>
      </w:r>
      <w:r>
        <w:rPr>
          <w:spacing w:val="-13"/>
          <w:sz w:val="20"/>
        </w:rPr>
        <w:t> </w:t>
      </w:r>
      <w:r>
        <w:rPr>
          <w:sz w:val="20"/>
        </w:rPr>
        <w:t>algorithms</w:t>
      </w:r>
      <w:r>
        <w:rPr>
          <w:spacing w:val="-12"/>
          <w:sz w:val="20"/>
        </w:rPr>
        <w:t> </w:t>
      </w:r>
      <w:r>
        <w:rPr>
          <w:sz w:val="20"/>
        </w:rPr>
        <w:t>of</w:t>
      </w:r>
      <w:r>
        <w:rPr>
          <w:spacing w:val="-13"/>
          <w:sz w:val="20"/>
        </w:rPr>
        <w:t> </w:t>
      </w:r>
      <w:r>
        <w:rPr>
          <w:sz w:val="20"/>
        </w:rPr>
        <w:t>the</w:t>
      </w:r>
      <w:r>
        <w:rPr>
          <w:spacing w:val="-12"/>
          <w:sz w:val="20"/>
        </w:rPr>
        <w:t> </w:t>
      </w:r>
      <w:r>
        <w:rPr>
          <w:sz w:val="20"/>
        </w:rPr>
        <w:t>Service, except</w:t>
      </w:r>
      <w:r>
        <w:rPr>
          <w:spacing w:val="-2"/>
          <w:sz w:val="20"/>
        </w:rPr>
        <w:t> </w:t>
      </w:r>
      <w:r>
        <w:rPr>
          <w:sz w:val="20"/>
        </w:rPr>
        <w:t>to</w:t>
      </w:r>
      <w:r>
        <w:rPr>
          <w:spacing w:val="-2"/>
          <w:sz w:val="20"/>
        </w:rPr>
        <w:t> </w:t>
      </w:r>
      <w:r>
        <w:rPr>
          <w:sz w:val="20"/>
        </w:rPr>
        <w:t>the</w:t>
      </w:r>
      <w:r>
        <w:rPr>
          <w:spacing w:val="-2"/>
          <w:sz w:val="20"/>
        </w:rPr>
        <w:t> </w:t>
      </w:r>
      <w:r>
        <w:rPr>
          <w:sz w:val="20"/>
        </w:rPr>
        <w:t>extent</w:t>
      </w:r>
      <w:r>
        <w:rPr>
          <w:spacing w:val="-2"/>
          <w:sz w:val="20"/>
        </w:rPr>
        <w:t> </w:t>
      </w:r>
      <w:r>
        <w:rPr>
          <w:sz w:val="20"/>
        </w:rPr>
        <w:t>expressly</w:t>
      </w:r>
      <w:r>
        <w:rPr>
          <w:spacing w:val="-2"/>
          <w:sz w:val="20"/>
        </w:rPr>
        <w:t> </w:t>
      </w:r>
      <w:r>
        <w:rPr>
          <w:sz w:val="20"/>
        </w:rPr>
        <w:t>permitted</w:t>
      </w:r>
      <w:r>
        <w:rPr>
          <w:spacing w:val="-2"/>
          <w:sz w:val="20"/>
        </w:rPr>
        <w:t> </w:t>
      </w:r>
      <w:r>
        <w:rPr>
          <w:sz w:val="20"/>
        </w:rPr>
        <w:t>by</w:t>
      </w:r>
      <w:r>
        <w:rPr>
          <w:spacing w:val="-2"/>
          <w:sz w:val="20"/>
        </w:rPr>
        <w:t> </w:t>
      </w:r>
      <w:r>
        <w:rPr>
          <w:sz w:val="20"/>
        </w:rPr>
        <w:t>applicable</w:t>
      </w:r>
      <w:r>
        <w:rPr>
          <w:spacing w:val="-2"/>
          <w:sz w:val="20"/>
        </w:rPr>
        <w:t> </w:t>
      </w:r>
      <w:r>
        <w:rPr>
          <w:sz w:val="20"/>
        </w:rPr>
        <w:t>law</w:t>
      </w:r>
      <w:r>
        <w:rPr>
          <w:spacing w:val="-2"/>
          <w:sz w:val="20"/>
        </w:rPr>
        <w:t> </w:t>
      </w:r>
      <w:r>
        <w:rPr>
          <w:sz w:val="20"/>
        </w:rPr>
        <w:t>(and then</w:t>
      </w:r>
      <w:r>
        <w:rPr>
          <w:spacing w:val="-3"/>
          <w:sz w:val="20"/>
        </w:rPr>
        <w:t> </w:t>
      </w:r>
      <w:r>
        <w:rPr>
          <w:sz w:val="20"/>
        </w:rPr>
        <w:t>only</w:t>
      </w:r>
      <w:r>
        <w:rPr>
          <w:spacing w:val="-3"/>
          <w:sz w:val="20"/>
        </w:rPr>
        <w:t> </w:t>
      </w:r>
      <w:r>
        <w:rPr>
          <w:sz w:val="20"/>
        </w:rPr>
        <w:t>upon</w:t>
      </w:r>
      <w:r>
        <w:rPr>
          <w:spacing w:val="-3"/>
          <w:sz w:val="20"/>
        </w:rPr>
        <w:t> </w:t>
      </w:r>
      <w:r>
        <w:rPr>
          <w:sz w:val="20"/>
        </w:rPr>
        <w:t>advance</w:t>
      </w:r>
      <w:r>
        <w:rPr>
          <w:spacing w:val="-3"/>
          <w:sz w:val="20"/>
        </w:rPr>
        <w:t> </w:t>
      </w:r>
      <w:r>
        <w:rPr>
          <w:sz w:val="20"/>
        </w:rPr>
        <w:t>written</w:t>
      </w:r>
      <w:r>
        <w:rPr>
          <w:spacing w:val="-3"/>
          <w:sz w:val="20"/>
        </w:rPr>
        <w:t> </w:t>
      </w:r>
      <w:r>
        <w:rPr>
          <w:sz w:val="20"/>
        </w:rPr>
        <w:t>notice</w:t>
      </w:r>
      <w:r>
        <w:rPr>
          <w:spacing w:val="-3"/>
          <w:sz w:val="20"/>
        </w:rPr>
        <w:t> </w:t>
      </w:r>
      <w:r>
        <w:rPr>
          <w:sz w:val="20"/>
        </w:rPr>
        <w:t>to</w:t>
      </w:r>
      <w:r>
        <w:rPr>
          <w:spacing w:val="-3"/>
          <w:sz w:val="20"/>
        </w:rPr>
        <w:t> </w:t>
      </w:r>
      <w:r>
        <w:rPr>
          <w:sz w:val="20"/>
        </w:rPr>
        <w:t>Glean);</w:t>
      </w:r>
      <w:r>
        <w:rPr>
          <w:spacing w:val="-2"/>
          <w:sz w:val="20"/>
        </w:rPr>
        <w:t> </w:t>
      </w:r>
      <w:r>
        <w:rPr>
          <w:sz w:val="20"/>
        </w:rPr>
        <w:t>(e)</w:t>
      </w:r>
      <w:r>
        <w:rPr>
          <w:spacing w:val="-3"/>
          <w:sz w:val="20"/>
        </w:rPr>
        <w:t> </w:t>
      </w:r>
      <w:r>
        <w:rPr>
          <w:sz w:val="20"/>
        </w:rPr>
        <w:t>remove</w:t>
      </w:r>
      <w:r>
        <w:rPr>
          <w:spacing w:val="-2"/>
          <w:sz w:val="20"/>
        </w:rPr>
        <w:t> </w:t>
      </w:r>
      <w:r>
        <w:rPr>
          <w:sz w:val="20"/>
        </w:rPr>
        <w:t>or obscure any copyright or proprietary notices contained in the Service;</w:t>
      </w:r>
      <w:r>
        <w:rPr>
          <w:spacing w:val="-4"/>
          <w:sz w:val="20"/>
        </w:rPr>
        <w:t> </w:t>
      </w:r>
      <w:r>
        <w:rPr>
          <w:sz w:val="20"/>
        </w:rPr>
        <w:t>(f)</w:t>
      </w:r>
      <w:r>
        <w:rPr>
          <w:spacing w:val="-4"/>
          <w:sz w:val="20"/>
        </w:rPr>
        <w:t> </w:t>
      </w:r>
      <w:r>
        <w:rPr>
          <w:sz w:val="20"/>
        </w:rPr>
        <w:t>use</w:t>
      </w:r>
      <w:r>
        <w:rPr>
          <w:spacing w:val="-4"/>
          <w:sz w:val="20"/>
        </w:rPr>
        <w:t> </w:t>
      </w:r>
      <w:r>
        <w:rPr>
          <w:sz w:val="20"/>
        </w:rPr>
        <w:t>the</w:t>
      </w:r>
      <w:r>
        <w:rPr>
          <w:spacing w:val="-4"/>
          <w:sz w:val="20"/>
        </w:rPr>
        <w:t> </w:t>
      </w:r>
      <w:r>
        <w:rPr>
          <w:sz w:val="20"/>
        </w:rPr>
        <w:t>Service</w:t>
      </w:r>
      <w:r>
        <w:rPr>
          <w:spacing w:val="-4"/>
          <w:sz w:val="20"/>
        </w:rPr>
        <w:t> </w:t>
      </w:r>
      <w:r>
        <w:rPr>
          <w:sz w:val="20"/>
        </w:rPr>
        <w:t>in</w:t>
      </w:r>
      <w:r>
        <w:rPr>
          <w:spacing w:val="-5"/>
          <w:sz w:val="20"/>
        </w:rPr>
        <w:t> </w:t>
      </w:r>
      <w:r>
        <w:rPr>
          <w:sz w:val="20"/>
        </w:rPr>
        <w:t>violation</w:t>
      </w:r>
      <w:r>
        <w:rPr>
          <w:spacing w:val="-5"/>
          <w:sz w:val="20"/>
        </w:rPr>
        <w:t> </w:t>
      </w:r>
      <w:r>
        <w:rPr>
          <w:sz w:val="20"/>
        </w:rPr>
        <w:t>of</w:t>
      </w:r>
      <w:r>
        <w:rPr>
          <w:spacing w:val="-4"/>
          <w:sz w:val="20"/>
        </w:rPr>
        <w:t> </w:t>
      </w:r>
      <w:r>
        <w:rPr>
          <w:sz w:val="20"/>
        </w:rPr>
        <w:t>applicable</w:t>
      </w:r>
      <w:r>
        <w:rPr>
          <w:spacing w:val="-4"/>
          <w:sz w:val="20"/>
        </w:rPr>
        <w:t> </w:t>
      </w:r>
      <w:r>
        <w:rPr>
          <w:sz w:val="20"/>
        </w:rPr>
        <w:t>law</w:t>
      </w:r>
      <w:r>
        <w:rPr>
          <w:spacing w:val="-5"/>
          <w:sz w:val="20"/>
        </w:rPr>
        <w:t> </w:t>
      </w:r>
      <w:r>
        <w:rPr>
          <w:sz w:val="20"/>
        </w:rPr>
        <w:t>or</w:t>
      </w:r>
      <w:r>
        <w:rPr>
          <w:spacing w:val="-4"/>
          <w:sz w:val="20"/>
        </w:rPr>
        <w:t> </w:t>
      </w:r>
      <w:r>
        <w:rPr>
          <w:sz w:val="20"/>
        </w:rPr>
        <w:t>the Acceptable</w:t>
      </w:r>
      <w:r>
        <w:rPr>
          <w:spacing w:val="-5"/>
          <w:sz w:val="20"/>
        </w:rPr>
        <w:t> </w:t>
      </w:r>
      <w:r>
        <w:rPr>
          <w:sz w:val="20"/>
        </w:rPr>
        <w:t>Use</w:t>
      </w:r>
      <w:r>
        <w:rPr>
          <w:spacing w:val="-5"/>
          <w:sz w:val="20"/>
        </w:rPr>
        <w:t> </w:t>
      </w:r>
      <w:r>
        <w:rPr>
          <w:sz w:val="20"/>
        </w:rPr>
        <w:t>Policy;</w:t>
      </w:r>
      <w:r>
        <w:rPr>
          <w:spacing w:val="-5"/>
          <w:sz w:val="20"/>
        </w:rPr>
        <w:t> </w:t>
      </w:r>
      <w:r>
        <w:rPr>
          <w:sz w:val="20"/>
        </w:rPr>
        <w:t>or</w:t>
      </w:r>
      <w:r>
        <w:rPr>
          <w:spacing w:val="-5"/>
          <w:sz w:val="20"/>
        </w:rPr>
        <w:t> </w:t>
      </w:r>
      <w:r>
        <w:rPr>
          <w:sz w:val="20"/>
        </w:rPr>
        <w:t>(g)</w:t>
      </w:r>
      <w:r>
        <w:rPr>
          <w:spacing w:val="-5"/>
          <w:sz w:val="20"/>
        </w:rPr>
        <w:t> </w:t>
      </w:r>
      <w:r>
        <w:rPr>
          <w:sz w:val="20"/>
        </w:rPr>
        <w:t>use</w:t>
      </w:r>
      <w:r>
        <w:rPr>
          <w:spacing w:val="-5"/>
          <w:sz w:val="20"/>
        </w:rPr>
        <w:t> </w:t>
      </w:r>
      <w:r>
        <w:rPr>
          <w:sz w:val="20"/>
        </w:rPr>
        <w:t>the</w:t>
      </w:r>
      <w:r>
        <w:rPr>
          <w:spacing w:val="-5"/>
          <w:sz w:val="20"/>
        </w:rPr>
        <w:t> </w:t>
      </w:r>
      <w:r>
        <w:rPr>
          <w:sz w:val="20"/>
        </w:rPr>
        <w:t>Service</w:t>
      </w:r>
      <w:r>
        <w:rPr>
          <w:spacing w:val="-5"/>
          <w:sz w:val="20"/>
        </w:rPr>
        <w:t> </w:t>
      </w:r>
      <w:r>
        <w:rPr>
          <w:sz w:val="20"/>
        </w:rPr>
        <w:t>to</w:t>
      </w:r>
      <w:r>
        <w:rPr>
          <w:spacing w:val="-5"/>
          <w:sz w:val="20"/>
        </w:rPr>
        <w:t> </w:t>
      </w:r>
      <w:r>
        <w:rPr>
          <w:sz w:val="20"/>
        </w:rPr>
        <w:t>benchmark</w:t>
      </w:r>
      <w:r>
        <w:rPr>
          <w:spacing w:val="-5"/>
          <w:sz w:val="20"/>
        </w:rPr>
        <w:t> </w:t>
      </w:r>
      <w:r>
        <w:rPr>
          <w:sz w:val="20"/>
        </w:rPr>
        <w:t>the Service, to perform competitive analyses, to copy features or functions of the Service, or to build similar or competitive products or services.</w:t>
      </w:r>
    </w:p>
    <w:p>
      <w:pPr>
        <w:pStyle w:val="Heading1"/>
        <w:numPr>
          <w:ilvl w:val="0"/>
          <w:numId w:val="1"/>
        </w:numPr>
        <w:tabs>
          <w:tab w:pos="342" w:val="left" w:leader="none"/>
        </w:tabs>
        <w:spacing w:line="240" w:lineRule="auto" w:before="122" w:after="0"/>
        <w:ind w:left="342" w:right="0" w:hanging="199"/>
        <w:jc w:val="both"/>
      </w:pPr>
      <w:r>
        <w:rPr/>
        <w:t>Customer</w:t>
      </w:r>
      <w:r>
        <w:rPr>
          <w:spacing w:val="-10"/>
        </w:rPr>
        <w:t> </w:t>
      </w:r>
      <w:r>
        <w:rPr>
          <w:spacing w:val="-2"/>
        </w:rPr>
        <w:t>Data.</w:t>
      </w:r>
    </w:p>
    <w:p>
      <w:pPr>
        <w:pStyle w:val="ListParagraph"/>
        <w:numPr>
          <w:ilvl w:val="1"/>
          <w:numId w:val="1"/>
        </w:numPr>
        <w:tabs>
          <w:tab w:pos="1151" w:val="left" w:leader="none"/>
        </w:tabs>
        <w:spacing w:line="240" w:lineRule="auto" w:before="120" w:after="0"/>
        <w:ind w:left="143" w:right="140" w:firstLine="720"/>
        <w:jc w:val="both"/>
        <w:rPr>
          <w:sz w:val="20"/>
        </w:rPr>
      </w:pPr>
      <w:r>
        <w:rPr>
          <w:b/>
          <w:sz w:val="20"/>
        </w:rPr>
        <w:t>Rights</w:t>
      </w:r>
      <w:r>
        <w:rPr>
          <w:b/>
          <w:spacing w:val="-13"/>
          <w:sz w:val="20"/>
        </w:rPr>
        <w:t> </w:t>
      </w:r>
      <w:r>
        <w:rPr>
          <w:b/>
          <w:sz w:val="20"/>
        </w:rPr>
        <w:t>in</w:t>
      </w:r>
      <w:r>
        <w:rPr>
          <w:b/>
          <w:spacing w:val="-12"/>
          <w:sz w:val="20"/>
        </w:rPr>
        <w:t> </w:t>
      </w:r>
      <w:r>
        <w:rPr>
          <w:b/>
          <w:sz w:val="20"/>
        </w:rPr>
        <w:t>Customer</w:t>
      </w:r>
      <w:r>
        <w:rPr>
          <w:b/>
          <w:spacing w:val="-13"/>
          <w:sz w:val="20"/>
        </w:rPr>
        <w:t> </w:t>
      </w:r>
      <w:r>
        <w:rPr>
          <w:b/>
          <w:sz w:val="20"/>
        </w:rPr>
        <w:t>Data</w:t>
      </w:r>
      <w:r>
        <w:rPr>
          <w:sz w:val="20"/>
        </w:rPr>
        <w:t>.</w:t>
      </w:r>
      <w:r>
        <w:rPr>
          <w:spacing w:val="6"/>
          <w:sz w:val="20"/>
        </w:rPr>
        <w:t> </w:t>
      </w:r>
      <w:r>
        <w:rPr>
          <w:sz w:val="20"/>
        </w:rPr>
        <w:t>As</w:t>
      </w:r>
      <w:r>
        <w:rPr>
          <w:spacing w:val="-12"/>
          <w:sz w:val="20"/>
        </w:rPr>
        <w:t> </w:t>
      </w:r>
      <w:r>
        <w:rPr>
          <w:sz w:val="20"/>
        </w:rPr>
        <w:t>between</w:t>
      </w:r>
      <w:r>
        <w:rPr>
          <w:spacing w:val="-13"/>
          <w:sz w:val="20"/>
        </w:rPr>
        <w:t> </w:t>
      </w:r>
      <w:r>
        <w:rPr>
          <w:sz w:val="20"/>
        </w:rPr>
        <w:t>the</w:t>
      </w:r>
      <w:r>
        <w:rPr>
          <w:spacing w:val="-12"/>
          <w:sz w:val="20"/>
        </w:rPr>
        <w:t> </w:t>
      </w:r>
      <w:r>
        <w:rPr>
          <w:sz w:val="20"/>
        </w:rPr>
        <w:t>parties, Customer or its licensors retain all right, title, and interest (including</w:t>
      </w:r>
      <w:r>
        <w:rPr>
          <w:spacing w:val="-1"/>
          <w:sz w:val="20"/>
        </w:rPr>
        <w:t> </w:t>
      </w:r>
      <w:r>
        <w:rPr>
          <w:sz w:val="20"/>
        </w:rPr>
        <w:t>any</w:t>
      </w:r>
      <w:r>
        <w:rPr>
          <w:spacing w:val="-1"/>
          <w:sz w:val="20"/>
        </w:rPr>
        <w:t> </w:t>
      </w:r>
      <w:r>
        <w:rPr>
          <w:sz w:val="20"/>
        </w:rPr>
        <w:t>and</w:t>
      </w:r>
      <w:r>
        <w:rPr>
          <w:spacing w:val="-1"/>
          <w:sz w:val="20"/>
        </w:rPr>
        <w:t> </w:t>
      </w:r>
      <w:r>
        <w:rPr>
          <w:sz w:val="20"/>
        </w:rPr>
        <w:t>all intellectual property</w:t>
      </w:r>
      <w:r>
        <w:rPr>
          <w:spacing w:val="-1"/>
          <w:sz w:val="20"/>
        </w:rPr>
        <w:t> </w:t>
      </w:r>
      <w:r>
        <w:rPr>
          <w:sz w:val="20"/>
        </w:rPr>
        <w:t>rights) in</w:t>
      </w:r>
      <w:r>
        <w:rPr>
          <w:spacing w:val="-1"/>
          <w:sz w:val="20"/>
        </w:rPr>
        <w:t> </w:t>
      </w:r>
      <w:r>
        <w:rPr>
          <w:sz w:val="20"/>
        </w:rPr>
        <w:t>and</w:t>
      </w:r>
      <w:r>
        <w:rPr>
          <w:spacing w:val="-1"/>
          <w:sz w:val="20"/>
        </w:rPr>
        <w:t> </w:t>
      </w:r>
      <w:r>
        <w:rPr>
          <w:sz w:val="20"/>
        </w:rPr>
        <w:t>to</w:t>
      </w:r>
      <w:r>
        <w:rPr>
          <w:spacing w:val="-1"/>
          <w:sz w:val="20"/>
        </w:rPr>
        <w:t> </w:t>
      </w:r>
      <w:r>
        <w:rPr>
          <w:sz w:val="20"/>
        </w:rPr>
        <w:t>the Customer Data and any modifications made thereto in the course of operation of the Service, including Input and Output. Subject</w:t>
      </w:r>
      <w:r>
        <w:rPr>
          <w:spacing w:val="-7"/>
          <w:sz w:val="20"/>
        </w:rPr>
        <w:t> </w:t>
      </w:r>
      <w:r>
        <w:rPr>
          <w:sz w:val="20"/>
        </w:rPr>
        <w:t>to</w:t>
      </w:r>
      <w:r>
        <w:rPr>
          <w:spacing w:val="-8"/>
          <w:sz w:val="20"/>
        </w:rPr>
        <w:t> </w:t>
      </w:r>
      <w:r>
        <w:rPr>
          <w:sz w:val="20"/>
        </w:rPr>
        <w:t>the</w:t>
      </w:r>
      <w:r>
        <w:rPr>
          <w:spacing w:val="-8"/>
          <w:sz w:val="20"/>
        </w:rPr>
        <w:t> </w:t>
      </w:r>
      <w:r>
        <w:rPr>
          <w:sz w:val="20"/>
        </w:rPr>
        <w:t>terms</w:t>
      </w:r>
      <w:r>
        <w:rPr>
          <w:spacing w:val="-8"/>
          <w:sz w:val="20"/>
        </w:rPr>
        <w:t> </w:t>
      </w:r>
      <w:r>
        <w:rPr>
          <w:sz w:val="20"/>
        </w:rPr>
        <w:t>of</w:t>
      </w:r>
      <w:r>
        <w:rPr>
          <w:spacing w:val="-7"/>
          <w:sz w:val="20"/>
        </w:rPr>
        <w:t> </w:t>
      </w:r>
      <w:r>
        <w:rPr>
          <w:sz w:val="20"/>
        </w:rPr>
        <w:t>this</w:t>
      </w:r>
      <w:r>
        <w:rPr>
          <w:spacing w:val="-8"/>
          <w:sz w:val="20"/>
        </w:rPr>
        <w:t> </w:t>
      </w:r>
      <w:r>
        <w:rPr>
          <w:sz w:val="20"/>
        </w:rPr>
        <w:t>Agreement,</w:t>
      </w:r>
      <w:r>
        <w:rPr>
          <w:spacing w:val="-7"/>
          <w:sz w:val="20"/>
        </w:rPr>
        <w:t> </w:t>
      </w:r>
      <w:r>
        <w:rPr>
          <w:sz w:val="20"/>
        </w:rPr>
        <w:t>Customer</w:t>
      </w:r>
      <w:r>
        <w:rPr>
          <w:spacing w:val="-7"/>
          <w:sz w:val="20"/>
        </w:rPr>
        <w:t> </w:t>
      </w:r>
      <w:r>
        <w:rPr>
          <w:sz w:val="20"/>
        </w:rPr>
        <w:t>hereby</w:t>
      </w:r>
      <w:r>
        <w:rPr>
          <w:spacing w:val="-8"/>
          <w:sz w:val="20"/>
        </w:rPr>
        <w:t> </w:t>
      </w:r>
      <w:r>
        <w:rPr>
          <w:sz w:val="20"/>
        </w:rPr>
        <w:t>grants to Glean and its Affiliates a non-exclusive, worldwide, non-transferable, and royalty-free right, during the Subscription Term, to process the Customer Data solely for the purpose of providing the Service to Customer or to prevent or address service or technical problems therein.</w:t>
      </w:r>
    </w:p>
    <w:p>
      <w:pPr>
        <w:pStyle w:val="Heading1"/>
        <w:numPr>
          <w:ilvl w:val="1"/>
          <w:numId w:val="1"/>
        </w:numPr>
        <w:tabs>
          <w:tab w:pos="1162" w:val="left" w:leader="none"/>
        </w:tabs>
        <w:spacing w:line="240" w:lineRule="auto" w:before="120" w:after="0"/>
        <w:ind w:left="1162" w:right="0" w:hanging="299"/>
        <w:jc w:val="left"/>
      </w:pPr>
      <w:r>
        <w:rPr/>
        <w:t>Customer</w:t>
      </w:r>
      <w:r>
        <w:rPr>
          <w:spacing w:val="-10"/>
        </w:rPr>
        <w:t> </w:t>
      </w:r>
      <w:r>
        <w:rPr>
          <w:spacing w:val="-2"/>
        </w:rPr>
        <w:t>Obligations.</w:t>
      </w:r>
    </w:p>
    <w:p>
      <w:pPr>
        <w:pStyle w:val="ListParagraph"/>
        <w:numPr>
          <w:ilvl w:val="0"/>
          <w:numId w:val="2"/>
        </w:numPr>
        <w:tabs>
          <w:tab w:pos="1146" w:val="left" w:leader="none"/>
        </w:tabs>
        <w:spacing w:line="240" w:lineRule="auto" w:before="121" w:after="0"/>
        <w:ind w:left="143" w:right="142" w:firstLine="720"/>
        <w:jc w:val="both"/>
        <w:rPr>
          <w:sz w:val="20"/>
        </w:rPr>
      </w:pPr>
      <w:r>
        <w:rPr>
          <w:b/>
          <w:sz w:val="20"/>
        </w:rPr>
        <w:t>In</w:t>
      </w:r>
      <w:r>
        <w:rPr>
          <w:b/>
          <w:spacing w:val="-4"/>
          <w:sz w:val="20"/>
        </w:rPr>
        <w:t> </w:t>
      </w:r>
      <w:r>
        <w:rPr>
          <w:b/>
          <w:sz w:val="20"/>
        </w:rPr>
        <w:t>General</w:t>
      </w:r>
      <w:r>
        <w:rPr>
          <w:sz w:val="20"/>
        </w:rPr>
        <w:t>.</w:t>
      </w:r>
      <w:r>
        <w:rPr>
          <w:spacing w:val="-4"/>
          <w:sz w:val="20"/>
        </w:rPr>
        <w:t> </w:t>
      </w:r>
      <w:r>
        <w:rPr>
          <w:sz w:val="20"/>
        </w:rPr>
        <w:t>Customer</w:t>
      </w:r>
      <w:r>
        <w:rPr>
          <w:spacing w:val="-4"/>
          <w:sz w:val="20"/>
        </w:rPr>
        <w:t> </w:t>
      </w:r>
      <w:r>
        <w:rPr>
          <w:sz w:val="20"/>
        </w:rPr>
        <w:t>is</w:t>
      </w:r>
      <w:r>
        <w:rPr>
          <w:spacing w:val="-4"/>
          <w:sz w:val="20"/>
        </w:rPr>
        <w:t> </w:t>
      </w:r>
      <w:r>
        <w:rPr>
          <w:sz w:val="20"/>
        </w:rPr>
        <w:t>solely</w:t>
      </w:r>
      <w:r>
        <w:rPr>
          <w:spacing w:val="-4"/>
          <w:sz w:val="20"/>
        </w:rPr>
        <w:t> </w:t>
      </w:r>
      <w:r>
        <w:rPr>
          <w:sz w:val="20"/>
        </w:rPr>
        <w:t>responsible</w:t>
      </w:r>
      <w:r>
        <w:rPr>
          <w:spacing w:val="-4"/>
          <w:sz w:val="20"/>
        </w:rPr>
        <w:t> </w:t>
      </w:r>
      <w:r>
        <w:rPr>
          <w:sz w:val="20"/>
        </w:rPr>
        <w:t>for</w:t>
      </w:r>
      <w:r>
        <w:rPr>
          <w:spacing w:val="-4"/>
          <w:sz w:val="20"/>
        </w:rPr>
        <w:t> </w:t>
      </w:r>
      <w:r>
        <w:rPr>
          <w:sz w:val="20"/>
        </w:rPr>
        <w:t>the accuracy, content and legality of all Customer Data. Customer warrants that (i) Customer’s use of the Service in accordance</w:t>
      </w:r>
    </w:p>
    <w:p>
      <w:pPr>
        <w:pStyle w:val="ListParagraph"/>
        <w:spacing w:after="0" w:line="240" w:lineRule="auto"/>
        <w:jc w:val="both"/>
        <w:rPr>
          <w:sz w:val="20"/>
        </w:rPr>
        <w:sectPr>
          <w:type w:val="continuous"/>
          <w:pgSz w:w="12240" w:h="15840"/>
          <w:pgMar w:header="720" w:footer="843" w:top="1360" w:bottom="1040" w:left="720" w:right="720"/>
          <w:cols w:num="2" w:equalWidth="0">
            <w:col w:w="5255" w:space="189"/>
            <w:col w:w="5356"/>
          </w:cols>
        </w:sectPr>
      </w:pPr>
    </w:p>
    <w:p>
      <w:pPr>
        <w:pStyle w:val="BodyText"/>
        <w:spacing w:before="85"/>
        <w:ind w:right="39"/>
      </w:pPr>
      <w:r>
        <w:rPr/>
        <w:t>with this Agreement will comply with applicable laws and government regulations, and (ii) Customer has and will have sufficient rights in the Customer Data to grant the rights to Glean under this Agreement and that the processing of Customer Data by Glean in accordance with this Agreement will not violate any laws, government regulations, any other legal requirements, or the rights of any third party.</w:t>
      </w:r>
    </w:p>
    <w:p>
      <w:pPr>
        <w:pStyle w:val="ListParagraph"/>
        <w:numPr>
          <w:ilvl w:val="0"/>
          <w:numId w:val="2"/>
        </w:numPr>
        <w:tabs>
          <w:tab w:pos="1202" w:val="left" w:leader="none"/>
        </w:tabs>
        <w:spacing w:line="240" w:lineRule="auto" w:before="118" w:after="0"/>
        <w:ind w:left="143" w:right="40" w:firstLine="720"/>
        <w:jc w:val="both"/>
        <w:rPr>
          <w:sz w:val="20"/>
        </w:rPr>
      </w:pPr>
      <w:r>
        <w:rPr>
          <w:b/>
          <w:sz w:val="20"/>
        </w:rPr>
        <w:t>HIPAA Data</w:t>
      </w:r>
      <w:r>
        <w:rPr>
          <w:sz w:val="20"/>
        </w:rPr>
        <w:t>. To the extent applicable, unless Customer</w:t>
      </w:r>
      <w:r>
        <w:rPr>
          <w:spacing w:val="-5"/>
          <w:sz w:val="20"/>
        </w:rPr>
        <w:t> </w:t>
      </w:r>
      <w:r>
        <w:rPr>
          <w:sz w:val="20"/>
        </w:rPr>
        <w:t>has</w:t>
      </w:r>
      <w:r>
        <w:rPr>
          <w:spacing w:val="-5"/>
          <w:sz w:val="20"/>
        </w:rPr>
        <w:t> </w:t>
      </w:r>
      <w:r>
        <w:rPr>
          <w:sz w:val="20"/>
        </w:rPr>
        <w:t>entered</w:t>
      </w:r>
      <w:r>
        <w:rPr>
          <w:spacing w:val="-5"/>
          <w:sz w:val="20"/>
        </w:rPr>
        <w:t> </w:t>
      </w:r>
      <w:r>
        <w:rPr>
          <w:sz w:val="20"/>
        </w:rPr>
        <w:t>into</w:t>
      </w:r>
      <w:r>
        <w:rPr>
          <w:spacing w:val="-5"/>
          <w:sz w:val="20"/>
        </w:rPr>
        <w:t> </w:t>
      </w:r>
      <w:r>
        <w:rPr>
          <w:sz w:val="20"/>
        </w:rPr>
        <w:t>a</w:t>
      </w:r>
      <w:r>
        <w:rPr>
          <w:spacing w:val="-5"/>
          <w:sz w:val="20"/>
        </w:rPr>
        <w:t> </w:t>
      </w:r>
      <w:r>
        <w:rPr>
          <w:sz w:val="20"/>
        </w:rPr>
        <w:t>BAA</w:t>
      </w:r>
      <w:r>
        <w:rPr>
          <w:spacing w:val="-5"/>
          <w:sz w:val="20"/>
        </w:rPr>
        <w:t> </w:t>
      </w:r>
      <w:r>
        <w:rPr>
          <w:sz w:val="20"/>
        </w:rPr>
        <w:t>with</w:t>
      </w:r>
      <w:r>
        <w:rPr>
          <w:spacing w:val="-5"/>
          <w:sz w:val="20"/>
        </w:rPr>
        <w:t> </w:t>
      </w:r>
      <w:r>
        <w:rPr>
          <w:sz w:val="20"/>
        </w:rPr>
        <w:t>Glean,</w:t>
      </w:r>
      <w:r>
        <w:rPr>
          <w:spacing w:val="-5"/>
          <w:sz w:val="20"/>
        </w:rPr>
        <w:t> </w:t>
      </w:r>
      <w:r>
        <w:rPr>
          <w:sz w:val="20"/>
        </w:rPr>
        <w:t>Customer</w:t>
      </w:r>
      <w:r>
        <w:rPr>
          <w:spacing w:val="-5"/>
          <w:sz w:val="20"/>
        </w:rPr>
        <w:t> </w:t>
      </w:r>
      <w:r>
        <w:rPr>
          <w:sz w:val="20"/>
        </w:rPr>
        <w:t>agrees</w:t>
      </w:r>
    </w:p>
    <w:p>
      <w:pPr>
        <w:pStyle w:val="BodyText"/>
        <w:spacing w:before="1"/>
        <w:ind w:right="39"/>
      </w:pPr>
      <w:r>
        <w:rPr/>
        <w:t>(i) not to process any HIPAA Data via the Service, and (ii) Glean will have no liability under this Agreement for HIPAA Data, notwithstanding anything to the contrary in this Agreement or in HIPAA or any similar laws, rules or regulations. Upon mutual execution of the BAA, the BAA is incorporated</w:t>
      </w:r>
      <w:r>
        <w:rPr>
          <w:spacing w:val="-1"/>
        </w:rPr>
        <w:t> </w:t>
      </w:r>
      <w:r>
        <w:rPr/>
        <w:t>by</w:t>
      </w:r>
      <w:r>
        <w:rPr>
          <w:spacing w:val="-1"/>
        </w:rPr>
        <w:t> </w:t>
      </w:r>
      <w:r>
        <w:rPr/>
        <w:t>reference</w:t>
      </w:r>
      <w:r>
        <w:rPr>
          <w:spacing w:val="-1"/>
        </w:rPr>
        <w:t> </w:t>
      </w:r>
      <w:r>
        <w:rPr/>
        <w:t>into</w:t>
      </w:r>
      <w:r>
        <w:rPr>
          <w:spacing w:val="-1"/>
        </w:rPr>
        <w:t> </w:t>
      </w:r>
      <w:r>
        <w:rPr/>
        <w:t>this</w:t>
      </w:r>
      <w:r>
        <w:rPr>
          <w:spacing w:val="-1"/>
        </w:rPr>
        <w:t> </w:t>
      </w:r>
      <w:r>
        <w:rPr/>
        <w:t>Agreement</w:t>
      </w:r>
      <w:r>
        <w:rPr>
          <w:spacing w:val="-1"/>
        </w:rPr>
        <w:t> </w:t>
      </w:r>
      <w:r>
        <w:rPr/>
        <w:t>and</w:t>
      </w:r>
      <w:r>
        <w:rPr>
          <w:spacing w:val="-1"/>
        </w:rPr>
        <w:t> </w:t>
      </w:r>
      <w:r>
        <w:rPr/>
        <w:t>is</w:t>
      </w:r>
      <w:r>
        <w:rPr>
          <w:spacing w:val="-1"/>
        </w:rPr>
        <w:t> </w:t>
      </w:r>
      <w:r>
        <w:rPr/>
        <w:t>subject</w:t>
      </w:r>
      <w:r>
        <w:rPr>
          <w:spacing w:val="-1"/>
        </w:rPr>
        <w:t> </w:t>
      </w:r>
      <w:r>
        <w:rPr/>
        <w:t>to its terms.</w:t>
      </w:r>
    </w:p>
    <w:p>
      <w:pPr>
        <w:pStyle w:val="Heading1"/>
        <w:numPr>
          <w:ilvl w:val="0"/>
          <w:numId w:val="1"/>
        </w:numPr>
        <w:tabs>
          <w:tab w:pos="342" w:val="left" w:leader="none"/>
        </w:tabs>
        <w:spacing w:line="240" w:lineRule="auto" w:before="118" w:after="0"/>
        <w:ind w:left="342" w:right="0" w:hanging="199"/>
        <w:jc w:val="both"/>
        <w:rPr>
          <w:b w:val="0"/>
        </w:rPr>
      </w:pPr>
      <w:r>
        <w:rPr/>
        <w:t>Title</w:t>
      </w:r>
      <w:r>
        <w:rPr>
          <w:spacing w:val="-4"/>
        </w:rPr>
        <w:t> </w:t>
      </w:r>
      <w:r>
        <w:rPr/>
        <w:t>and</w:t>
      </w:r>
      <w:r>
        <w:rPr>
          <w:spacing w:val="-4"/>
        </w:rPr>
        <w:t> </w:t>
      </w:r>
      <w:r>
        <w:rPr>
          <w:spacing w:val="-2"/>
        </w:rPr>
        <w:t>Licenses</w:t>
      </w:r>
      <w:r>
        <w:rPr>
          <w:b w:val="0"/>
          <w:spacing w:val="-2"/>
        </w:rPr>
        <w:t>.</w:t>
      </w:r>
    </w:p>
    <w:p>
      <w:pPr>
        <w:pStyle w:val="ListParagraph"/>
        <w:numPr>
          <w:ilvl w:val="1"/>
          <w:numId w:val="1"/>
        </w:numPr>
        <w:tabs>
          <w:tab w:pos="1172" w:val="left" w:leader="none"/>
        </w:tabs>
        <w:spacing w:line="240" w:lineRule="auto" w:before="120" w:after="0"/>
        <w:ind w:left="143" w:right="39" w:firstLine="720"/>
        <w:jc w:val="both"/>
        <w:rPr>
          <w:sz w:val="20"/>
        </w:rPr>
      </w:pPr>
      <w:r>
        <w:rPr>
          <w:b/>
          <w:sz w:val="20"/>
        </w:rPr>
        <w:t>Title by Glean</w:t>
      </w:r>
      <w:r>
        <w:rPr>
          <w:sz w:val="20"/>
        </w:rPr>
        <w:t>.</w:t>
      </w:r>
      <w:r>
        <w:rPr>
          <w:spacing w:val="40"/>
          <w:sz w:val="20"/>
        </w:rPr>
        <w:t> </w:t>
      </w:r>
      <w:r>
        <w:rPr>
          <w:sz w:val="20"/>
        </w:rPr>
        <w:t>Glean and its licensors retain all right, title, and interest in all intellectual property rights, including patent, trademark, trade secret, trade name and copyright, whether registered or not registered, in and to the Service and the underlying technology thereof, the Documentation, and any derivative works, modifications, or improvements to any of the foregoing, and anonymized and aggregated information about all Glean’s customers’ use and interaction with the Service (which is inherent to Glean’s provision of the Service).</w:t>
      </w:r>
      <w:r>
        <w:rPr>
          <w:spacing w:val="40"/>
          <w:sz w:val="20"/>
        </w:rPr>
        <w:t> </w:t>
      </w:r>
      <w:r>
        <w:rPr>
          <w:sz w:val="20"/>
        </w:rPr>
        <w:t>Glean reserves all rights in the Service not expressly granted herein, and no other license or implied rights of any kind are granted or conveyed.</w:t>
      </w:r>
      <w:r>
        <w:rPr>
          <w:spacing w:val="40"/>
          <w:sz w:val="20"/>
        </w:rPr>
        <w:t> </w:t>
      </w:r>
      <w:r>
        <w:rPr>
          <w:sz w:val="20"/>
        </w:rPr>
        <w:t>“Glean” </w:t>
      </w:r>
      <w:r>
        <w:rPr>
          <w:spacing w:val="-2"/>
          <w:sz w:val="20"/>
        </w:rPr>
        <w:t>and</w:t>
      </w:r>
      <w:r>
        <w:rPr>
          <w:spacing w:val="-3"/>
          <w:sz w:val="20"/>
        </w:rPr>
        <w:t> </w:t>
      </w:r>
      <w:r>
        <w:rPr>
          <w:spacing w:val="-2"/>
          <w:sz w:val="20"/>
        </w:rPr>
        <w:t>associated</w:t>
      </w:r>
      <w:r>
        <w:rPr>
          <w:spacing w:val="-3"/>
          <w:sz w:val="20"/>
        </w:rPr>
        <w:t> </w:t>
      </w:r>
      <w:r>
        <w:rPr>
          <w:spacing w:val="-2"/>
          <w:sz w:val="20"/>
        </w:rPr>
        <w:t>logos</w:t>
      </w:r>
      <w:r>
        <w:rPr>
          <w:spacing w:val="-3"/>
          <w:sz w:val="20"/>
        </w:rPr>
        <w:t> </w:t>
      </w:r>
      <w:r>
        <w:rPr>
          <w:spacing w:val="-2"/>
          <w:sz w:val="20"/>
        </w:rPr>
        <w:t>are</w:t>
      </w:r>
      <w:r>
        <w:rPr>
          <w:spacing w:val="-3"/>
          <w:sz w:val="20"/>
        </w:rPr>
        <w:t> </w:t>
      </w:r>
      <w:r>
        <w:rPr>
          <w:spacing w:val="-2"/>
          <w:sz w:val="20"/>
        </w:rPr>
        <w:t>the</w:t>
      </w:r>
      <w:r>
        <w:rPr>
          <w:spacing w:val="-3"/>
          <w:sz w:val="20"/>
        </w:rPr>
        <w:t> </w:t>
      </w:r>
      <w:r>
        <w:rPr>
          <w:spacing w:val="-2"/>
          <w:sz w:val="20"/>
        </w:rPr>
        <w:t>registered</w:t>
      </w:r>
      <w:r>
        <w:rPr>
          <w:spacing w:val="-3"/>
          <w:sz w:val="20"/>
        </w:rPr>
        <w:t> </w:t>
      </w:r>
      <w:r>
        <w:rPr>
          <w:spacing w:val="-2"/>
          <w:sz w:val="20"/>
        </w:rPr>
        <w:t>trademarks</w:t>
      </w:r>
      <w:r>
        <w:rPr>
          <w:spacing w:val="-3"/>
          <w:sz w:val="20"/>
        </w:rPr>
        <w:t> </w:t>
      </w:r>
      <w:r>
        <w:rPr>
          <w:spacing w:val="-2"/>
          <w:sz w:val="20"/>
        </w:rPr>
        <w:t>or</w:t>
      </w:r>
      <w:r>
        <w:rPr>
          <w:spacing w:val="-3"/>
          <w:sz w:val="20"/>
        </w:rPr>
        <w:t> </w:t>
      </w:r>
      <w:r>
        <w:rPr>
          <w:spacing w:val="-2"/>
          <w:sz w:val="20"/>
        </w:rPr>
        <w:t>trademarks </w:t>
      </w:r>
      <w:r>
        <w:rPr>
          <w:sz w:val="20"/>
        </w:rPr>
        <w:t>of Glean and its Affiliates.</w:t>
      </w:r>
    </w:p>
    <w:p>
      <w:pPr>
        <w:pStyle w:val="ListParagraph"/>
        <w:numPr>
          <w:ilvl w:val="1"/>
          <w:numId w:val="1"/>
        </w:numPr>
        <w:tabs>
          <w:tab w:pos="1171" w:val="left" w:leader="none"/>
        </w:tabs>
        <w:spacing w:line="240" w:lineRule="auto" w:before="121" w:after="0"/>
        <w:ind w:left="143" w:right="38" w:firstLine="720"/>
        <w:jc w:val="both"/>
        <w:rPr>
          <w:sz w:val="20"/>
        </w:rPr>
      </w:pPr>
      <w:r>
        <w:rPr>
          <w:b/>
          <w:sz w:val="20"/>
        </w:rPr>
        <w:t>Feedback</w:t>
      </w:r>
      <w:r>
        <w:rPr>
          <w:sz w:val="20"/>
        </w:rPr>
        <w:t>.</w:t>
      </w:r>
      <w:r>
        <w:rPr>
          <w:spacing w:val="40"/>
          <w:sz w:val="20"/>
        </w:rPr>
        <w:t> </w:t>
      </w:r>
      <w:r>
        <w:rPr>
          <w:sz w:val="20"/>
        </w:rPr>
        <w:t>Glean may freely use and incorporate into</w:t>
      </w:r>
      <w:r>
        <w:rPr>
          <w:spacing w:val="-12"/>
          <w:sz w:val="20"/>
        </w:rPr>
        <w:t> </w:t>
      </w:r>
      <w:r>
        <w:rPr>
          <w:sz w:val="20"/>
        </w:rPr>
        <w:t>Glean’s</w:t>
      </w:r>
      <w:r>
        <w:rPr>
          <w:spacing w:val="-12"/>
          <w:sz w:val="20"/>
        </w:rPr>
        <w:t> </w:t>
      </w:r>
      <w:r>
        <w:rPr>
          <w:sz w:val="20"/>
        </w:rPr>
        <w:t>products</w:t>
      </w:r>
      <w:r>
        <w:rPr>
          <w:spacing w:val="-12"/>
          <w:sz w:val="20"/>
        </w:rPr>
        <w:t> </w:t>
      </w:r>
      <w:r>
        <w:rPr>
          <w:sz w:val="20"/>
        </w:rPr>
        <w:t>and</w:t>
      </w:r>
      <w:r>
        <w:rPr>
          <w:spacing w:val="-12"/>
          <w:sz w:val="20"/>
        </w:rPr>
        <w:t> </w:t>
      </w:r>
      <w:r>
        <w:rPr>
          <w:sz w:val="20"/>
        </w:rPr>
        <w:t>services</w:t>
      </w:r>
      <w:r>
        <w:rPr>
          <w:spacing w:val="-12"/>
          <w:sz w:val="20"/>
        </w:rPr>
        <w:t> </w:t>
      </w:r>
      <w:r>
        <w:rPr>
          <w:sz w:val="20"/>
        </w:rPr>
        <w:t>any</w:t>
      </w:r>
      <w:r>
        <w:rPr>
          <w:spacing w:val="-12"/>
          <w:sz w:val="20"/>
        </w:rPr>
        <w:t> </w:t>
      </w:r>
      <w:r>
        <w:rPr>
          <w:sz w:val="20"/>
        </w:rPr>
        <w:t>suggestions,</w:t>
      </w:r>
      <w:r>
        <w:rPr>
          <w:spacing w:val="-12"/>
          <w:sz w:val="20"/>
        </w:rPr>
        <w:t> </w:t>
      </w:r>
      <w:r>
        <w:rPr>
          <w:sz w:val="20"/>
        </w:rPr>
        <w:t>corrections, enhancement requests, or other feedback provided to Glean by Customer or Users of the Service (“</w:t>
      </w:r>
      <w:r>
        <w:rPr>
          <w:b/>
          <w:sz w:val="20"/>
        </w:rPr>
        <w:t>Feedback</w:t>
      </w:r>
      <w:r>
        <w:rPr>
          <w:sz w:val="20"/>
        </w:rPr>
        <w:t>”), provided that Glean’s use of such Feedback is anonymized and does not identify Customer or any User in any manner.</w:t>
      </w:r>
    </w:p>
    <w:p>
      <w:pPr>
        <w:pStyle w:val="Heading1"/>
        <w:numPr>
          <w:ilvl w:val="0"/>
          <w:numId w:val="1"/>
        </w:numPr>
        <w:tabs>
          <w:tab w:pos="342" w:val="left" w:leader="none"/>
        </w:tabs>
        <w:spacing w:line="240" w:lineRule="auto" w:before="123" w:after="0"/>
        <w:ind w:left="342" w:right="0" w:hanging="199"/>
        <w:jc w:val="both"/>
        <w:rPr>
          <w:b w:val="0"/>
        </w:rPr>
      </w:pPr>
      <w:r>
        <w:rPr>
          <w:spacing w:val="-2"/>
        </w:rPr>
        <w:t>Fees</w:t>
      </w:r>
      <w:r>
        <w:rPr>
          <w:b w:val="0"/>
          <w:spacing w:val="-2"/>
        </w:rPr>
        <w:t>.</w:t>
      </w:r>
    </w:p>
    <w:p>
      <w:pPr>
        <w:pStyle w:val="ListParagraph"/>
        <w:numPr>
          <w:ilvl w:val="1"/>
          <w:numId w:val="1"/>
        </w:numPr>
        <w:tabs>
          <w:tab w:pos="1159" w:val="left" w:leader="none"/>
        </w:tabs>
        <w:spacing w:line="240" w:lineRule="auto" w:before="115" w:after="0"/>
        <w:ind w:left="143" w:right="39" w:firstLine="720"/>
        <w:jc w:val="both"/>
        <w:rPr>
          <w:sz w:val="20"/>
        </w:rPr>
      </w:pPr>
      <w:r>
        <w:rPr>
          <w:b/>
          <w:sz w:val="20"/>
        </w:rPr>
        <w:t>Fees</w:t>
      </w:r>
      <w:r>
        <w:rPr>
          <w:b/>
          <w:spacing w:val="-8"/>
          <w:sz w:val="20"/>
        </w:rPr>
        <w:t> </w:t>
      </w:r>
      <w:r>
        <w:rPr>
          <w:b/>
          <w:sz w:val="20"/>
        </w:rPr>
        <w:t>and</w:t>
      </w:r>
      <w:r>
        <w:rPr>
          <w:b/>
          <w:spacing w:val="-8"/>
          <w:sz w:val="20"/>
        </w:rPr>
        <w:t> </w:t>
      </w:r>
      <w:r>
        <w:rPr>
          <w:b/>
          <w:sz w:val="20"/>
        </w:rPr>
        <w:t>Payment</w:t>
      </w:r>
      <w:r>
        <w:rPr>
          <w:sz w:val="20"/>
        </w:rPr>
        <w:t>.</w:t>
      </w:r>
      <w:r>
        <w:rPr>
          <w:spacing w:val="37"/>
          <w:sz w:val="20"/>
        </w:rPr>
        <w:t> </w:t>
      </w:r>
      <w:r>
        <w:rPr>
          <w:sz w:val="20"/>
        </w:rPr>
        <w:t>If</w:t>
      </w:r>
      <w:r>
        <w:rPr>
          <w:spacing w:val="-8"/>
          <w:sz w:val="20"/>
        </w:rPr>
        <w:t> </w:t>
      </w:r>
      <w:r>
        <w:rPr>
          <w:sz w:val="20"/>
        </w:rPr>
        <w:t>Customer</w:t>
      </w:r>
      <w:r>
        <w:rPr>
          <w:spacing w:val="-8"/>
          <w:sz w:val="20"/>
        </w:rPr>
        <w:t> </w:t>
      </w:r>
      <w:r>
        <w:rPr>
          <w:sz w:val="20"/>
        </w:rPr>
        <w:t>is</w:t>
      </w:r>
      <w:r>
        <w:rPr>
          <w:spacing w:val="-8"/>
          <w:sz w:val="20"/>
        </w:rPr>
        <w:t> </w:t>
      </w:r>
      <w:r>
        <w:rPr>
          <w:sz w:val="20"/>
        </w:rPr>
        <w:t>purchasing</w:t>
      </w:r>
      <w:r>
        <w:rPr>
          <w:spacing w:val="-8"/>
          <w:sz w:val="20"/>
        </w:rPr>
        <w:t> </w:t>
      </w:r>
      <w:r>
        <w:rPr>
          <w:sz w:val="20"/>
        </w:rPr>
        <w:t>the Service via a Reseller, then all pricing and payment terms will be determined by and between Customer and such Reseller.</w:t>
      </w:r>
      <w:r>
        <w:rPr>
          <w:spacing w:val="40"/>
          <w:sz w:val="20"/>
        </w:rPr>
        <w:t> </w:t>
      </w:r>
      <w:r>
        <w:rPr>
          <w:sz w:val="20"/>
        </w:rPr>
        <w:t>If Customer is purchasing the Service directly from Glean, Customer</w:t>
      </w:r>
      <w:r>
        <w:rPr>
          <w:spacing w:val="-10"/>
          <w:sz w:val="20"/>
        </w:rPr>
        <w:t> </w:t>
      </w:r>
      <w:r>
        <w:rPr>
          <w:sz w:val="20"/>
        </w:rPr>
        <w:t>shall</w:t>
      </w:r>
      <w:r>
        <w:rPr>
          <w:spacing w:val="-10"/>
          <w:sz w:val="20"/>
        </w:rPr>
        <w:t> </w:t>
      </w:r>
      <w:r>
        <w:rPr>
          <w:sz w:val="20"/>
        </w:rPr>
        <w:t>pay</w:t>
      </w:r>
      <w:r>
        <w:rPr>
          <w:spacing w:val="-11"/>
          <w:sz w:val="20"/>
        </w:rPr>
        <w:t> </w:t>
      </w:r>
      <w:r>
        <w:rPr>
          <w:sz w:val="20"/>
        </w:rPr>
        <w:t>to</w:t>
      </w:r>
      <w:r>
        <w:rPr>
          <w:spacing w:val="-11"/>
          <w:sz w:val="20"/>
        </w:rPr>
        <w:t> </w:t>
      </w:r>
      <w:r>
        <w:rPr>
          <w:sz w:val="20"/>
        </w:rPr>
        <w:t>Glean</w:t>
      </w:r>
      <w:r>
        <w:rPr>
          <w:spacing w:val="-11"/>
          <w:sz w:val="20"/>
        </w:rPr>
        <w:t> </w:t>
      </w:r>
      <w:r>
        <w:rPr>
          <w:sz w:val="20"/>
        </w:rPr>
        <w:t>(or</w:t>
      </w:r>
      <w:r>
        <w:rPr>
          <w:spacing w:val="-10"/>
          <w:sz w:val="20"/>
        </w:rPr>
        <w:t> </w:t>
      </w:r>
      <w:r>
        <w:rPr>
          <w:sz w:val="20"/>
        </w:rPr>
        <w:t>the</w:t>
      </w:r>
      <w:r>
        <w:rPr>
          <w:spacing w:val="-10"/>
          <w:sz w:val="20"/>
        </w:rPr>
        <w:t> </w:t>
      </w:r>
      <w:r>
        <w:rPr>
          <w:sz w:val="20"/>
        </w:rPr>
        <w:t>Glean</w:t>
      </w:r>
      <w:r>
        <w:rPr>
          <w:spacing w:val="-12"/>
          <w:sz w:val="20"/>
        </w:rPr>
        <w:t> </w:t>
      </w:r>
      <w:r>
        <w:rPr>
          <w:sz w:val="20"/>
        </w:rPr>
        <w:t>Affiliate</w:t>
      </w:r>
      <w:r>
        <w:rPr>
          <w:spacing w:val="-11"/>
          <w:sz w:val="20"/>
        </w:rPr>
        <w:t> </w:t>
      </w:r>
      <w:r>
        <w:rPr>
          <w:sz w:val="20"/>
        </w:rPr>
        <w:t>identified</w:t>
      </w:r>
      <w:r>
        <w:rPr>
          <w:spacing w:val="-11"/>
          <w:sz w:val="20"/>
        </w:rPr>
        <w:t> </w:t>
      </w:r>
      <w:r>
        <w:rPr>
          <w:sz w:val="20"/>
        </w:rPr>
        <w:t>in the</w:t>
      </w:r>
      <w:r>
        <w:rPr>
          <w:spacing w:val="-3"/>
          <w:sz w:val="20"/>
        </w:rPr>
        <w:t> </w:t>
      </w:r>
      <w:r>
        <w:rPr>
          <w:sz w:val="20"/>
        </w:rPr>
        <w:t>applicable</w:t>
      </w:r>
      <w:r>
        <w:rPr>
          <w:spacing w:val="-3"/>
          <w:sz w:val="20"/>
        </w:rPr>
        <w:t> </w:t>
      </w:r>
      <w:r>
        <w:rPr>
          <w:sz w:val="20"/>
        </w:rPr>
        <w:t>Order</w:t>
      </w:r>
      <w:r>
        <w:rPr>
          <w:spacing w:val="-3"/>
          <w:sz w:val="20"/>
        </w:rPr>
        <w:t> </w:t>
      </w:r>
      <w:r>
        <w:rPr>
          <w:sz w:val="20"/>
        </w:rPr>
        <w:t>Form)</w:t>
      </w:r>
      <w:r>
        <w:rPr>
          <w:spacing w:val="-3"/>
          <w:sz w:val="20"/>
        </w:rPr>
        <w:t> </w:t>
      </w:r>
      <w:r>
        <w:rPr>
          <w:sz w:val="20"/>
        </w:rPr>
        <w:t>the</w:t>
      </w:r>
      <w:r>
        <w:rPr>
          <w:spacing w:val="-3"/>
          <w:sz w:val="20"/>
        </w:rPr>
        <w:t> </w:t>
      </w:r>
      <w:r>
        <w:rPr>
          <w:sz w:val="20"/>
        </w:rPr>
        <w:t>fees</w:t>
      </w:r>
      <w:r>
        <w:rPr>
          <w:spacing w:val="-3"/>
          <w:sz w:val="20"/>
        </w:rPr>
        <w:t> </w:t>
      </w:r>
      <w:r>
        <w:rPr>
          <w:sz w:val="20"/>
        </w:rPr>
        <w:t>set</w:t>
      </w:r>
      <w:r>
        <w:rPr>
          <w:spacing w:val="-2"/>
          <w:sz w:val="20"/>
        </w:rPr>
        <w:t> </w:t>
      </w:r>
      <w:r>
        <w:rPr>
          <w:sz w:val="20"/>
        </w:rPr>
        <w:t>forth</w:t>
      </w:r>
      <w:r>
        <w:rPr>
          <w:spacing w:val="-3"/>
          <w:sz w:val="20"/>
        </w:rPr>
        <w:t> </w:t>
      </w:r>
      <w:r>
        <w:rPr>
          <w:sz w:val="20"/>
        </w:rPr>
        <w:t>in</w:t>
      </w:r>
      <w:r>
        <w:rPr>
          <w:spacing w:val="-3"/>
          <w:sz w:val="20"/>
        </w:rPr>
        <w:t> </w:t>
      </w:r>
      <w:r>
        <w:rPr>
          <w:sz w:val="20"/>
        </w:rPr>
        <w:t>each</w:t>
      </w:r>
      <w:r>
        <w:rPr>
          <w:spacing w:val="-3"/>
          <w:sz w:val="20"/>
        </w:rPr>
        <w:t> </w:t>
      </w:r>
      <w:r>
        <w:rPr>
          <w:sz w:val="20"/>
        </w:rPr>
        <w:t>applicable Order</w:t>
      </w:r>
      <w:r>
        <w:rPr>
          <w:spacing w:val="-1"/>
          <w:sz w:val="20"/>
        </w:rPr>
        <w:t> </w:t>
      </w:r>
      <w:r>
        <w:rPr>
          <w:sz w:val="20"/>
        </w:rPr>
        <w:t>Form</w:t>
      </w:r>
      <w:r>
        <w:rPr>
          <w:spacing w:val="-1"/>
          <w:sz w:val="20"/>
        </w:rPr>
        <w:t> </w:t>
      </w:r>
      <w:r>
        <w:rPr>
          <w:sz w:val="20"/>
        </w:rPr>
        <w:t>(the</w:t>
      </w:r>
      <w:r>
        <w:rPr>
          <w:spacing w:val="-1"/>
          <w:sz w:val="20"/>
        </w:rPr>
        <w:t> </w:t>
      </w:r>
      <w:r>
        <w:rPr>
          <w:sz w:val="20"/>
        </w:rPr>
        <w:t>“</w:t>
      </w:r>
      <w:r>
        <w:rPr>
          <w:b/>
          <w:sz w:val="20"/>
        </w:rPr>
        <w:t>Fees</w:t>
      </w:r>
      <w:r>
        <w:rPr>
          <w:sz w:val="20"/>
        </w:rPr>
        <w:t>”).</w:t>
      </w:r>
      <w:r>
        <w:rPr>
          <w:spacing w:val="40"/>
          <w:sz w:val="20"/>
        </w:rPr>
        <w:t> </w:t>
      </w:r>
      <w:r>
        <w:rPr>
          <w:sz w:val="20"/>
        </w:rPr>
        <w:t>Any</w:t>
      </w:r>
      <w:r>
        <w:rPr>
          <w:spacing w:val="-1"/>
          <w:sz w:val="20"/>
        </w:rPr>
        <w:t> </w:t>
      </w:r>
      <w:r>
        <w:rPr>
          <w:sz w:val="20"/>
        </w:rPr>
        <w:t>use</w:t>
      </w:r>
      <w:r>
        <w:rPr>
          <w:spacing w:val="-1"/>
          <w:sz w:val="20"/>
        </w:rPr>
        <w:t> </w:t>
      </w:r>
      <w:r>
        <w:rPr>
          <w:sz w:val="20"/>
        </w:rPr>
        <w:t>of</w:t>
      </w:r>
      <w:r>
        <w:rPr>
          <w:spacing w:val="-1"/>
          <w:sz w:val="20"/>
        </w:rPr>
        <w:t> </w:t>
      </w:r>
      <w:r>
        <w:rPr>
          <w:sz w:val="20"/>
        </w:rPr>
        <w:t>the</w:t>
      </w:r>
      <w:r>
        <w:rPr>
          <w:spacing w:val="-1"/>
          <w:sz w:val="20"/>
        </w:rPr>
        <w:t> </w:t>
      </w:r>
      <w:r>
        <w:rPr>
          <w:sz w:val="20"/>
        </w:rPr>
        <w:t>Service</w:t>
      </w:r>
      <w:r>
        <w:rPr>
          <w:spacing w:val="-1"/>
          <w:sz w:val="20"/>
        </w:rPr>
        <w:t> </w:t>
      </w:r>
      <w:r>
        <w:rPr>
          <w:sz w:val="20"/>
        </w:rPr>
        <w:t>by</w:t>
      </w:r>
      <w:r>
        <w:rPr>
          <w:spacing w:val="-1"/>
          <w:sz w:val="20"/>
        </w:rPr>
        <w:t> </w:t>
      </w:r>
      <w:r>
        <w:rPr>
          <w:sz w:val="20"/>
        </w:rPr>
        <w:t>Customer in</w:t>
      </w:r>
      <w:r>
        <w:rPr>
          <w:spacing w:val="-9"/>
          <w:sz w:val="20"/>
        </w:rPr>
        <w:t> </w:t>
      </w:r>
      <w:r>
        <w:rPr>
          <w:sz w:val="20"/>
        </w:rPr>
        <w:t>excess</w:t>
      </w:r>
      <w:r>
        <w:rPr>
          <w:spacing w:val="-10"/>
          <w:sz w:val="20"/>
        </w:rPr>
        <w:t> </w:t>
      </w:r>
      <w:r>
        <w:rPr>
          <w:sz w:val="20"/>
        </w:rPr>
        <w:t>of</w:t>
      </w:r>
      <w:r>
        <w:rPr>
          <w:spacing w:val="-9"/>
          <w:sz w:val="20"/>
        </w:rPr>
        <w:t> </w:t>
      </w:r>
      <w:r>
        <w:rPr>
          <w:sz w:val="20"/>
        </w:rPr>
        <w:t>the</w:t>
      </w:r>
      <w:r>
        <w:rPr>
          <w:spacing w:val="-9"/>
          <w:sz w:val="20"/>
        </w:rPr>
        <w:t> </w:t>
      </w:r>
      <w:r>
        <w:rPr>
          <w:sz w:val="20"/>
        </w:rPr>
        <w:t>licenses</w:t>
      </w:r>
      <w:r>
        <w:rPr>
          <w:spacing w:val="-9"/>
          <w:sz w:val="20"/>
        </w:rPr>
        <w:t> </w:t>
      </w:r>
      <w:r>
        <w:rPr>
          <w:sz w:val="20"/>
        </w:rPr>
        <w:t>granted</w:t>
      </w:r>
      <w:r>
        <w:rPr>
          <w:spacing w:val="-10"/>
          <w:sz w:val="20"/>
        </w:rPr>
        <w:t> </w:t>
      </w:r>
      <w:r>
        <w:rPr>
          <w:sz w:val="20"/>
        </w:rPr>
        <w:t>in</w:t>
      </w:r>
      <w:r>
        <w:rPr>
          <w:spacing w:val="-9"/>
          <w:sz w:val="20"/>
        </w:rPr>
        <w:t> </w:t>
      </w:r>
      <w:r>
        <w:rPr>
          <w:sz w:val="20"/>
        </w:rPr>
        <w:t>the</w:t>
      </w:r>
      <w:r>
        <w:rPr>
          <w:spacing w:val="-9"/>
          <w:sz w:val="20"/>
        </w:rPr>
        <w:t> </w:t>
      </w:r>
      <w:r>
        <w:rPr>
          <w:sz w:val="20"/>
        </w:rPr>
        <w:t>applicable</w:t>
      </w:r>
      <w:r>
        <w:rPr>
          <w:spacing w:val="-9"/>
          <w:sz w:val="20"/>
        </w:rPr>
        <w:t> </w:t>
      </w:r>
      <w:r>
        <w:rPr>
          <w:sz w:val="20"/>
        </w:rPr>
        <w:t>Order</w:t>
      </w:r>
      <w:r>
        <w:rPr>
          <w:spacing w:val="-8"/>
          <w:sz w:val="20"/>
        </w:rPr>
        <w:t> </w:t>
      </w:r>
      <w:r>
        <w:rPr>
          <w:sz w:val="20"/>
        </w:rPr>
        <w:t>Form</w:t>
      </w:r>
      <w:r>
        <w:rPr>
          <w:spacing w:val="-9"/>
          <w:sz w:val="20"/>
        </w:rPr>
        <w:t> </w:t>
      </w:r>
      <w:r>
        <w:rPr>
          <w:sz w:val="20"/>
        </w:rPr>
        <w:t>is subject to billing in arrears by Glean (or Reseller).</w:t>
      </w:r>
      <w:r>
        <w:rPr>
          <w:spacing w:val="40"/>
          <w:sz w:val="20"/>
        </w:rPr>
        <w:t> </w:t>
      </w:r>
      <w:r>
        <w:rPr>
          <w:sz w:val="20"/>
        </w:rPr>
        <w:t>All Fees payable to Glean under this Agreement shall be paid in United States</w:t>
      </w:r>
      <w:r>
        <w:rPr>
          <w:spacing w:val="-13"/>
          <w:sz w:val="20"/>
        </w:rPr>
        <w:t> </w:t>
      </w:r>
      <w:r>
        <w:rPr>
          <w:sz w:val="20"/>
        </w:rPr>
        <w:t>Dollars</w:t>
      </w:r>
      <w:r>
        <w:rPr>
          <w:spacing w:val="-12"/>
          <w:sz w:val="20"/>
        </w:rPr>
        <w:t> </w:t>
      </w:r>
      <w:r>
        <w:rPr>
          <w:sz w:val="20"/>
        </w:rPr>
        <w:t>(or</w:t>
      </w:r>
      <w:r>
        <w:rPr>
          <w:spacing w:val="-13"/>
          <w:sz w:val="20"/>
        </w:rPr>
        <w:t> </w:t>
      </w:r>
      <w:r>
        <w:rPr>
          <w:sz w:val="20"/>
        </w:rPr>
        <w:t>the</w:t>
      </w:r>
      <w:r>
        <w:rPr>
          <w:spacing w:val="-12"/>
          <w:sz w:val="20"/>
        </w:rPr>
        <w:t> </w:t>
      </w:r>
      <w:r>
        <w:rPr>
          <w:sz w:val="20"/>
        </w:rPr>
        <w:t>currency</w:t>
      </w:r>
      <w:r>
        <w:rPr>
          <w:spacing w:val="-13"/>
          <w:sz w:val="20"/>
        </w:rPr>
        <w:t> </w:t>
      </w:r>
      <w:r>
        <w:rPr>
          <w:sz w:val="20"/>
        </w:rPr>
        <w:t>identified</w:t>
      </w:r>
      <w:r>
        <w:rPr>
          <w:spacing w:val="-12"/>
          <w:sz w:val="20"/>
        </w:rPr>
        <w:t> </w:t>
      </w:r>
      <w:r>
        <w:rPr>
          <w:sz w:val="20"/>
        </w:rPr>
        <w:t>in</w:t>
      </w:r>
      <w:r>
        <w:rPr>
          <w:spacing w:val="-13"/>
          <w:sz w:val="20"/>
        </w:rPr>
        <w:t> </w:t>
      </w:r>
      <w:r>
        <w:rPr>
          <w:sz w:val="20"/>
        </w:rPr>
        <w:t>the</w:t>
      </w:r>
      <w:r>
        <w:rPr>
          <w:spacing w:val="-12"/>
          <w:sz w:val="20"/>
        </w:rPr>
        <w:t> </w:t>
      </w:r>
      <w:r>
        <w:rPr>
          <w:sz w:val="20"/>
        </w:rPr>
        <w:t>applicable</w:t>
      </w:r>
      <w:r>
        <w:rPr>
          <w:spacing w:val="-13"/>
          <w:sz w:val="20"/>
        </w:rPr>
        <w:t> </w:t>
      </w:r>
      <w:r>
        <w:rPr>
          <w:sz w:val="20"/>
        </w:rPr>
        <w:t>Order Form).</w:t>
      </w:r>
      <w:r>
        <w:rPr>
          <w:spacing w:val="12"/>
          <w:sz w:val="20"/>
        </w:rPr>
        <w:t> </w:t>
      </w:r>
      <w:r>
        <w:rPr>
          <w:sz w:val="20"/>
        </w:rPr>
        <w:t>Payment</w:t>
      </w:r>
      <w:r>
        <w:rPr>
          <w:spacing w:val="-13"/>
          <w:sz w:val="20"/>
        </w:rPr>
        <w:t> </w:t>
      </w:r>
      <w:r>
        <w:rPr>
          <w:sz w:val="20"/>
        </w:rPr>
        <w:t>terms</w:t>
      </w:r>
      <w:r>
        <w:rPr>
          <w:spacing w:val="-12"/>
          <w:sz w:val="20"/>
        </w:rPr>
        <w:t> </w:t>
      </w:r>
      <w:r>
        <w:rPr>
          <w:sz w:val="20"/>
        </w:rPr>
        <w:t>shall</w:t>
      </w:r>
      <w:r>
        <w:rPr>
          <w:spacing w:val="-13"/>
          <w:sz w:val="20"/>
        </w:rPr>
        <w:t> </w:t>
      </w:r>
      <w:r>
        <w:rPr>
          <w:sz w:val="20"/>
        </w:rPr>
        <w:t>be</w:t>
      </w:r>
      <w:r>
        <w:rPr>
          <w:spacing w:val="-12"/>
          <w:sz w:val="20"/>
        </w:rPr>
        <w:t> </w:t>
      </w:r>
      <w:r>
        <w:rPr>
          <w:sz w:val="20"/>
        </w:rPr>
        <w:t>specified</w:t>
      </w:r>
      <w:r>
        <w:rPr>
          <w:spacing w:val="-13"/>
          <w:sz w:val="20"/>
        </w:rPr>
        <w:t> </w:t>
      </w:r>
      <w:r>
        <w:rPr>
          <w:sz w:val="20"/>
        </w:rPr>
        <w:t>in</w:t>
      </w:r>
      <w:r>
        <w:rPr>
          <w:spacing w:val="-12"/>
          <w:sz w:val="20"/>
        </w:rPr>
        <w:t> </w:t>
      </w:r>
      <w:r>
        <w:rPr>
          <w:sz w:val="20"/>
        </w:rPr>
        <w:t>the</w:t>
      </w:r>
      <w:r>
        <w:rPr>
          <w:spacing w:val="-13"/>
          <w:sz w:val="20"/>
        </w:rPr>
        <w:t> </w:t>
      </w:r>
      <w:r>
        <w:rPr>
          <w:sz w:val="20"/>
        </w:rPr>
        <w:t>applicable</w:t>
      </w:r>
      <w:r>
        <w:rPr>
          <w:spacing w:val="-12"/>
          <w:sz w:val="20"/>
        </w:rPr>
        <w:t> </w:t>
      </w:r>
      <w:r>
        <w:rPr>
          <w:sz w:val="20"/>
        </w:rPr>
        <w:t>Order </w:t>
      </w:r>
      <w:r>
        <w:rPr>
          <w:spacing w:val="-2"/>
          <w:sz w:val="20"/>
        </w:rPr>
        <w:t>Form.</w:t>
      </w:r>
    </w:p>
    <w:p>
      <w:pPr>
        <w:pStyle w:val="ListParagraph"/>
        <w:numPr>
          <w:ilvl w:val="1"/>
          <w:numId w:val="1"/>
        </w:numPr>
        <w:tabs>
          <w:tab w:pos="1207" w:val="left" w:leader="none"/>
        </w:tabs>
        <w:spacing w:line="240" w:lineRule="auto" w:before="121" w:after="0"/>
        <w:ind w:left="143" w:right="39" w:firstLine="720"/>
        <w:jc w:val="both"/>
        <w:rPr>
          <w:sz w:val="20"/>
        </w:rPr>
      </w:pPr>
      <w:r>
        <w:rPr>
          <w:b/>
          <w:sz w:val="20"/>
        </w:rPr>
        <w:t>Payment Disputes</w:t>
      </w:r>
      <w:r>
        <w:rPr>
          <w:sz w:val="20"/>
        </w:rPr>
        <w:t>. Nothing in this Agreement prohibits</w:t>
      </w:r>
      <w:r>
        <w:rPr>
          <w:spacing w:val="-13"/>
          <w:sz w:val="20"/>
        </w:rPr>
        <w:t> </w:t>
      </w:r>
      <w:r>
        <w:rPr>
          <w:sz w:val="20"/>
        </w:rPr>
        <w:t>Customer</w:t>
      </w:r>
      <w:r>
        <w:rPr>
          <w:spacing w:val="-12"/>
          <w:sz w:val="20"/>
        </w:rPr>
        <w:t> </w:t>
      </w:r>
      <w:r>
        <w:rPr>
          <w:sz w:val="20"/>
        </w:rPr>
        <w:t>from</w:t>
      </w:r>
      <w:r>
        <w:rPr>
          <w:spacing w:val="-13"/>
          <w:sz w:val="20"/>
        </w:rPr>
        <w:t> </w:t>
      </w:r>
      <w:r>
        <w:rPr>
          <w:sz w:val="20"/>
        </w:rPr>
        <w:t>making</w:t>
      </w:r>
      <w:r>
        <w:rPr>
          <w:spacing w:val="-12"/>
          <w:sz w:val="20"/>
        </w:rPr>
        <w:t> </w:t>
      </w:r>
      <w:r>
        <w:rPr>
          <w:sz w:val="20"/>
        </w:rPr>
        <w:t>good</w:t>
      </w:r>
      <w:r>
        <w:rPr>
          <w:spacing w:val="-13"/>
          <w:sz w:val="20"/>
        </w:rPr>
        <w:t> </w:t>
      </w:r>
      <w:r>
        <w:rPr>
          <w:sz w:val="20"/>
        </w:rPr>
        <w:t>faith</w:t>
      </w:r>
      <w:r>
        <w:rPr>
          <w:spacing w:val="-12"/>
          <w:sz w:val="20"/>
        </w:rPr>
        <w:t> </w:t>
      </w:r>
      <w:r>
        <w:rPr>
          <w:sz w:val="20"/>
        </w:rPr>
        <w:t>disputes</w:t>
      </w:r>
      <w:r>
        <w:rPr>
          <w:spacing w:val="-13"/>
          <w:sz w:val="20"/>
        </w:rPr>
        <w:t> </w:t>
      </w:r>
      <w:r>
        <w:rPr>
          <w:sz w:val="20"/>
        </w:rPr>
        <w:t>of</w:t>
      </w:r>
      <w:r>
        <w:rPr>
          <w:spacing w:val="-12"/>
          <w:sz w:val="20"/>
        </w:rPr>
        <w:t> </w:t>
      </w:r>
      <w:r>
        <w:rPr>
          <w:sz w:val="20"/>
        </w:rPr>
        <w:t>amounts invoiced</w:t>
      </w:r>
      <w:r>
        <w:rPr>
          <w:spacing w:val="40"/>
          <w:sz w:val="20"/>
        </w:rPr>
        <w:t> </w:t>
      </w:r>
      <w:r>
        <w:rPr>
          <w:sz w:val="20"/>
        </w:rPr>
        <w:t>by</w:t>
      </w:r>
      <w:r>
        <w:rPr>
          <w:spacing w:val="40"/>
          <w:sz w:val="20"/>
        </w:rPr>
        <w:t> </w:t>
      </w:r>
      <w:r>
        <w:rPr>
          <w:sz w:val="20"/>
        </w:rPr>
        <w:t>Glean</w:t>
      </w:r>
      <w:r>
        <w:rPr>
          <w:spacing w:val="40"/>
          <w:sz w:val="20"/>
        </w:rPr>
        <w:t> </w:t>
      </w:r>
      <w:r>
        <w:rPr>
          <w:sz w:val="20"/>
        </w:rPr>
        <w:t>(“</w:t>
      </w:r>
      <w:r>
        <w:rPr>
          <w:b/>
          <w:sz w:val="20"/>
        </w:rPr>
        <w:t>Payment</w:t>
      </w:r>
      <w:r>
        <w:rPr>
          <w:b/>
          <w:spacing w:val="40"/>
          <w:sz w:val="20"/>
        </w:rPr>
        <w:t> </w:t>
      </w:r>
      <w:r>
        <w:rPr>
          <w:b/>
          <w:sz w:val="20"/>
        </w:rPr>
        <w:t>Dispute</w:t>
      </w:r>
      <w:r>
        <w:rPr>
          <w:sz w:val="20"/>
        </w:rPr>
        <w:t>”).</w:t>
      </w:r>
      <w:r>
        <w:rPr>
          <w:spacing w:val="40"/>
          <w:sz w:val="20"/>
        </w:rPr>
        <w:t>  </w:t>
      </w:r>
      <w:r>
        <w:rPr>
          <w:sz w:val="20"/>
        </w:rPr>
        <w:t>Glean</w:t>
      </w:r>
      <w:r>
        <w:rPr>
          <w:spacing w:val="40"/>
          <w:sz w:val="20"/>
        </w:rPr>
        <w:t> </w:t>
      </w:r>
      <w:r>
        <w:rPr>
          <w:sz w:val="20"/>
        </w:rPr>
        <w:t>will</w:t>
      </w:r>
      <w:r>
        <w:rPr>
          <w:spacing w:val="40"/>
          <w:sz w:val="20"/>
        </w:rPr>
        <w:t> </w:t>
      </w:r>
      <w:r>
        <w:rPr>
          <w:sz w:val="20"/>
        </w:rPr>
        <w:t>not</w:t>
      </w:r>
    </w:p>
    <w:p>
      <w:pPr>
        <w:pStyle w:val="BodyText"/>
        <w:spacing w:before="85"/>
        <w:ind w:right="142"/>
      </w:pPr>
      <w:r>
        <w:rPr/>
        <w:br w:type="column"/>
      </w:r>
      <w:r>
        <w:rPr/>
        <w:t>exercise its rights under Section 12.2 (with respect to termination</w:t>
      </w:r>
      <w:r>
        <w:rPr>
          <w:spacing w:val="-7"/>
        </w:rPr>
        <w:t> </w:t>
      </w:r>
      <w:r>
        <w:rPr/>
        <w:t>for</w:t>
      </w:r>
      <w:r>
        <w:rPr>
          <w:spacing w:val="-7"/>
        </w:rPr>
        <w:t> </w:t>
      </w:r>
      <w:r>
        <w:rPr/>
        <w:t>cause</w:t>
      </w:r>
      <w:r>
        <w:rPr>
          <w:spacing w:val="-7"/>
        </w:rPr>
        <w:t> </w:t>
      </w:r>
      <w:r>
        <w:rPr/>
        <w:t>or</w:t>
      </w:r>
      <w:r>
        <w:rPr>
          <w:spacing w:val="-7"/>
        </w:rPr>
        <w:t> </w:t>
      </w:r>
      <w:r>
        <w:rPr/>
        <w:t>suspension</w:t>
      </w:r>
      <w:r>
        <w:rPr>
          <w:spacing w:val="-7"/>
        </w:rPr>
        <w:t> </w:t>
      </w:r>
      <w:r>
        <w:rPr/>
        <w:t>of</w:t>
      </w:r>
      <w:r>
        <w:rPr>
          <w:spacing w:val="-7"/>
        </w:rPr>
        <w:t> </w:t>
      </w:r>
      <w:r>
        <w:rPr/>
        <w:t>the</w:t>
      </w:r>
      <w:r>
        <w:rPr>
          <w:spacing w:val="-7"/>
        </w:rPr>
        <w:t> </w:t>
      </w:r>
      <w:r>
        <w:rPr/>
        <w:t>Service)</w:t>
      </w:r>
      <w:r>
        <w:rPr>
          <w:spacing w:val="-6"/>
        </w:rPr>
        <w:t> </w:t>
      </w:r>
      <w:r>
        <w:rPr/>
        <w:t>with</w:t>
      </w:r>
      <w:r>
        <w:rPr>
          <w:spacing w:val="-7"/>
        </w:rPr>
        <w:t> </w:t>
      </w:r>
      <w:r>
        <w:rPr/>
        <w:t>respect to</w:t>
      </w:r>
      <w:r>
        <w:rPr>
          <w:spacing w:val="-13"/>
        </w:rPr>
        <w:t> </w:t>
      </w:r>
      <w:r>
        <w:rPr/>
        <w:t>non-payment</w:t>
      </w:r>
      <w:r>
        <w:rPr>
          <w:spacing w:val="-12"/>
        </w:rPr>
        <w:t> </w:t>
      </w:r>
      <w:r>
        <w:rPr/>
        <w:t>by</w:t>
      </w:r>
      <w:r>
        <w:rPr>
          <w:spacing w:val="-12"/>
        </w:rPr>
        <w:t> </w:t>
      </w:r>
      <w:r>
        <w:rPr/>
        <w:t>Customer</w:t>
      </w:r>
      <w:r>
        <w:rPr>
          <w:spacing w:val="-12"/>
        </w:rPr>
        <w:t> </w:t>
      </w:r>
      <w:r>
        <w:rPr/>
        <w:t>in</w:t>
      </w:r>
      <w:r>
        <w:rPr>
          <w:spacing w:val="-12"/>
        </w:rPr>
        <w:t> </w:t>
      </w:r>
      <w:r>
        <w:rPr/>
        <w:t>the</w:t>
      </w:r>
      <w:r>
        <w:rPr>
          <w:spacing w:val="-12"/>
        </w:rPr>
        <w:t> </w:t>
      </w:r>
      <w:r>
        <w:rPr/>
        <w:t>event</w:t>
      </w:r>
      <w:r>
        <w:rPr>
          <w:spacing w:val="-12"/>
        </w:rPr>
        <w:t> </w:t>
      </w:r>
      <w:r>
        <w:rPr/>
        <w:t>of</w:t>
      </w:r>
      <w:r>
        <w:rPr>
          <w:spacing w:val="-12"/>
        </w:rPr>
        <w:t> </w:t>
      </w:r>
      <w:r>
        <w:rPr/>
        <w:t>a</w:t>
      </w:r>
      <w:r>
        <w:rPr>
          <w:spacing w:val="-12"/>
        </w:rPr>
        <w:t> </w:t>
      </w:r>
      <w:r>
        <w:rPr/>
        <w:t>Payment</w:t>
      </w:r>
      <w:r>
        <w:rPr>
          <w:spacing w:val="-12"/>
        </w:rPr>
        <w:t> </w:t>
      </w:r>
      <w:r>
        <w:rPr/>
        <w:t>Dispute. If</w:t>
      </w:r>
      <w:r>
        <w:rPr>
          <w:spacing w:val="-9"/>
        </w:rPr>
        <w:t> </w:t>
      </w:r>
      <w:r>
        <w:rPr/>
        <w:t>the</w:t>
      </w:r>
      <w:r>
        <w:rPr>
          <w:spacing w:val="-10"/>
        </w:rPr>
        <w:t> </w:t>
      </w:r>
      <w:r>
        <w:rPr/>
        <w:t>parties</w:t>
      </w:r>
      <w:r>
        <w:rPr>
          <w:spacing w:val="-9"/>
        </w:rPr>
        <w:t> </w:t>
      </w:r>
      <w:r>
        <w:rPr/>
        <w:t>are</w:t>
      </w:r>
      <w:r>
        <w:rPr>
          <w:spacing w:val="-10"/>
        </w:rPr>
        <w:t> </w:t>
      </w:r>
      <w:r>
        <w:rPr/>
        <w:t>unable</w:t>
      </w:r>
      <w:r>
        <w:rPr>
          <w:spacing w:val="-10"/>
        </w:rPr>
        <w:t> </w:t>
      </w:r>
      <w:r>
        <w:rPr/>
        <w:t>to</w:t>
      </w:r>
      <w:r>
        <w:rPr>
          <w:spacing w:val="-10"/>
        </w:rPr>
        <w:t> </w:t>
      </w:r>
      <w:r>
        <w:rPr/>
        <w:t>resolve</w:t>
      </w:r>
      <w:r>
        <w:rPr>
          <w:spacing w:val="-10"/>
        </w:rPr>
        <w:t> </w:t>
      </w:r>
      <w:r>
        <w:rPr/>
        <w:t>such</w:t>
      </w:r>
      <w:r>
        <w:rPr>
          <w:spacing w:val="-10"/>
        </w:rPr>
        <w:t> </w:t>
      </w:r>
      <w:r>
        <w:rPr/>
        <w:t>Payment</w:t>
      </w:r>
      <w:r>
        <w:rPr>
          <w:spacing w:val="-9"/>
        </w:rPr>
        <w:t> </w:t>
      </w:r>
      <w:r>
        <w:rPr/>
        <w:t>Dispute</w:t>
      </w:r>
      <w:r>
        <w:rPr>
          <w:spacing w:val="-10"/>
        </w:rPr>
        <w:t> </w:t>
      </w:r>
      <w:r>
        <w:rPr/>
        <w:t>within thirty (30) days, each party shall have the right to seek any remedies</w:t>
      </w:r>
      <w:r>
        <w:rPr>
          <w:spacing w:val="-6"/>
        </w:rPr>
        <w:t> </w:t>
      </w:r>
      <w:r>
        <w:rPr/>
        <w:t>it</w:t>
      </w:r>
      <w:r>
        <w:rPr>
          <w:spacing w:val="-6"/>
        </w:rPr>
        <w:t> </w:t>
      </w:r>
      <w:r>
        <w:rPr/>
        <w:t>may</w:t>
      </w:r>
      <w:r>
        <w:rPr>
          <w:spacing w:val="-7"/>
        </w:rPr>
        <w:t> </w:t>
      </w:r>
      <w:r>
        <w:rPr/>
        <w:t>have</w:t>
      </w:r>
      <w:r>
        <w:rPr>
          <w:spacing w:val="-7"/>
        </w:rPr>
        <w:t> </w:t>
      </w:r>
      <w:r>
        <w:rPr/>
        <w:t>under</w:t>
      </w:r>
      <w:r>
        <w:rPr>
          <w:spacing w:val="-6"/>
        </w:rPr>
        <w:t> </w:t>
      </w:r>
      <w:r>
        <w:rPr/>
        <w:t>this</w:t>
      </w:r>
      <w:r>
        <w:rPr>
          <w:spacing w:val="-6"/>
        </w:rPr>
        <w:t> </w:t>
      </w:r>
      <w:r>
        <w:rPr/>
        <w:t>Agreement,</w:t>
      </w:r>
      <w:r>
        <w:rPr>
          <w:spacing w:val="-6"/>
        </w:rPr>
        <w:t> </w:t>
      </w:r>
      <w:r>
        <w:rPr/>
        <w:t>at</w:t>
      </w:r>
      <w:r>
        <w:rPr>
          <w:spacing w:val="-6"/>
        </w:rPr>
        <w:t> </w:t>
      </w:r>
      <w:r>
        <w:rPr/>
        <w:t>law</w:t>
      </w:r>
      <w:r>
        <w:rPr>
          <w:spacing w:val="-7"/>
        </w:rPr>
        <w:t> </w:t>
      </w:r>
      <w:r>
        <w:rPr/>
        <w:t>or</w:t>
      </w:r>
      <w:r>
        <w:rPr>
          <w:spacing w:val="-6"/>
        </w:rPr>
        <w:t> </w:t>
      </w:r>
      <w:r>
        <w:rPr/>
        <w:t>in</w:t>
      </w:r>
      <w:r>
        <w:rPr>
          <w:spacing w:val="-7"/>
        </w:rPr>
        <w:t> </w:t>
      </w:r>
      <w:r>
        <w:rPr/>
        <w:t>equity. For clarity, any undisputed amounts must be paid in full.</w:t>
      </w:r>
    </w:p>
    <w:p>
      <w:pPr>
        <w:pStyle w:val="ListParagraph"/>
        <w:numPr>
          <w:ilvl w:val="1"/>
          <w:numId w:val="1"/>
        </w:numPr>
        <w:tabs>
          <w:tab w:pos="1197" w:val="left" w:leader="none"/>
        </w:tabs>
        <w:spacing w:line="240" w:lineRule="auto" w:before="118" w:after="0"/>
        <w:ind w:left="143" w:right="140" w:firstLine="720"/>
        <w:jc w:val="both"/>
        <w:rPr>
          <w:sz w:val="20"/>
        </w:rPr>
      </w:pPr>
      <w:r>
        <w:rPr>
          <w:b/>
          <w:sz w:val="20"/>
        </w:rPr>
        <w:t>Taxes</w:t>
      </w:r>
      <w:r>
        <w:rPr>
          <w:sz w:val="20"/>
        </w:rPr>
        <w:t>.</w:t>
      </w:r>
      <w:r>
        <w:rPr>
          <w:spacing w:val="40"/>
          <w:sz w:val="20"/>
        </w:rPr>
        <w:t> </w:t>
      </w:r>
      <w:r>
        <w:rPr>
          <w:sz w:val="20"/>
        </w:rPr>
        <w:t>All Fees are exclusive of taxes, duties, levies, tariffs, and other governmental charges including, without limitation, VAT, GST, or similar withholding taxes or obligations (collectively, “</w:t>
      </w:r>
      <w:r>
        <w:rPr>
          <w:b/>
          <w:sz w:val="20"/>
        </w:rPr>
        <w:t>Taxes</w:t>
      </w:r>
      <w:r>
        <w:rPr>
          <w:sz w:val="20"/>
        </w:rPr>
        <w:t>”).</w:t>
      </w:r>
      <w:r>
        <w:rPr>
          <w:spacing w:val="40"/>
          <w:sz w:val="20"/>
        </w:rPr>
        <w:t> </w:t>
      </w:r>
      <w:r>
        <w:rPr>
          <w:sz w:val="20"/>
        </w:rPr>
        <w:t>Customer shall be responsible for paying all Taxes associated with the Service (without</w:t>
      </w:r>
      <w:r>
        <w:rPr>
          <w:spacing w:val="-6"/>
          <w:sz w:val="20"/>
        </w:rPr>
        <w:t> </w:t>
      </w:r>
      <w:r>
        <w:rPr>
          <w:sz w:val="20"/>
        </w:rPr>
        <w:t>any</w:t>
      </w:r>
      <w:r>
        <w:rPr>
          <w:spacing w:val="-7"/>
          <w:sz w:val="20"/>
        </w:rPr>
        <w:t> </w:t>
      </w:r>
      <w:r>
        <w:rPr>
          <w:sz w:val="20"/>
        </w:rPr>
        <w:t>offset</w:t>
      </w:r>
      <w:r>
        <w:rPr>
          <w:spacing w:val="-6"/>
          <w:sz w:val="20"/>
        </w:rPr>
        <w:t> </w:t>
      </w:r>
      <w:r>
        <w:rPr>
          <w:sz w:val="20"/>
        </w:rPr>
        <w:t>or</w:t>
      </w:r>
      <w:r>
        <w:rPr>
          <w:spacing w:val="-6"/>
          <w:sz w:val="20"/>
        </w:rPr>
        <w:t> </w:t>
      </w:r>
      <w:r>
        <w:rPr>
          <w:sz w:val="20"/>
        </w:rPr>
        <w:t>deduction</w:t>
      </w:r>
      <w:r>
        <w:rPr>
          <w:spacing w:val="-7"/>
          <w:sz w:val="20"/>
        </w:rPr>
        <w:t> </w:t>
      </w:r>
      <w:r>
        <w:rPr>
          <w:sz w:val="20"/>
        </w:rPr>
        <w:t>to</w:t>
      </w:r>
      <w:r>
        <w:rPr>
          <w:spacing w:val="-7"/>
          <w:sz w:val="20"/>
        </w:rPr>
        <w:t> </w:t>
      </w:r>
      <w:r>
        <w:rPr>
          <w:sz w:val="20"/>
        </w:rPr>
        <w:t>the</w:t>
      </w:r>
      <w:r>
        <w:rPr>
          <w:spacing w:val="-7"/>
          <w:sz w:val="20"/>
        </w:rPr>
        <w:t> </w:t>
      </w:r>
      <w:r>
        <w:rPr>
          <w:sz w:val="20"/>
        </w:rPr>
        <w:t>fees</w:t>
      </w:r>
      <w:r>
        <w:rPr>
          <w:spacing w:val="-6"/>
          <w:sz w:val="20"/>
        </w:rPr>
        <w:t> </w:t>
      </w:r>
      <w:r>
        <w:rPr>
          <w:sz w:val="20"/>
        </w:rPr>
        <w:t>paid</w:t>
      </w:r>
      <w:r>
        <w:rPr>
          <w:spacing w:val="-7"/>
          <w:sz w:val="20"/>
        </w:rPr>
        <w:t> </w:t>
      </w:r>
      <w:r>
        <w:rPr>
          <w:sz w:val="20"/>
        </w:rPr>
        <w:t>to</w:t>
      </w:r>
      <w:r>
        <w:rPr>
          <w:spacing w:val="-7"/>
          <w:sz w:val="20"/>
        </w:rPr>
        <w:t> </w:t>
      </w:r>
      <w:r>
        <w:rPr>
          <w:sz w:val="20"/>
        </w:rPr>
        <w:t>Glean)</w:t>
      </w:r>
      <w:r>
        <w:rPr>
          <w:spacing w:val="-6"/>
          <w:sz w:val="20"/>
        </w:rPr>
        <w:t> </w:t>
      </w:r>
      <w:r>
        <w:rPr>
          <w:sz w:val="20"/>
        </w:rPr>
        <w:t>other than</w:t>
      </w:r>
      <w:r>
        <w:rPr>
          <w:spacing w:val="-6"/>
          <w:sz w:val="20"/>
        </w:rPr>
        <w:t> </w:t>
      </w:r>
      <w:r>
        <w:rPr>
          <w:sz w:val="20"/>
        </w:rPr>
        <w:t>taxes</w:t>
      </w:r>
      <w:r>
        <w:rPr>
          <w:spacing w:val="-6"/>
          <w:sz w:val="20"/>
        </w:rPr>
        <w:t> </w:t>
      </w:r>
      <w:r>
        <w:rPr>
          <w:sz w:val="20"/>
        </w:rPr>
        <w:t>based</w:t>
      </w:r>
      <w:r>
        <w:rPr>
          <w:spacing w:val="-6"/>
          <w:sz w:val="20"/>
        </w:rPr>
        <w:t> </w:t>
      </w:r>
      <w:r>
        <w:rPr>
          <w:sz w:val="20"/>
        </w:rPr>
        <w:t>on</w:t>
      </w:r>
      <w:r>
        <w:rPr>
          <w:spacing w:val="-6"/>
          <w:sz w:val="20"/>
        </w:rPr>
        <w:t> </w:t>
      </w:r>
      <w:r>
        <w:rPr>
          <w:sz w:val="20"/>
        </w:rPr>
        <w:t>Glean’s</w:t>
      </w:r>
      <w:r>
        <w:rPr>
          <w:spacing w:val="-6"/>
          <w:sz w:val="20"/>
        </w:rPr>
        <w:t> </w:t>
      </w:r>
      <w:r>
        <w:rPr>
          <w:sz w:val="20"/>
        </w:rPr>
        <w:t>net</w:t>
      </w:r>
      <w:r>
        <w:rPr>
          <w:spacing w:val="-5"/>
          <w:sz w:val="20"/>
        </w:rPr>
        <w:t> </w:t>
      </w:r>
      <w:r>
        <w:rPr>
          <w:sz w:val="20"/>
        </w:rPr>
        <w:t>income,</w:t>
      </w:r>
      <w:r>
        <w:rPr>
          <w:spacing w:val="-5"/>
          <w:sz w:val="20"/>
        </w:rPr>
        <w:t> </w:t>
      </w:r>
      <w:r>
        <w:rPr>
          <w:sz w:val="20"/>
        </w:rPr>
        <w:t>and</w:t>
      </w:r>
      <w:r>
        <w:rPr>
          <w:spacing w:val="-6"/>
          <w:sz w:val="20"/>
        </w:rPr>
        <w:t> </w:t>
      </w:r>
      <w:r>
        <w:rPr>
          <w:sz w:val="20"/>
        </w:rPr>
        <w:t>Customer</w:t>
      </w:r>
      <w:r>
        <w:rPr>
          <w:spacing w:val="-5"/>
          <w:sz w:val="20"/>
        </w:rPr>
        <w:t> </w:t>
      </w:r>
      <w:r>
        <w:rPr>
          <w:sz w:val="20"/>
        </w:rPr>
        <w:t>may</w:t>
      </w:r>
      <w:r>
        <w:rPr>
          <w:spacing w:val="-6"/>
          <w:sz w:val="20"/>
        </w:rPr>
        <w:t> </w:t>
      </w:r>
      <w:r>
        <w:rPr>
          <w:sz w:val="20"/>
        </w:rPr>
        <w:t>not reduce the fees payable to Glean as a result of Taxes.</w:t>
      </w:r>
    </w:p>
    <w:p>
      <w:pPr>
        <w:pStyle w:val="ListParagraph"/>
        <w:numPr>
          <w:ilvl w:val="1"/>
          <w:numId w:val="1"/>
        </w:numPr>
        <w:tabs>
          <w:tab w:pos="1203" w:val="left" w:leader="none"/>
        </w:tabs>
        <w:spacing w:line="240" w:lineRule="auto" w:before="118" w:after="0"/>
        <w:ind w:left="143" w:right="141" w:firstLine="720"/>
        <w:jc w:val="both"/>
        <w:rPr>
          <w:sz w:val="20"/>
        </w:rPr>
      </w:pPr>
      <w:r>
        <w:rPr>
          <w:b/>
          <w:sz w:val="20"/>
        </w:rPr>
        <w:t>Reseller Order Forms</w:t>
      </w:r>
      <w:r>
        <w:rPr>
          <w:sz w:val="20"/>
        </w:rPr>
        <w:t>.</w:t>
      </w:r>
      <w:r>
        <w:rPr>
          <w:spacing w:val="40"/>
          <w:sz w:val="20"/>
        </w:rPr>
        <w:t> </w:t>
      </w:r>
      <w:r>
        <w:rPr>
          <w:sz w:val="20"/>
        </w:rPr>
        <w:t>For any Order Forms placed through a Reseller, Customer acknowledges and agrees that:</w:t>
      </w:r>
      <w:r>
        <w:rPr>
          <w:spacing w:val="-8"/>
          <w:sz w:val="20"/>
        </w:rPr>
        <w:t> </w:t>
      </w:r>
      <w:r>
        <w:rPr>
          <w:sz w:val="20"/>
        </w:rPr>
        <w:t>(i)</w:t>
      </w:r>
      <w:r>
        <w:rPr>
          <w:spacing w:val="-8"/>
          <w:sz w:val="20"/>
        </w:rPr>
        <w:t> </w:t>
      </w:r>
      <w:r>
        <w:rPr>
          <w:sz w:val="20"/>
        </w:rPr>
        <w:t>Glean</w:t>
      </w:r>
      <w:r>
        <w:rPr>
          <w:spacing w:val="-8"/>
          <w:sz w:val="20"/>
        </w:rPr>
        <w:t> </w:t>
      </w:r>
      <w:r>
        <w:rPr>
          <w:sz w:val="20"/>
        </w:rPr>
        <w:t>may</w:t>
      </w:r>
      <w:r>
        <w:rPr>
          <w:spacing w:val="-8"/>
          <w:sz w:val="20"/>
        </w:rPr>
        <w:t> </w:t>
      </w:r>
      <w:r>
        <w:rPr>
          <w:sz w:val="20"/>
        </w:rPr>
        <w:t>share</w:t>
      </w:r>
      <w:r>
        <w:rPr>
          <w:spacing w:val="-8"/>
          <w:sz w:val="20"/>
        </w:rPr>
        <w:t> </w:t>
      </w:r>
      <w:r>
        <w:rPr>
          <w:sz w:val="20"/>
        </w:rPr>
        <w:t>information</w:t>
      </w:r>
      <w:r>
        <w:rPr>
          <w:spacing w:val="-8"/>
          <w:sz w:val="20"/>
        </w:rPr>
        <w:t> </w:t>
      </w:r>
      <w:r>
        <w:rPr>
          <w:sz w:val="20"/>
        </w:rPr>
        <w:t>with</w:t>
      </w:r>
      <w:r>
        <w:rPr>
          <w:spacing w:val="-8"/>
          <w:sz w:val="20"/>
        </w:rPr>
        <w:t> </w:t>
      </w:r>
      <w:r>
        <w:rPr>
          <w:sz w:val="20"/>
        </w:rPr>
        <w:t>such</w:t>
      </w:r>
      <w:r>
        <w:rPr>
          <w:spacing w:val="-8"/>
          <w:sz w:val="20"/>
        </w:rPr>
        <w:t> </w:t>
      </w:r>
      <w:r>
        <w:rPr>
          <w:sz w:val="20"/>
        </w:rPr>
        <w:t>Reseller</w:t>
      </w:r>
      <w:r>
        <w:rPr>
          <w:spacing w:val="-8"/>
          <w:sz w:val="20"/>
        </w:rPr>
        <w:t> </w:t>
      </w:r>
      <w:r>
        <w:rPr>
          <w:sz w:val="20"/>
        </w:rPr>
        <w:t>related to Customer’s use and consumption of the Service for account management and billing purposes; and (ii) Reseller is not authorized to make any changes to this Agreement or to make any commitments of any kind on behalf of Glean.</w:t>
      </w:r>
    </w:p>
    <w:p>
      <w:pPr>
        <w:pStyle w:val="Heading1"/>
        <w:numPr>
          <w:ilvl w:val="0"/>
          <w:numId w:val="1"/>
        </w:numPr>
        <w:tabs>
          <w:tab w:pos="342" w:val="left" w:leader="none"/>
        </w:tabs>
        <w:spacing w:line="240" w:lineRule="auto" w:before="123" w:after="0"/>
        <w:ind w:left="342" w:right="0" w:hanging="199"/>
        <w:jc w:val="left"/>
        <w:rPr>
          <w:b w:val="0"/>
        </w:rPr>
      </w:pPr>
      <w:r>
        <w:rPr/>
        <w:t>Support,</w:t>
      </w:r>
      <w:r>
        <w:rPr>
          <w:spacing w:val="-8"/>
        </w:rPr>
        <w:t> </w:t>
      </w:r>
      <w:r>
        <w:rPr/>
        <w:t>Technical</w:t>
      </w:r>
      <w:r>
        <w:rPr>
          <w:spacing w:val="-7"/>
        </w:rPr>
        <w:t> </w:t>
      </w:r>
      <w:r>
        <w:rPr/>
        <w:t>Services,</w:t>
      </w:r>
      <w:r>
        <w:rPr>
          <w:spacing w:val="-7"/>
        </w:rPr>
        <w:t> </w:t>
      </w:r>
      <w:r>
        <w:rPr/>
        <w:t>and</w:t>
      </w:r>
      <w:r>
        <w:rPr>
          <w:spacing w:val="-7"/>
        </w:rPr>
        <w:t> </w:t>
      </w:r>
      <w:r>
        <w:rPr>
          <w:spacing w:val="-2"/>
        </w:rPr>
        <w:t>Security</w:t>
      </w:r>
      <w:r>
        <w:rPr>
          <w:b w:val="0"/>
          <w:spacing w:val="-2"/>
        </w:rPr>
        <w:t>.</w:t>
      </w:r>
    </w:p>
    <w:p>
      <w:pPr>
        <w:pStyle w:val="ListParagraph"/>
        <w:numPr>
          <w:ilvl w:val="1"/>
          <w:numId w:val="1"/>
        </w:numPr>
        <w:tabs>
          <w:tab w:pos="1192" w:val="left" w:leader="none"/>
        </w:tabs>
        <w:spacing w:line="240" w:lineRule="auto" w:before="121" w:after="0"/>
        <w:ind w:left="143" w:right="141" w:firstLine="720"/>
        <w:jc w:val="both"/>
        <w:rPr>
          <w:sz w:val="20"/>
        </w:rPr>
      </w:pPr>
      <w:r>
        <w:rPr>
          <w:b/>
          <w:sz w:val="20"/>
        </w:rPr>
        <w:t>Support</w:t>
      </w:r>
      <w:r>
        <w:rPr>
          <w:sz w:val="20"/>
        </w:rPr>
        <w:t>.</w:t>
      </w:r>
      <w:r>
        <w:rPr>
          <w:spacing w:val="40"/>
          <w:sz w:val="20"/>
        </w:rPr>
        <w:t> </w:t>
      </w:r>
      <w:r>
        <w:rPr>
          <w:sz w:val="20"/>
        </w:rPr>
        <w:t>During the Subscription Term, Glean will provide Customer the support and service levels for the Service as specified in the Order Form (“</w:t>
      </w:r>
      <w:r>
        <w:rPr>
          <w:b/>
          <w:sz w:val="20"/>
        </w:rPr>
        <w:t>Support</w:t>
      </w:r>
      <w:r>
        <w:rPr>
          <w:sz w:val="20"/>
        </w:rPr>
        <w:t>”), in accordance with Glean’s Customer Support Service Level Agreement available at </w:t>
      </w:r>
      <w:hyperlink r:id="rId8">
        <w:r>
          <w:rPr>
            <w:color w:val="0000FF"/>
            <w:sz w:val="20"/>
            <w:u w:val="single" w:color="0000FF"/>
          </w:rPr>
          <w:t>https://glean.com/legal/sla</w:t>
        </w:r>
      </w:hyperlink>
      <w:r>
        <w:rPr>
          <w:color w:val="0000FF"/>
          <w:sz w:val="20"/>
          <w:u w:val="none"/>
        </w:rPr>
        <w:t> </w:t>
      </w:r>
      <w:r>
        <w:rPr>
          <w:sz w:val="20"/>
          <w:u w:val="none"/>
        </w:rPr>
        <w:t>and incorporated herein by reference (“</w:t>
      </w:r>
      <w:r>
        <w:rPr>
          <w:b/>
          <w:sz w:val="20"/>
          <w:u w:val="none"/>
        </w:rPr>
        <w:t>Customer SLA</w:t>
      </w:r>
      <w:r>
        <w:rPr>
          <w:sz w:val="20"/>
          <w:u w:val="none"/>
        </w:rPr>
        <w:t>”).</w:t>
      </w:r>
    </w:p>
    <w:p>
      <w:pPr>
        <w:pStyle w:val="ListParagraph"/>
        <w:numPr>
          <w:ilvl w:val="1"/>
          <w:numId w:val="1"/>
        </w:numPr>
        <w:tabs>
          <w:tab w:pos="1168" w:val="left" w:leader="none"/>
        </w:tabs>
        <w:spacing w:line="240" w:lineRule="auto" w:before="117" w:after="0"/>
        <w:ind w:left="143" w:right="141" w:firstLine="720"/>
        <w:jc w:val="both"/>
        <w:rPr>
          <w:sz w:val="20"/>
        </w:rPr>
      </w:pPr>
      <w:r>
        <w:rPr>
          <w:b/>
          <w:sz w:val="20"/>
        </w:rPr>
        <w:t>Technical Services</w:t>
      </w:r>
      <w:r>
        <w:rPr>
          <w:sz w:val="20"/>
        </w:rPr>
        <w:t>.</w:t>
      </w:r>
      <w:r>
        <w:rPr>
          <w:spacing w:val="40"/>
          <w:sz w:val="20"/>
        </w:rPr>
        <w:t> </w:t>
      </w:r>
      <w:r>
        <w:rPr>
          <w:sz w:val="20"/>
        </w:rPr>
        <w:t>If identified in an applicable Order Form, Glean will provide Customer with the Glean-branded technical assistance for the Service identified in the Order Form (“</w:t>
      </w:r>
      <w:r>
        <w:rPr>
          <w:b/>
          <w:sz w:val="20"/>
        </w:rPr>
        <w:t>Technical Services</w:t>
      </w:r>
      <w:r>
        <w:rPr>
          <w:sz w:val="20"/>
        </w:rPr>
        <w:t>”), in accordance with Glean’s Technical Services Addendum available at </w:t>
      </w:r>
      <w:hyperlink r:id="rId9">
        <w:r>
          <w:rPr>
            <w:color w:val="0000FF"/>
            <w:sz w:val="20"/>
            <w:u w:val="single" w:color="0000FF"/>
          </w:rPr>
          <w:t>https://glean.com/legal/tsa</w:t>
        </w:r>
      </w:hyperlink>
      <w:r>
        <w:rPr>
          <w:color w:val="0000FF"/>
          <w:spacing w:val="-13"/>
          <w:sz w:val="20"/>
          <w:u w:val="none"/>
        </w:rPr>
        <w:t> </w:t>
      </w:r>
      <w:r>
        <w:rPr>
          <w:sz w:val="20"/>
          <w:u w:val="none"/>
        </w:rPr>
        <w:t>and</w:t>
      </w:r>
      <w:r>
        <w:rPr>
          <w:spacing w:val="-12"/>
          <w:sz w:val="20"/>
          <w:u w:val="none"/>
        </w:rPr>
        <w:t> </w:t>
      </w:r>
      <w:r>
        <w:rPr>
          <w:sz w:val="20"/>
          <w:u w:val="none"/>
        </w:rPr>
        <w:t>incorporated</w:t>
      </w:r>
      <w:r>
        <w:rPr>
          <w:spacing w:val="-13"/>
          <w:sz w:val="20"/>
          <w:u w:val="none"/>
        </w:rPr>
        <w:t> </w:t>
      </w:r>
      <w:r>
        <w:rPr>
          <w:sz w:val="20"/>
          <w:u w:val="none"/>
        </w:rPr>
        <w:t>herein</w:t>
      </w:r>
      <w:r>
        <w:rPr>
          <w:spacing w:val="-12"/>
          <w:sz w:val="20"/>
          <w:u w:val="none"/>
        </w:rPr>
        <w:t> </w:t>
      </w:r>
      <w:r>
        <w:rPr>
          <w:sz w:val="20"/>
          <w:u w:val="none"/>
        </w:rPr>
        <w:t>by</w:t>
      </w:r>
      <w:r>
        <w:rPr>
          <w:spacing w:val="-13"/>
          <w:sz w:val="20"/>
          <w:u w:val="none"/>
        </w:rPr>
        <w:t> </w:t>
      </w:r>
      <w:r>
        <w:rPr>
          <w:sz w:val="20"/>
          <w:u w:val="none"/>
        </w:rPr>
        <w:t>reference (“</w:t>
      </w:r>
      <w:r>
        <w:rPr>
          <w:b/>
          <w:sz w:val="20"/>
          <w:u w:val="none"/>
        </w:rPr>
        <w:t>Technical Services Addendum</w:t>
      </w:r>
      <w:r>
        <w:rPr>
          <w:sz w:val="20"/>
          <w:u w:val="none"/>
        </w:rPr>
        <w:t>”).</w:t>
      </w:r>
      <w:r>
        <w:rPr>
          <w:spacing w:val="40"/>
          <w:sz w:val="20"/>
          <w:u w:val="none"/>
        </w:rPr>
        <w:t> </w:t>
      </w:r>
      <w:r>
        <w:rPr>
          <w:sz w:val="20"/>
          <w:u w:val="none"/>
        </w:rPr>
        <w:t>For clarity, Glean is not responsible for Reseller-branded professional services that Customer may procure from a Reseller directly.</w:t>
      </w:r>
    </w:p>
    <w:p>
      <w:pPr>
        <w:pStyle w:val="ListParagraph"/>
        <w:numPr>
          <w:ilvl w:val="1"/>
          <w:numId w:val="1"/>
        </w:numPr>
        <w:tabs>
          <w:tab w:pos="1166" w:val="left" w:leader="none"/>
        </w:tabs>
        <w:spacing w:line="240" w:lineRule="auto" w:before="119" w:after="0"/>
        <w:ind w:left="143" w:right="140" w:firstLine="720"/>
        <w:jc w:val="both"/>
        <w:rPr>
          <w:sz w:val="20"/>
        </w:rPr>
      </w:pPr>
      <w:r>
        <w:rPr>
          <w:b/>
          <w:sz w:val="20"/>
        </w:rPr>
        <w:t>Security</w:t>
      </w:r>
      <w:r>
        <w:rPr>
          <w:b/>
          <w:spacing w:val="-2"/>
          <w:sz w:val="20"/>
        </w:rPr>
        <w:t> </w:t>
      </w:r>
      <w:r>
        <w:rPr>
          <w:b/>
          <w:sz w:val="20"/>
        </w:rPr>
        <w:t>Standard</w:t>
      </w:r>
      <w:r>
        <w:rPr>
          <w:sz w:val="20"/>
        </w:rPr>
        <w:t>.</w:t>
      </w:r>
      <w:r>
        <w:rPr>
          <w:spacing w:val="40"/>
          <w:sz w:val="20"/>
        </w:rPr>
        <w:t> </w:t>
      </w:r>
      <w:r>
        <w:rPr>
          <w:sz w:val="20"/>
        </w:rPr>
        <w:t>Glean</w:t>
      </w:r>
      <w:r>
        <w:rPr>
          <w:spacing w:val="-2"/>
          <w:sz w:val="20"/>
        </w:rPr>
        <w:t> </w:t>
      </w:r>
      <w:r>
        <w:rPr>
          <w:sz w:val="20"/>
        </w:rPr>
        <w:t>will</w:t>
      </w:r>
      <w:r>
        <w:rPr>
          <w:spacing w:val="-1"/>
          <w:sz w:val="20"/>
        </w:rPr>
        <w:t> </w:t>
      </w:r>
      <w:r>
        <w:rPr>
          <w:sz w:val="20"/>
        </w:rPr>
        <w:t>use</w:t>
      </w:r>
      <w:r>
        <w:rPr>
          <w:spacing w:val="-2"/>
          <w:sz w:val="20"/>
        </w:rPr>
        <w:t> </w:t>
      </w:r>
      <w:r>
        <w:rPr>
          <w:sz w:val="20"/>
        </w:rPr>
        <w:t>commercially reasonable technical and organizational measures designed to prevent unauthorized access, use, or disclosure of Customer Data in accordance with the Glean Security Standard made available at </w:t>
      </w:r>
      <w:hyperlink r:id="rId10">
        <w:r>
          <w:rPr>
            <w:color w:val="0000FF"/>
            <w:sz w:val="20"/>
            <w:u w:val="single" w:color="0000FF"/>
          </w:rPr>
          <w:t>https://glean.com/legal/security-standard</w:t>
        </w:r>
      </w:hyperlink>
      <w:r>
        <w:rPr>
          <w:color w:val="0000FF"/>
          <w:sz w:val="20"/>
          <w:u w:val="none"/>
        </w:rPr>
        <w:t> </w:t>
      </w:r>
      <w:r>
        <w:rPr>
          <w:sz w:val="20"/>
          <w:u w:val="none"/>
        </w:rPr>
        <w:t>and incorporated herein by reference (“</w:t>
      </w:r>
      <w:r>
        <w:rPr>
          <w:b/>
          <w:sz w:val="20"/>
          <w:u w:val="none"/>
        </w:rPr>
        <w:t>Security Standard</w:t>
      </w:r>
      <w:r>
        <w:rPr>
          <w:sz w:val="20"/>
          <w:u w:val="none"/>
        </w:rPr>
        <w:t>”).</w:t>
      </w:r>
    </w:p>
    <w:p>
      <w:pPr>
        <w:pStyle w:val="ListParagraph"/>
        <w:numPr>
          <w:ilvl w:val="1"/>
          <w:numId w:val="1"/>
        </w:numPr>
        <w:tabs>
          <w:tab w:pos="1155" w:val="left" w:leader="none"/>
        </w:tabs>
        <w:spacing w:line="240" w:lineRule="auto" w:before="123" w:after="0"/>
        <w:ind w:left="143" w:right="141" w:firstLine="720"/>
        <w:jc w:val="both"/>
        <w:rPr>
          <w:sz w:val="20"/>
        </w:rPr>
      </w:pPr>
      <w:r>
        <w:rPr>
          <w:b/>
          <w:sz w:val="20"/>
        </w:rPr>
        <w:t>Business</w:t>
      </w:r>
      <w:r>
        <w:rPr>
          <w:b/>
          <w:spacing w:val="-11"/>
          <w:sz w:val="20"/>
        </w:rPr>
        <w:t> </w:t>
      </w:r>
      <w:r>
        <w:rPr>
          <w:b/>
          <w:sz w:val="20"/>
        </w:rPr>
        <w:t>Exhibits</w:t>
      </w:r>
      <w:r>
        <w:rPr>
          <w:sz w:val="20"/>
        </w:rPr>
        <w:t>.</w:t>
      </w:r>
      <w:r>
        <w:rPr>
          <w:spacing w:val="30"/>
          <w:sz w:val="20"/>
        </w:rPr>
        <w:t> </w:t>
      </w:r>
      <w:r>
        <w:rPr>
          <w:sz w:val="20"/>
        </w:rPr>
        <w:t>Glean</w:t>
      </w:r>
      <w:r>
        <w:rPr>
          <w:spacing w:val="-11"/>
          <w:sz w:val="20"/>
        </w:rPr>
        <w:t> </w:t>
      </w:r>
      <w:r>
        <w:rPr>
          <w:sz w:val="20"/>
        </w:rPr>
        <w:t>may</w:t>
      </w:r>
      <w:r>
        <w:rPr>
          <w:spacing w:val="-11"/>
          <w:sz w:val="20"/>
        </w:rPr>
        <w:t> </w:t>
      </w:r>
      <w:r>
        <w:rPr>
          <w:sz w:val="20"/>
        </w:rPr>
        <w:t>update</w:t>
      </w:r>
      <w:r>
        <w:rPr>
          <w:spacing w:val="-11"/>
          <w:sz w:val="20"/>
        </w:rPr>
        <w:t> </w:t>
      </w:r>
      <w:r>
        <w:rPr>
          <w:sz w:val="20"/>
        </w:rPr>
        <w:t>the</w:t>
      </w:r>
      <w:r>
        <w:rPr>
          <w:spacing w:val="-11"/>
          <w:sz w:val="20"/>
        </w:rPr>
        <w:t> </w:t>
      </w:r>
      <w:r>
        <w:rPr>
          <w:sz w:val="20"/>
        </w:rPr>
        <w:t>terms</w:t>
      </w:r>
      <w:r>
        <w:rPr>
          <w:spacing w:val="-10"/>
          <w:sz w:val="20"/>
        </w:rPr>
        <w:t> </w:t>
      </w:r>
      <w:r>
        <w:rPr>
          <w:sz w:val="20"/>
        </w:rPr>
        <w:t>of </w:t>
      </w:r>
      <w:r>
        <w:rPr>
          <w:color w:val="222222"/>
          <w:sz w:val="20"/>
        </w:rPr>
        <w:t>the Customer SLA, Security Standard, and Acceptable Use Policy (the “</w:t>
      </w:r>
      <w:r>
        <w:rPr>
          <w:b/>
          <w:color w:val="222222"/>
          <w:sz w:val="20"/>
        </w:rPr>
        <w:t>Business Exhibits</w:t>
      </w:r>
      <w:r>
        <w:rPr>
          <w:color w:val="222222"/>
          <w:sz w:val="20"/>
        </w:rPr>
        <w:t>”) from time to time to reflect process improvements or changing technology, practices, or applicable laws, but for any such updates during an applicable </w:t>
      </w:r>
      <w:r>
        <w:rPr>
          <w:color w:val="222222"/>
          <w:spacing w:val="-2"/>
          <w:sz w:val="20"/>
        </w:rPr>
        <w:t>Subscription</w:t>
      </w:r>
      <w:r>
        <w:rPr>
          <w:color w:val="222222"/>
          <w:spacing w:val="-4"/>
          <w:sz w:val="20"/>
        </w:rPr>
        <w:t> </w:t>
      </w:r>
      <w:r>
        <w:rPr>
          <w:color w:val="222222"/>
          <w:spacing w:val="-2"/>
          <w:sz w:val="20"/>
        </w:rPr>
        <w:t>Term:</w:t>
      </w:r>
      <w:r>
        <w:rPr>
          <w:color w:val="222222"/>
          <w:spacing w:val="-3"/>
          <w:sz w:val="20"/>
        </w:rPr>
        <w:t> </w:t>
      </w:r>
      <w:r>
        <w:rPr>
          <w:color w:val="222222"/>
          <w:spacing w:val="-2"/>
          <w:sz w:val="20"/>
        </w:rPr>
        <w:t>(i)</w:t>
      </w:r>
      <w:r>
        <w:rPr>
          <w:color w:val="222222"/>
          <w:spacing w:val="-3"/>
          <w:sz w:val="20"/>
        </w:rPr>
        <w:t> </w:t>
      </w:r>
      <w:r>
        <w:rPr>
          <w:color w:val="222222"/>
          <w:spacing w:val="-2"/>
          <w:sz w:val="20"/>
        </w:rPr>
        <w:t>such</w:t>
      </w:r>
      <w:r>
        <w:rPr>
          <w:color w:val="222222"/>
          <w:spacing w:val="-3"/>
          <w:sz w:val="20"/>
        </w:rPr>
        <w:t> </w:t>
      </w:r>
      <w:r>
        <w:rPr>
          <w:color w:val="222222"/>
          <w:spacing w:val="-2"/>
          <w:sz w:val="20"/>
        </w:rPr>
        <w:t>change</w:t>
      </w:r>
      <w:r>
        <w:rPr>
          <w:color w:val="222222"/>
          <w:spacing w:val="-4"/>
          <w:sz w:val="20"/>
        </w:rPr>
        <w:t> </w:t>
      </w:r>
      <w:r>
        <w:rPr>
          <w:color w:val="222222"/>
          <w:spacing w:val="-2"/>
          <w:sz w:val="20"/>
        </w:rPr>
        <w:t>shall</w:t>
      </w:r>
      <w:r>
        <w:rPr>
          <w:color w:val="222222"/>
          <w:spacing w:val="-3"/>
          <w:sz w:val="20"/>
        </w:rPr>
        <w:t> </w:t>
      </w:r>
      <w:r>
        <w:rPr>
          <w:color w:val="222222"/>
          <w:spacing w:val="-2"/>
          <w:sz w:val="20"/>
        </w:rPr>
        <w:t>not</w:t>
      </w:r>
      <w:r>
        <w:rPr>
          <w:color w:val="222222"/>
          <w:spacing w:val="-3"/>
          <w:sz w:val="20"/>
        </w:rPr>
        <w:t> </w:t>
      </w:r>
      <w:r>
        <w:rPr>
          <w:color w:val="222222"/>
          <w:spacing w:val="-2"/>
          <w:sz w:val="20"/>
        </w:rPr>
        <w:t>materially</w:t>
      </w:r>
      <w:r>
        <w:rPr>
          <w:color w:val="222222"/>
          <w:spacing w:val="-4"/>
          <w:sz w:val="20"/>
        </w:rPr>
        <w:t> </w:t>
      </w:r>
      <w:r>
        <w:rPr>
          <w:color w:val="222222"/>
          <w:spacing w:val="-2"/>
          <w:sz w:val="20"/>
        </w:rPr>
        <w:t>diminish </w:t>
      </w:r>
      <w:r>
        <w:rPr>
          <w:color w:val="222222"/>
          <w:sz w:val="20"/>
        </w:rPr>
        <w:t>Glean’s obligations, nor materially increase Customer’s obligations,</w:t>
      </w:r>
      <w:r>
        <w:rPr>
          <w:color w:val="222222"/>
          <w:spacing w:val="-13"/>
          <w:sz w:val="20"/>
        </w:rPr>
        <w:t> </w:t>
      </w:r>
      <w:r>
        <w:rPr>
          <w:color w:val="222222"/>
          <w:sz w:val="20"/>
        </w:rPr>
        <w:t>and</w:t>
      </w:r>
      <w:r>
        <w:rPr>
          <w:color w:val="222222"/>
          <w:spacing w:val="-12"/>
          <w:sz w:val="20"/>
        </w:rPr>
        <w:t> </w:t>
      </w:r>
      <w:r>
        <w:rPr>
          <w:color w:val="222222"/>
          <w:sz w:val="20"/>
        </w:rPr>
        <w:t>(ii)</w:t>
      </w:r>
      <w:r>
        <w:rPr>
          <w:color w:val="222222"/>
          <w:spacing w:val="-13"/>
          <w:sz w:val="20"/>
        </w:rPr>
        <w:t> </w:t>
      </w:r>
      <w:r>
        <w:rPr>
          <w:color w:val="222222"/>
          <w:sz w:val="20"/>
        </w:rPr>
        <w:t>Glean</w:t>
      </w:r>
      <w:r>
        <w:rPr>
          <w:color w:val="222222"/>
          <w:spacing w:val="-12"/>
          <w:sz w:val="20"/>
        </w:rPr>
        <w:t> </w:t>
      </w:r>
      <w:r>
        <w:rPr>
          <w:color w:val="222222"/>
          <w:sz w:val="20"/>
        </w:rPr>
        <w:t>will</w:t>
      </w:r>
      <w:r>
        <w:rPr>
          <w:color w:val="222222"/>
          <w:spacing w:val="-13"/>
          <w:sz w:val="20"/>
        </w:rPr>
        <w:t> </w:t>
      </w:r>
      <w:r>
        <w:rPr>
          <w:color w:val="222222"/>
          <w:sz w:val="20"/>
        </w:rPr>
        <w:t>materially</w:t>
      </w:r>
      <w:r>
        <w:rPr>
          <w:color w:val="222222"/>
          <w:spacing w:val="-12"/>
          <w:sz w:val="20"/>
        </w:rPr>
        <w:t> </w:t>
      </w:r>
      <w:r>
        <w:rPr>
          <w:color w:val="222222"/>
          <w:sz w:val="20"/>
        </w:rPr>
        <w:t>comply</w:t>
      </w:r>
      <w:r>
        <w:rPr>
          <w:color w:val="222222"/>
          <w:spacing w:val="-13"/>
          <w:sz w:val="20"/>
        </w:rPr>
        <w:t> </w:t>
      </w:r>
      <w:r>
        <w:rPr>
          <w:color w:val="222222"/>
          <w:sz w:val="20"/>
        </w:rPr>
        <w:t>with</w:t>
      </w:r>
      <w:r>
        <w:rPr>
          <w:color w:val="222222"/>
          <w:spacing w:val="-12"/>
          <w:sz w:val="20"/>
        </w:rPr>
        <w:t> </w:t>
      </w:r>
      <w:r>
        <w:rPr>
          <w:sz w:val="20"/>
        </w:rPr>
        <w:t>the</w:t>
      </w:r>
      <w:r>
        <w:rPr>
          <w:spacing w:val="-13"/>
          <w:sz w:val="20"/>
        </w:rPr>
        <w:t> </w:t>
      </w:r>
      <w:r>
        <w:rPr>
          <w:sz w:val="20"/>
        </w:rPr>
        <w:t>terms of</w:t>
      </w:r>
      <w:r>
        <w:rPr>
          <w:spacing w:val="-9"/>
          <w:sz w:val="20"/>
        </w:rPr>
        <w:t> </w:t>
      </w:r>
      <w:r>
        <w:rPr>
          <w:sz w:val="20"/>
        </w:rPr>
        <w:t>such</w:t>
      </w:r>
      <w:r>
        <w:rPr>
          <w:spacing w:val="-10"/>
          <w:sz w:val="20"/>
        </w:rPr>
        <w:t> </w:t>
      </w:r>
      <w:r>
        <w:rPr>
          <w:sz w:val="20"/>
        </w:rPr>
        <w:t>Business</w:t>
      </w:r>
      <w:r>
        <w:rPr>
          <w:spacing w:val="-9"/>
          <w:sz w:val="20"/>
        </w:rPr>
        <w:t> </w:t>
      </w:r>
      <w:r>
        <w:rPr>
          <w:sz w:val="20"/>
        </w:rPr>
        <w:t>Exhibits</w:t>
      </w:r>
      <w:r>
        <w:rPr>
          <w:spacing w:val="-9"/>
          <w:sz w:val="20"/>
        </w:rPr>
        <w:t> </w:t>
      </w:r>
      <w:r>
        <w:rPr>
          <w:sz w:val="20"/>
        </w:rPr>
        <w:t>in</w:t>
      </w:r>
      <w:r>
        <w:rPr>
          <w:spacing w:val="-10"/>
          <w:sz w:val="20"/>
        </w:rPr>
        <w:t> </w:t>
      </w:r>
      <w:r>
        <w:rPr>
          <w:sz w:val="20"/>
        </w:rPr>
        <w:t>effect</w:t>
      </w:r>
      <w:r>
        <w:rPr>
          <w:spacing w:val="-9"/>
          <w:sz w:val="20"/>
        </w:rPr>
        <w:t> </w:t>
      </w:r>
      <w:r>
        <w:rPr>
          <w:sz w:val="20"/>
        </w:rPr>
        <w:t>as</w:t>
      </w:r>
      <w:r>
        <w:rPr>
          <w:spacing w:val="-9"/>
          <w:sz w:val="20"/>
        </w:rPr>
        <w:t> </w:t>
      </w:r>
      <w:r>
        <w:rPr>
          <w:sz w:val="20"/>
        </w:rPr>
        <w:t>of</w:t>
      </w:r>
      <w:r>
        <w:rPr>
          <w:spacing w:val="-9"/>
          <w:sz w:val="20"/>
        </w:rPr>
        <w:t> </w:t>
      </w:r>
      <w:r>
        <w:rPr>
          <w:sz w:val="20"/>
        </w:rPr>
        <w:t>the</w:t>
      </w:r>
      <w:r>
        <w:rPr>
          <w:spacing w:val="-10"/>
          <w:sz w:val="20"/>
        </w:rPr>
        <w:t> </w:t>
      </w:r>
      <w:r>
        <w:rPr>
          <w:sz w:val="20"/>
        </w:rPr>
        <w:t>effective</w:t>
      </w:r>
      <w:r>
        <w:rPr>
          <w:spacing w:val="-10"/>
          <w:sz w:val="20"/>
        </w:rPr>
        <w:t> </w:t>
      </w:r>
      <w:r>
        <w:rPr>
          <w:sz w:val="20"/>
        </w:rPr>
        <w:t>date</w:t>
      </w:r>
      <w:r>
        <w:rPr>
          <w:spacing w:val="-10"/>
          <w:sz w:val="20"/>
        </w:rPr>
        <w:t> </w:t>
      </w:r>
      <w:r>
        <w:rPr>
          <w:sz w:val="20"/>
        </w:rPr>
        <w:t>of</w:t>
      </w:r>
      <w:r>
        <w:rPr>
          <w:spacing w:val="-9"/>
          <w:sz w:val="20"/>
        </w:rPr>
        <w:t> </w:t>
      </w:r>
      <w:r>
        <w:rPr>
          <w:sz w:val="20"/>
        </w:rPr>
        <w:t>the applicable Order Form.</w:t>
      </w:r>
    </w:p>
    <w:p>
      <w:pPr>
        <w:pStyle w:val="ListParagraph"/>
        <w:spacing w:after="0" w:line="240" w:lineRule="auto"/>
        <w:jc w:val="both"/>
        <w:rPr>
          <w:sz w:val="20"/>
        </w:rPr>
        <w:sectPr>
          <w:pgSz w:w="12240" w:h="15840"/>
          <w:pgMar w:header="720" w:footer="843" w:top="1360" w:bottom="1040" w:left="720" w:right="720"/>
          <w:cols w:num="2" w:equalWidth="0">
            <w:col w:w="5255" w:space="188"/>
            <w:col w:w="5357"/>
          </w:cols>
        </w:sectPr>
      </w:pPr>
    </w:p>
    <w:p>
      <w:pPr>
        <w:pStyle w:val="Heading1"/>
        <w:numPr>
          <w:ilvl w:val="0"/>
          <w:numId w:val="1"/>
        </w:numPr>
        <w:tabs>
          <w:tab w:pos="342" w:val="left" w:leader="none"/>
        </w:tabs>
        <w:spacing w:line="240" w:lineRule="auto" w:before="85" w:after="0"/>
        <w:ind w:left="342" w:right="0" w:hanging="199"/>
        <w:jc w:val="both"/>
        <w:rPr>
          <w:b w:val="0"/>
        </w:rPr>
      </w:pPr>
      <w:r>
        <w:rPr>
          <w:spacing w:val="-2"/>
        </w:rPr>
        <w:t>Trials</w:t>
      </w:r>
      <w:r>
        <w:rPr>
          <w:b w:val="0"/>
          <w:spacing w:val="-2"/>
        </w:rPr>
        <w:t>.</w:t>
      </w:r>
    </w:p>
    <w:p>
      <w:pPr>
        <w:pStyle w:val="ListParagraph"/>
        <w:numPr>
          <w:ilvl w:val="1"/>
          <w:numId w:val="1"/>
        </w:numPr>
        <w:tabs>
          <w:tab w:pos="1179" w:val="left" w:leader="none"/>
        </w:tabs>
        <w:spacing w:line="240" w:lineRule="auto" w:before="120" w:after="0"/>
        <w:ind w:left="143" w:right="39" w:firstLine="720"/>
        <w:jc w:val="both"/>
        <w:rPr>
          <w:sz w:val="20"/>
        </w:rPr>
      </w:pPr>
      <w:r>
        <w:rPr>
          <w:b/>
          <w:sz w:val="20"/>
        </w:rPr>
        <w:t>Trial Use</w:t>
      </w:r>
      <w:r>
        <w:rPr>
          <w:sz w:val="20"/>
        </w:rPr>
        <w:t>.</w:t>
      </w:r>
      <w:r>
        <w:rPr>
          <w:spacing w:val="40"/>
          <w:sz w:val="20"/>
        </w:rPr>
        <w:t> </w:t>
      </w:r>
      <w:r>
        <w:rPr>
          <w:sz w:val="20"/>
        </w:rPr>
        <w:t>At Customer’s request (including via an</w:t>
      </w:r>
      <w:r>
        <w:rPr>
          <w:spacing w:val="-8"/>
          <w:sz w:val="20"/>
        </w:rPr>
        <w:t> </w:t>
      </w:r>
      <w:r>
        <w:rPr>
          <w:sz w:val="20"/>
        </w:rPr>
        <w:t>Order</w:t>
      </w:r>
      <w:r>
        <w:rPr>
          <w:spacing w:val="-8"/>
          <w:sz w:val="20"/>
        </w:rPr>
        <w:t> </w:t>
      </w:r>
      <w:r>
        <w:rPr>
          <w:sz w:val="20"/>
        </w:rPr>
        <w:t>Form),</w:t>
      </w:r>
      <w:r>
        <w:rPr>
          <w:spacing w:val="-8"/>
          <w:sz w:val="20"/>
        </w:rPr>
        <w:t> </w:t>
      </w:r>
      <w:r>
        <w:rPr>
          <w:sz w:val="20"/>
        </w:rPr>
        <w:t>Glean</w:t>
      </w:r>
      <w:r>
        <w:rPr>
          <w:spacing w:val="-8"/>
          <w:sz w:val="20"/>
        </w:rPr>
        <w:t> </w:t>
      </w:r>
      <w:r>
        <w:rPr>
          <w:sz w:val="20"/>
        </w:rPr>
        <w:t>may</w:t>
      </w:r>
      <w:r>
        <w:rPr>
          <w:spacing w:val="-8"/>
          <w:sz w:val="20"/>
        </w:rPr>
        <w:t> </w:t>
      </w:r>
      <w:r>
        <w:rPr>
          <w:sz w:val="20"/>
        </w:rPr>
        <w:t>make</w:t>
      </w:r>
      <w:r>
        <w:rPr>
          <w:spacing w:val="-8"/>
          <w:sz w:val="20"/>
        </w:rPr>
        <w:t> </w:t>
      </w:r>
      <w:r>
        <w:rPr>
          <w:sz w:val="20"/>
        </w:rPr>
        <w:t>available</w:t>
      </w:r>
      <w:r>
        <w:rPr>
          <w:spacing w:val="-8"/>
          <w:sz w:val="20"/>
        </w:rPr>
        <w:t> </w:t>
      </w:r>
      <w:r>
        <w:rPr>
          <w:sz w:val="20"/>
        </w:rPr>
        <w:t>to</w:t>
      </w:r>
      <w:r>
        <w:rPr>
          <w:spacing w:val="-8"/>
          <w:sz w:val="20"/>
        </w:rPr>
        <w:t> </w:t>
      </w:r>
      <w:r>
        <w:rPr>
          <w:sz w:val="20"/>
        </w:rPr>
        <w:t>Customer</w:t>
      </w:r>
      <w:r>
        <w:rPr>
          <w:spacing w:val="-8"/>
          <w:sz w:val="20"/>
        </w:rPr>
        <w:t> </w:t>
      </w:r>
      <w:r>
        <w:rPr>
          <w:sz w:val="20"/>
        </w:rPr>
        <w:t>trial</w:t>
      </w:r>
      <w:r>
        <w:rPr>
          <w:spacing w:val="-7"/>
          <w:sz w:val="20"/>
        </w:rPr>
        <w:t> </w:t>
      </w:r>
      <w:r>
        <w:rPr>
          <w:sz w:val="20"/>
        </w:rPr>
        <w:t>or evaluation use of the Service, including services, software, or features that may not yet be generally available, including pre-release</w:t>
      </w:r>
      <w:r>
        <w:rPr>
          <w:spacing w:val="-6"/>
          <w:sz w:val="20"/>
        </w:rPr>
        <w:t> </w:t>
      </w:r>
      <w:r>
        <w:rPr>
          <w:sz w:val="20"/>
        </w:rPr>
        <w:t>or</w:t>
      </w:r>
      <w:r>
        <w:rPr>
          <w:spacing w:val="-6"/>
          <w:sz w:val="20"/>
        </w:rPr>
        <w:t> </w:t>
      </w:r>
      <w:r>
        <w:rPr>
          <w:sz w:val="20"/>
        </w:rPr>
        <w:t>beta</w:t>
      </w:r>
      <w:r>
        <w:rPr>
          <w:spacing w:val="-6"/>
          <w:sz w:val="20"/>
        </w:rPr>
        <w:t> </w:t>
      </w:r>
      <w:r>
        <w:rPr>
          <w:sz w:val="20"/>
        </w:rPr>
        <w:t>versions</w:t>
      </w:r>
      <w:r>
        <w:rPr>
          <w:spacing w:val="-6"/>
          <w:sz w:val="20"/>
        </w:rPr>
        <w:t> </w:t>
      </w:r>
      <w:r>
        <w:rPr>
          <w:sz w:val="20"/>
        </w:rPr>
        <w:t>of</w:t>
      </w:r>
      <w:r>
        <w:rPr>
          <w:spacing w:val="-6"/>
          <w:sz w:val="20"/>
        </w:rPr>
        <w:t> </w:t>
      </w:r>
      <w:r>
        <w:rPr>
          <w:sz w:val="20"/>
        </w:rPr>
        <w:t>the</w:t>
      </w:r>
      <w:r>
        <w:rPr>
          <w:spacing w:val="-6"/>
          <w:sz w:val="20"/>
        </w:rPr>
        <w:t> </w:t>
      </w:r>
      <w:r>
        <w:rPr>
          <w:sz w:val="20"/>
        </w:rPr>
        <w:t>foregoing</w:t>
      </w:r>
      <w:r>
        <w:rPr>
          <w:spacing w:val="-6"/>
          <w:sz w:val="20"/>
        </w:rPr>
        <w:t> </w:t>
      </w:r>
      <w:r>
        <w:rPr>
          <w:sz w:val="20"/>
        </w:rPr>
        <w:t>which</w:t>
      </w:r>
      <w:r>
        <w:rPr>
          <w:spacing w:val="-6"/>
          <w:sz w:val="20"/>
        </w:rPr>
        <w:t> </w:t>
      </w:r>
      <w:r>
        <w:rPr>
          <w:sz w:val="20"/>
        </w:rPr>
        <w:t>may</w:t>
      </w:r>
      <w:r>
        <w:rPr>
          <w:spacing w:val="-6"/>
          <w:sz w:val="20"/>
        </w:rPr>
        <w:t> </w:t>
      </w:r>
      <w:r>
        <w:rPr>
          <w:sz w:val="20"/>
        </w:rPr>
        <w:t>not</w:t>
      </w:r>
      <w:r>
        <w:rPr>
          <w:spacing w:val="-6"/>
          <w:sz w:val="20"/>
        </w:rPr>
        <w:t> </w:t>
      </w:r>
      <w:r>
        <w:rPr>
          <w:sz w:val="20"/>
        </w:rPr>
        <w:t>operate correctly (collectively, “</w:t>
      </w:r>
      <w:r>
        <w:rPr>
          <w:b/>
          <w:sz w:val="20"/>
        </w:rPr>
        <w:t>Trials</w:t>
      </w:r>
      <w:r>
        <w:rPr>
          <w:sz w:val="20"/>
        </w:rPr>
        <w:t>”).</w:t>
      </w:r>
      <w:r>
        <w:rPr>
          <w:spacing w:val="40"/>
          <w:sz w:val="20"/>
        </w:rPr>
        <w:t> </w:t>
      </w:r>
      <w:r>
        <w:rPr>
          <w:sz w:val="20"/>
        </w:rPr>
        <w:t>Trials may include partial features or functionality of the Service.</w:t>
      </w:r>
      <w:r>
        <w:rPr>
          <w:spacing w:val="40"/>
          <w:sz w:val="20"/>
        </w:rPr>
        <w:t> </w:t>
      </w:r>
      <w:r>
        <w:rPr>
          <w:sz w:val="20"/>
        </w:rPr>
        <w:t>Customer may access and use Trials solely for the purpose of evaluating and testing the Service and related features.</w:t>
      </w:r>
      <w:r>
        <w:rPr>
          <w:spacing w:val="40"/>
          <w:sz w:val="20"/>
        </w:rPr>
        <w:t> </w:t>
      </w:r>
      <w:r>
        <w:rPr>
          <w:sz w:val="20"/>
        </w:rPr>
        <w:t>Except for paid Trials, Glean may</w:t>
      </w:r>
      <w:r>
        <w:rPr>
          <w:spacing w:val="-5"/>
          <w:sz w:val="20"/>
        </w:rPr>
        <w:t> </w:t>
      </w:r>
      <w:r>
        <w:rPr>
          <w:sz w:val="20"/>
        </w:rPr>
        <w:t>terminate</w:t>
      </w:r>
      <w:r>
        <w:rPr>
          <w:spacing w:val="-4"/>
          <w:sz w:val="20"/>
        </w:rPr>
        <w:t> </w:t>
      </w:r>
      <w:r>
        <w:rPr>
          <w:sz w:val="20"/>
        </w:rPr>
        <w:t>Customer’s</w:t>
      </w:r>
      <w:r>
        <w:rPr>
          <w:spacing w:val="-4"/>
          <w:sz w:val="20"/>
        </w:rPr>
        <w:t> </w:t>
      </w:r>
      <w:r>
        <w:rPr>
          <w:sz w:val="20"/>
        </w:rPr>
        <w:t>access</w:t>
      </w:r>
      <w:r>
        <w:rPr>
          <w:spacing w:val="-4"/>
          <w:sz w:val="20"/>
        </w:rPr>
        <w:t> </w:t>
      </w:r>
      <w:r>
        <w:rPr>
          <w:sz w:val="20"/>
        </w:rPr>
        <w:t>to</w:t>
      </w:r>
      <w:r>
        <w:rPr>
          <w:spacing w:val="-5"/>
          <w:sz w:val="20"/>
        </w:rPr>
        <w:t> </w:t>
      </w:r>
      <w:r>
        <w:rPr>
          <w:sz w:val="20"/>
        </w:rPr>
        <w:t>and</w:t>
      </w:r>
      <w:r>
        <w:rPr>
          <w:spacing w:val="-5"/>
          <w:sz w:val="20"/>
        </w:rPr>
        <w:t> </w:t>
      </w:r>
      <w:r>
        <w:rPr>
          <w:sz w:val="20"/>
        </w:rPr>
        <w:t>use</w:t>
      </w:r>
      <w:r>
        <w:rPr>
          <w:spacing w:val="-4"/>
          <w:sz w:val="20"/>
        </w:rPr>
        <w:t> </w:t>
      </w:r>
      <w:r>
        <w:rPr>
          <w:sz w:val="20"/>
        </w:rPr>
        <w:t>of</w:t>
      </w:r>
      <w:r>
        <w:rPr>
          <w:spacing w:val="-4"/>
          <w:sz w:val="20"/>
        </w:rPr>
        <w:t> </w:t>
      </w:r>
      <w:r>
        <w:rPr>
          <w:sz w:val="20"/>
        </w:rPr>
        <w:t>any</w:t>
      </w:r>
      <w:r>
        <w:rPr>
          <w:spacing w:val="-5"/>
          <w:sz w:val="20"/>
        </w:rPr>
        <w:t> </w:t>
      </w:r>
      <w:r>
        <w:rPr>
          <w:sz w:val="20"/>
        </w:rPr>
        <w:t>Trial</w:t>
      </w:r>
      <w:r>
        <w:rPr>
          <w:spacing w:val="-4"/>
          <w:sz w:val="20"/>
        </w:rPr>
        <w:t> </w:t>
      </w:r>
      <w:r>
        <w:rPr>
          <w:sz w:val="20"/>
        </w:rPr>
        <w:t>at</w:t>
      </w:r>
      <w:r>
        <w:rPr>
          <w:spacing w:val="-4"/>
          <w:sz w:val="20"/>
        </w:rPr>
        <w:t> </w:t>
      </w:r>
      <w:r>
        <w:rPr>
          <w:sz w:val="20"/>
        </w:rPr>
        <w:t>any </w:t>
      </w:r>
      <w:r>
        <w:rPr>
          <w:spacing w:val="-2"/>
          <w:sz w:val="20"/>
        </w:rPr>
        <w:t>time.</w:t>
      </w:r>
    </w:p>
    <w:p>
      <w:pPr>
        <w:pStyle w:val="ListParagraph"/>
        <w:numPr>
          <w:ilvl w:val="1"/>
          <w:numId w:val="1"/>
        </w:numPr>
        <w:tabs>
          <w:tab w:pos="1166" w:val="left" w:leader="none"/>
        </w:tabs>
        <w:spacing w:line="240" w:lineRule="auto" w:before="120" w:after="0"/>
        <w:ind w:left="1166" w:right="0" w:hanging="303"/>
        <w:jc w:val="both"/>
        <w:rPr>
          <w:sz w:val="20"/>
        </w:rPr>
      </w:pPr>
      <w:r>
        <w:rPr>
          <w:b/>
          <w:sz w:val="20"/>
        </w:rPr>
        <w:t>Trial</w:t>
      </w:r>
      <w:r>
        <w:rPr>
          <w:b/>
          <w:spacing w:val="-2"/>
          <w:sz w:val="20"/>
        </w:rPr>
        <w:t> </w:t>
      </w:r>
      <w:r>
        <w:rPr>
          <w:b/>
          <w:sz w:val="20"/>
        </w:rPr>
        <w:t>Liability</w:t>
      </w:r>
      <w:r>
        <w:rPr>
          <w:sz w:val="20"/>
        </w:rPr>
        <w:t>.</w:t>
      </w:r>
      <w:r>
        <w:rPr>
          <w:spacing w:val="46"/>
          <w:sz w:val="20"/>
        </w:rPr>
        <w:t> </w:t>
      </w:r>
      <w:r>
        <w:rPr>
          <w:sz w:val="20"/>
        </w:rPr>
        <w:t>Except</w:t>
      </w:r>
      <w:r>
        <w:rPr>
          <w:spacing w:val="-1"/>
          <w:sz w:val="20"/>
        </w:rPr>
        <w:t> </w:t>
      </w:r>
      <w:r>
        <w:rPr>
          <w:sz w:val="20"/>
        </w:rPr>
        <w:t>for</w:t>
      </w:r>
      <w:r>
        <w:rPr>
          <w:spacing w:val="-2"/>
          <w:sz w:val="20"/>
        </w:rPr>
        <w:t> </w:t>
      </w:r>
      <w:r>
        <w:rPr>
          <w:sz w:val="20"/>
        </w:rPr>
        <w:t>Customer-paid</w:t>
      </w:r>
      <w:r>
        <w:rPr>
          <w:spacing w:val="-2"/>
          <w:sz w:val="20"/>
        </w:rPr>
        <w:t> Trials:</w:t>
      </w:r>
    </w:p>
    <w:p>
      <w:pPr>
        <w:pStyle w:val="BodyText"/>
        <w:spacing w:before="0"/>
      </w:pPr>
      <w:r>
        <w:rPr/>
        <w:t>(i)</w:t>
      </w:r>
      <w:r>
        <w:rPr>
          <w:spacing w:val="-9"/>
        </w:rPr>
        <w:t> </w:t>
      </w:r>
      <w:r>
        <w:rPr/>
        <w:t>Trials</w:t>
      </w:r>
      <w:r>
        <w:rPr>
          <w:spacing w:val="-9"/>
        </w:rPr>
        <w:t> </w:t>
      </w:r>
      <w:r>
        <w:rPr/>
        <w:t>are</w:t>
      </w:r>
      <w:r>
        <w:rPr>
          <w:spacing w:val="-9"/>
        </w:rPr>
        <w:t> </w:t>
      </w:r>
      <w:r>
        <w:rPr/>
        <w:t>provided</w:t>
      </w:r>
      <w:r>
        <w:rPr>
          <w:spacing w:val="-9"/>
        </w:rPr>
        <w:t> </w:t>
      </w:r>
      <w:r>
        <w:rPr/>
        <w:t>“as</w:t>
      </w:r>
      <w:r>
        <w:rPr>
          <w:spacing w:val="-9"/>
        </w:rPr>
        <w:t> </w:t>
      </w:r>
      <w:r>
        <w:rPr/>
        <w:t>is”</w:t>
      </w:r>
      <w:r>
        <w:rPr>
          <w:spacing w:val="-9"/>
        </w:rPr>
        <w:t> </w:t>
      </w:r>
      <w:r>
        <w:rPr/>
        <w:t>without</w:t>
      </w:r>
      <w:r>
        <w:rPr>
          <w:spacing w:val="-9"/>
        </w:rPr>
        <w:t> </w:t>
      </w:r>
      <w:r>
        <w:rPr/>
        <w:t>Support,</w:t>
      </w:r>
      <w:r>
        <w:rPr>
          <w:spacing w:val="-9"/>
        </w:rPr>
        <w:t> </w:t>
      </w:r>
      <w:r>
        <w:rPr/>
        <w:t>indemnification, or</w:t>
      </w:r>
      <w:r>
        <w:rPr>
          <w:spacing w:val="-3"/>
        </w:rPr>
        <w:t> </w:t>
      </w:r>
      <w:r>
        <w:rPr/>
        <w:t>warranty</w:t>
      </w:r>
      <w:r>
        <w:rPr>
          <w:spacing w:val="-3"/>
        </w:rPr>
        <w:t> </w:t>
      </w:r>
      <w:r>
        <w:rPr/>
        <w:t>of</w:t>
      </w:r>
      <w:r>
        <w:rPr>
          <w:spacing w:val="-3"/>
        </w:rPr>
        <w:t> </w:t>
      </w:r>
      <w:r>
        <w:rPr/>
        <w:t>any</w:t>
      </w:r>
      <w:r>
        <w:rPr>
          <w:spacing w:val="-3"/>
        </w:rPr>
        <w:t> </w:t>
      </w:r>
      <w:r>
        <w:rPr/>
        <w:t>kind,</w:t>
      </w:r>
      <w:r>
        <w:rPr>
          <w:spacing w:val="-3"/>
        </w:rPr>
        <w:t> </w:t>
      </w:r>
      <w:r>
        <w:rPr/>
        <w:t>whether</w:t>
      </w:r>
      <w:r>
        <w:rPr>
          <w:spacing w:val="-3"/>
        </w:rPr>
        <w:t> </w:t>
      </w:r>
      <w:r>
        <w:rPr/>
        <w:t>express,</w:t>
      </w:r>
      <w:r>
        <w:rPr>
          <w:spacing w:val="-3"/>
        </w:rPr>
        <w:t> </w:t>
      </w:r>
      <w:r>
        <w:rPr/>
        <w:t>implied,</w:t>
      </w:r>
      <w:r>
        <w:rPr>
          <w:spacing w:val="-3"/>
        </w:rPr>
        <w:t> </w:t>
      </w:r>
      <w:r>
        <w:rPr/>
        <w:t>statutory,</w:t>
      </w:r>
      <w:r>
        <w:rPr>
          <w:spacing w:val="-3"/>
        </w:rPr>
        <w:t> </w:t>
      </w:r>
      <w:r>
        <w:rPr/>
        <w:t>or otherwise, and (ii) notwithstanding Section 11 (Limitation of Liability) or any other provision of this Agreement, Glean’s maximum</w:t>
      </w:r>
      <w:r>
        <w:rPr>
          <w:spacing w:val="-5"/>
        </w:rPr>
        <w:t> </w:t>
      </w:r>
      <w:r>
        <w:rPr/>
        <w:t>aggregate</w:t>
      </w:r>
      <w:r>
        <w:rPr>
          <w:spacing w:val="-4"/>
        </w:rPr>
        <w:t> </w:t>
      </w:r>
      <w:r>
        <w:rPr/>
        <w:t>liability</w:t>
      </w:r>
      <w:r>
        <w:rPr>
          <w:spacing w:val="-5"/>
        </w:rPr>
        <w:t> </w:t>
      </w:r>
      <w:r>
        <w:rPr/>
        <w:t>under</w:t>
      </w:r>
      <w:r>
        <w:rPr>
          <w:spacing w:val="-4"/>
        </w:rPr>
        <w:t> </w:t>
      </w:r>
      <w:r>
        <w:rPr/>
        <w:t>any</w:t>
      </w:r>
      <w:r>
        <w:rPr>
          <w:spacing w:val="-5"/>
        </w:rPr>
        <w:t> </w:t>
      </w:r>
      <w:r>
        <w:rPr/>
        <w:t>Trial</w:t>
      </w:r>
      <w:r>
        <w:rPr>
          <w:spacing w:val="-4"/>
        </w:rPr>
        <w:t> </w:t>
      </w:r>
      <w:r>
        <w:rPr/>
        <w:t>shall</w:t>
      </w:r>
      <w:r>
        <w:rPr>
          <w:spacing w:val="-4"/>
        </w:rPr>
        <w:t> </w:t>
      </w:r>
      <w:r>
        <w:rPr/>
        <w:t>be</w:t>
      </w:r>
      <w:r>
        <w:rPr>
          <w:spacing w:val="-4"/>
        </w:rPr>
        <w:t> </w:t>
      </w:r>
      <w:r>
        <w:rPr/>
        <w:t>capped</w:t>
      </w:r>
      <w:r>
        <w:rPr>
          <w:spacing w:val="-5"/>
        </w:rPr>
        <w:t> </w:t>
      </w:r>
      <w:r>
        <w:rPr/>
        <w:t>at fifty thousand dollars US ($50,000 US).</w:t>
      </w:r>
    </w:p>
    <w:p>
      <w:pPr>
        <w:pStyle w:val="Heading1"/>
        <w:numPr>
          <w:ilvl w:val="0"/>
          <w:numId w:val="1"/>
        </w:numPr>
        <w:tabs>
          <w:tab w:pos="342" w:val="left" w:leader="none"/>
        </w:tabs>
        <w:spacing w:line="240" w:lineRule="auto" w:before="118" w:after="0"/>
        <w:ind w:left="342" w:right="0" w:hanging="199"/>
        <w:jc w:val="both"/>
        <w:rPr>
          <w:b w:val="0"/>
        </w:rPr>
      </w:pPr>
      <w:r>
        <w:rPr/>
        <w:t>Warranties</w:t>
      </w:r>
      <w:r>
        <w:rPr>
          <w:spacing w:val="-7"/>
        </w:rPr>
        <w:t> </w:t>
      </w:r>
      <w:r>
        <w:rPr/>
        <w:t>and</w:t>
      </w:r>
      <w:r>
        <w:rPr>
          <w:spacing w:val="-7"/>
        </w:rPr>
        <w:t> </w:t>
      </w:r>
      <w:r>
        <w:rPr>
          <w:spacing w:val="-2"/>
        </w:rPr>
        <w:t>Disclaimers</w:t>
      </w:r>
      <w:r>
        <w:rPr>
          <w:b w:val="0"/>
          <w:spacing w:val="-2"/>
        </w:rPr>
        <w:t>.</w:t>
      </w:r>
    </w:p>
    <w:p>
      <w:pPr>
        <w:pStyle w:val="ListParagraph"/>
        <w:numPr>
          <w:ilvl w:val="1"/>
          <w:numId w:val="1"/>
        </w:numPr>
        <w:tabs>
          <w:tab w:pos="1158" w:val="left" w:leader="none"/>
        </w:tabs>
        <w:spacing w:line="240" w:lineRule="auto" w:before="121" w:after="0"/>
        <w:ind w:left="143" w:right="38" w:firstLine="720"/>
        <w:jc w:val="both"/>
        <w:rPr>
          <w:sz w:val="20"/>
        </w:rPr>
      </w:pPr>
      <w:r>
        <w:rPr>
          <w:b/>
          <w:sz w:val="20"/>
        </w:rPr>
        <w:t>Glean</w:t>
      </w:r>
      <w:r>
        <w:rPr>
          <w:b/>
          <w:spacing w:val="-9"/>
          <w:sz w:val="20"/>
        </w:rPr>
        <w:t> </w:t>
      </w:r>
      <w:r>
        <w:rPr>
          <w:b/>
          <w:sz w:val="20"/>
        </w:rPr>
        <w:t>Warranty</w:t>
      </w:r>
      <w:r>
        <w:rPr>
          <w:sz w:val="20"/>
        </w:rPr>
        <w:t>.</w:t>
      </w:r>
      <w:r>
        <w:rPr>
          <w:spacing w:val="34"/>
          <w:sz w:val="20"/>
        </w:rPr>
        <w:t> </w:t>
      </w:r>
      <w:r>
        <w:rPr>
          <w:sz w:val="20"/>
        </w:rPr>
        <w:t>Glean</w:t>
      </w:r>
      <w:r>
        <w:rPr>
          <w:spacing w:val="-9"/>
          <w:sz w:val="20"/>
        </w:rPr>
        <w:t> </w:t>
      </w:r>
      <w:r>
        <w:rPr>
          <w:sz w:val="20"/>
        </w:rPr>
        <w:t>warrants</w:t>
      </w:r>
      <w:r>
        <w:rPr>
          <w:spacing w:val="-9"/>
          <w:sz w:val="20"/>
        </w:rPr>
        <w:t> </w:t>
      </w:r>
      <w:r>
        <w:rPr>
          <w:sz w:val="20"/>
        </w:rPr>
        <w:t>that</w:t>
      </w:r>
      <w:r>
        <w:rPr>
          <w:spacing w:val="-8"/>
          <w:sz w:val="20"/>
        </w:rPr>
        <w:t> </w:t>
      </w:r>
      <w:r>
        <w:rPr>
          <w:sz w:val="20"/>
        </w:rPr>
        <w:t>the</w:t>
      </w:r>
      <w:r>
        <w:rPr>
          <w:spacing w:val="-9"/>
          <w:sz w:val="20"/>
        </w:rPr>
        <w:t> </w:t>
      </w:r>
      <w:r>
        <w:rPr>
          <w:sz w:val="20"/>
        </w:rPr>
        <w:t>Service will perform, in all material respects, in accordance with the Documentation</w:t>
      </w:r>
      <w:r>
        <w:rPr>
          <w:spacing w:val="-7"/>
          <w:sz w:val="20"/>
        </w:rPr>
        <w:t> </w:t>
      </w:r>
      <w:r>
        <w:rPr>
          <w:sz w:val="20"/>
        </w:rPr>
        <w:t>during</w:t>
      </w:r>
      <w:r>
        <w:rPr>
          <w:spacing w:val="-7"/>
          <w:sz w:val="20"/>
        </w:rPr>
        <w:t> </w:t>
      </w:r>
      <w:r>
        <w:rPr>
          <w:sz w:val="20"/>
        </w:rPr>
        <w:t>the</w:t>
      </w:r>
      <w:r>
        <w:rPr>
          <w:spacing w:val="-7"/>
          <w:sz w:val="20"/>
        </w:rPr>
        <w:t> </w:t>
      </w:r>
      <w:r>
        <w:rPr>
          <w:sz w:val="20"/>
        </w:rPr>
        <w:t>Subscription</w:t>
      </w:r>
      <w:r>
        <w:rPr>
          <w:spacing w:val="-7"/>
          <w:sz w:val="20"/>
        </w:rPr>
        <w:t> </w:t>
      </w:r>
      <w:r>
        <w:rPr>
          <w:sz w:val="20"/>
        </w:rPr>
        <w:t>Term.</w:t>
      </w:r>
      <w:r>
        <w:rPr>
          <w:spacing w:val="39"/>
          <w:sz w:val="20"/>
        </w:rPr>
        <w:t> </w:t>
      </w:r>
      <w:r>
        <w:rPr>
          <w:sz w:val="20"/>
        </w:rPr>
        <w:t>In</w:t>
      </w:r>
      <w:r>
        <w:rPr>
          <w:spacing w:val="-7"/>
          <w:sz w:val="20"/>
        </w:rPr>
        <w:t> </w:t>
      </w:r>
      <w:r>
        <w:rPr>
          <w:sz w:val="20"/>
        </w:rPr>
        <w:t>the</w:t>
      </w:r>
      <w:r>
        <w:rPr>
          <w:spacing w:val="-7"/>
          <w:sz w:val="20"/>
        </w:rPr>
        <w:t> </w:t>
      </w:r>
      <w:r>
        <w:rPr>
          <w:sz w:val="20"/>
        </w:rPr>
        <w:t>event</w:t>
      </w:r>
      <w:r>
        <w:rPr>
          <w:spacing w:val="-7"/>
          <w:sz w:val="20"/>
        </w:rPr>
        <w:t> </w:t>
      </w:r>
      <w:r>
        <w:rPr>
          <w:sz w:val="20"/>
        </w:rPr>
        <w:t>of</w:t>
      </w:r>
      <w:r>
        <w:rPr>
          <w:spacing w:val="-7"/>
          <w:sz w:val="20"/>
        </w:rPr>
        <w:t> </w:t>
      </w:r>
      <w:r>
        <w:rPr>
          <w:sz w:val="20"/>
        </w:rPr>
        <w:t>a breach</w:t>
      </w:r>
      <w:r>
        <w:rPr>
          <w:spacing w:val="-13"/>
          <w:sz w:val="20"/>
        </w:rPr>
        <w:t> </w:t>
      </w:r>
      <w:r>
        <w:rPr>
          <w:sz w:val="20"/>
        </w:rPr>
        <w:t>of</w:t>
      </w:r>
      <w:r>
        <w:rPr>
          <w:spacing w:val="-12"/>
          <w:sz w:val="20"/>
        </w:rPr>
        <w:t> </w:t>
      </w:r>
      <w:r>
        <w:rPr>
          <w:sz w:val="20"/>
        </w:rPr>
        <w:t>this</w:t>
      </w:r>
      <w:r>
        <w:rPr>
          <w:spacing w:val="-13"/>
          <w:sz w:val="20"/>
        </w:rPr>
        <w:t> </w:t>
      </w:r>
      <w:r>
        <w:rPr>
          <w:sz w:val="20"/>
        </w:rPr>
        <w:t>warranty,</w:t>
      </w:r>
      <w:r>
        <w:rPr>
          <w:spacing w:val="-12"/>
          <w:sz w:val="20"/>
        </w:rPr>
        <w:t> </w:t>
      </w:r>
      <w:r>
        <w:rPr>
          <w:sz w:val="20"/>
        </w:rPr>
        <w:t>Glean</w:t>
      </w:r>
      <w:r>
        <w:rPr>
          <w:spacing w:val="-13"/>
          <w:sz w:val="20"/>
        </w:rPr>
        <w:t> </w:t>
      </w:r>
      <w:r>
        <w:rPr>
          <w:sz w:val="20"/>
        </w:rPr>
        <w:t>will</w:t>
      </w:r>
      <w:r>
        <w:rPr>
          <w:spacing w:val="-12"/>
          <w:sz w:val="20"/>
        </w:rPr>
        <w:t> </w:t>
      </w:r>
      <w:r>
        <w:rPr>
          <w:sz w:val="20"/>
        </w:rPr>
        <w:t>use</w:t>
      </w:r>
      <w:r>
        <w:rPr>
          <w:spacing w:val="-13"/>
          <w:sz w:val="20"/>
        </w:rPr>
        <w:t> </w:t>
      </w:r>
      <w:r>
        <w:rPr>
          <w:sz w:val="20"/>
        </w:rPr>
        <w:t>commercially</w:t>
      </w:r>
      <w:r>
        <w:rPr>
          <w:spacing w:val="-12"/>
          <w:sz w:val="20"/>
        </w:rPr>
        <w:t> </w:t>
      </w:r>
      <w:r>
        <w:rPr>
          <w:sz w:val="20"/>
        </w:rPr>
        <w:t>reasonable efforts to correct the reported non-conformity, at no additional charge to Customer, or if Glean determines such remedy to be impracticable, either party may terminate the applicable Order Form and Customer will receive a prorated refund of Fees pre-paid to Glean for Customer’s use of the Service for the remainder of the Subscription Term.</w:t>
      </w:r>
      <w:r>
        <w:rPr>
          <w:spacing w:val="40"/>
          <w:sz w:val="20"/>
        </w:rPr>
        <w:t> </w:t>
      </w:r>
      <w:r>
        <w:rPr>
          <w:sz w:val="20"/>
        </w:rPr>
        <w:t>The foregoing remedy shall be Customer’s sole and exclusive remedy for any breach of warranty under this Section 8.1.</w:t>
      </w:r>
    </w:p>
    <w:p>
      <w:pPr>
        <w:pStyle w:val="ListParagraph"/>
        <w:numPr>
          <w:ilvl w:val="1"/>
          <w:numId w:val="1"/>
        </w:numPr>
        <w:tabs>
          <w:tab w:pos="1166" w:val="left" w:leader="none"/>
        </w:tabs>
        <w:spacing w:line="240" w:lineRule="auto" w:before="120" w:after="0"/>
        <w:ind w:left="143" w:right="38" w:firstLine="720"/>
        <w:jc w:val="both"/>
        <w:rPr>
          <w:sz w:val="20"/>
        </w:rPr>
      </w:pPr>
      <w:r>
        <w:rPr>
          <w:b/>
          <w:sz w:val="20"/>
        </w:rPr>
        <w:t>Exclusions</w:t>
      </w:r>
      <w:r>
        <w:rPr>
          <w:sz w:val="20"/>
        </w:rPr>
        <w:t>.</w:t>
      </w:r>
      <w:r>
        <w:rPr>
          <w:spacing w:val="40"/>
          <w:sz w:val="20"/>
        </w:rPr>
        <w:t> </w:t>
      </w:r>
      <w:r>
        <w:rPr>
          <w:sz w:val="20"/>
        </w:rPr>
        <w:t>The</w:t>
      </w:r>
      <w:r>
        <w:rPr>
          <w:spacing w:val="-1"/>
          <w:sz w:val="20"/>
        </w:rPr>
        <w:t> </w:t>
      </w:r>
      <w:r>
        <w:rPr>
          <w:sz w:val="20"/>
        </w:rPr>
        <w:t>warranty</w:t>
      </w:r>
      <w:r>
        <w:rPr>
          <w:spacing w:val="-1"/>
          <w:sz w:val="20"/>
        </w:rPr>
        <w:t> </w:t>
      </w:r>
      <w:r>
        <w:rPr>
          <w:sz w:val="20"/>
        </w:rPr>
        <w:t>in</w:t>
      </w:r>
      <w:r>
        <w:rPr>
          <w:spacing w:val="-1"/>
          <w:sz w:val="20"/>
        </w:rPr>
        <w:t> </w:t>
      </w:r>
      <w:r>
        <w:rPr>
          <w:sz w:val="20"/>
        </w:rPr>
        <w:t>Section</w:t>
      </w:r>
      <w:r>
        <w:rPr>
          <w:spacing w:val="-1"/>
          <w:sz w:val="20"/>
        </w:rPr>
        <w:t> </w:t>
      </w:r>
      <w:r>
        <w:rPr>
          <w:sz w:val="20"/>
        </w:rPr>
        <w:t>8.1</w:t>
      </w:r>
      <w:r>
        <w:rPr>
          <w:spacing w:val="-1"/>
          <w:sz w:val="20"/>
        </w:rPr>
        <w:t> </w:t>
      </w:r>
      <w:r>
        <w:rPr>
          <w:sz w:val="20"/>
        </w:rPr>
        <w:t>does</w:t>
      </w:r>
      <w:r>
        <w:rPr>
          <w:spacing w:val="-1"/>
          <w:sz w:val="20"/>
        </w:rPr>
        <w:t> </w:t>
      </w:r>
      <w:r>
        <w:rPr>
          <w:sz w:val="20"/>
        </w:rPr>
        <w:t>not apply to any unavailability or non-conforming functionality of the Service arising or resulting from: (i) factors outside of Glean’s reasonable control, including any force majeure event, Customer’s</w:t>
      </w:r>
      <w:r>
        <w:rPr>
          <w:spacing w:val="-11"/>
          <w:sz w:val="20"/>
        </w:rPr>
        <w:t> </w:t>
      </w:r>
      <w:r>
        <w:rPr>
          <w:sz w:val="20"/>
        </w:rPr>
        <w:t>Internet</w:t>
      </w:r>
      <w:r>
        <w:rPr>
          <w:spacing w:val="-11"/>
          <w:sz w:val="20"/>
        </w:rPr>
        <w:t> </w:t>
      </w:r>
      <w:r>
        <w:rPr>
          <w:sz w:val="20"/>
        </w:rPr>
        <w:t>access,</w:t>
      </w:r>
      <w:r>
        <w:rPr>
          <w:spacing w:val="-11"/>
          <w:sz w:val="20"/>
        </w:rPr>
        <w:t> </w:t>
      </w:r>
      <w:r>
        <w:rPr>
          <w:sz w:val="20"/>
        </w:rPr>
        <w:t>or</w:t>
      </w:r>
      <w:r>
        <w:rPr>
          <w:spacing w:val="-11"/>
          <w:sz w:val="20"/>
        </w:rPr>
        <w:t> </w:t>
      </w:r>
      <w:r>
        <w:rPr>
          <w:sz w:val="20"/>
        </w:rPr>
        <w:t>other</w:t>
      </w:r>
      <w:r>
        <w:rPr>
          <w:spacing w:val="-11"/>
          <w:sz w:val="20"/>
        </w:rPr>
        <w:t> </w:t>
      </w:r>
      <w:r>
        <w:rPr>
          <w:sz w:val="20"/>
        </w:rPr>
        <w:t>problems</w:t>
      </w:r>
      <w:r>
        <w:rPr>
          <w:spacing w:val="-11"/>
          <w:sz w:val="20"/>
        </w:rPr>
        <w:t> </w:t>
      </w:r>
      <w:r>
        <w:rPr>
          <w:sz w:val="20"/>
        </w:rPr>
        <w:t>beyond</w:t>
      </w:r>
      <w:r>
        <w:rPr>
          <w:spacing w:val="-11"/>
          <w:sz w:val="20"/>
        </w:rPr>
        <w:t> </w:t>
      </w:r>
      <w:r>
        <w:rPr>
          <w:sz w:val="20"/>
        </w:rPr>
        <w:t>the</w:t>
      </w:r>
      <w:r>
        <w:rPr>
          <w:spacing w:val="-11"/>
          <w:sz w:val="20"/>
        </w:rPr>
        <w:t> </w:t>
      </w:r>
      <w:r>
        <w:rPr>
          <w:sz w:val="20"/>
        </w:rPr>
        <w:t>scope of</w:t>
      </w:r>
      <w:r>
        <w:rPr>
          <w:spacing w:val="-2"/>
          <w:sz w:val="20"/>
        </w:rPr>
        <w:t> </w:t>
      </w:r>
      <w:r>
        <w:rPr>
          <w:sz w:val="20"/>
        </w:rPr>
        <w:t>the</w:t>
      </w:r>
      <w:r>
        <w:rPr>
          <w:spacing w:val="-2"/>
          <w:sz w:val="20"/>
        </w:rPr>
        <w:t> </w:t>
      </w:r>
      <w:r>
        <w:rPr>
          <w:sz w:val="20"/>
        </w:rPr>
        <w:t>Service;</w:t>
      </w:r>
      <w:r>
        <w:rPr>
          <w:spacing w:val="-2"/>
          <w:sz w:val="20"/>
        </w:rPr>
        <w:t> </w:t>
      </w:r>
      <w:r>
        <w:rPr>
          <w:sz w:val="20"/>
        </w:rPr>
        <w:t>(ii)</w:t>
      </w:r>
      <w:r>
        <w:rPr>
          <w:spacing w:val="-2"/>
          <w:sz w:val="20"/>
        </w:rPr>
        <w:t> </w:t>
      </w:r>
      <w:r>
        <w:rPr>
          <w:sz w:val="20"/>
        </w:rPr>
        <w:t>Customer’s</w:t>
      </w:r>
      <w:r>
        <w:rPr>
          <w:spacing w:val="-2"/>
          <w:sz w:val="20"/>
        </w:rPr>
        <w:t> </w:t>
      </w:r>
      <w:r>
        <w:rPr>
          <w:sz w:val="20"/>
        </w:rPr>
        <w:t>failure</w:t>
      </w:r>
      <w:r>
        <w:rPr>
          <w:spacing w:val="-2"/>
          <w:sz w:val="20"/>
        </w:rPr>
        <w:t> </w:t>
      </w:r>
      <w:r>
        <w:rPr>
          <w:sz w:val="20"/>
        </w:rPr>
        <w:t>to</w:t>
      </w:r>
      <w:r>
        <w:rPr>
          <w:spacing w:val="-2"/>
          <w:sz w:val="20"/>
        </w:rPr>
        <w:t> </w:t>
      </w:r>
      <w:r>
        <w:rPr>
          <w:sz w:val="20"/>
        </w:rPr>
        <w:t>promptly</w:t>
      </w:r>
      <w:r>
        <w:rPr>
          <w:spacing w:val="-2"/>
          <w:sz w:val="20"/>
        </w:rPr>
        <w:t> </w:t>
      </w:r>
      <w:r>
        <w:rPr>
          <w:sz w:val="20"/>
        </w:rPr>
        <w:t>notify</w:t>
      </w:r>
      <w:r>
        <w:rPr>
          <w:spacing w:val="-2"/>
          <w:sz w:val="20"/>
        </w:rPr>
        <w:t> </w:t>
      </w:r>
      <w:r>
        <w:rPr>
          <w:sz w:val="20"/>
        </w:rPr>
        <w:t>Glean of the alleged non-conformity to the extent Glean is materially prejudiced</w:t>
      </w:r>
      <w:r>
        <w:rPr>
          <w:spacing w:val="-11"/>
          <w:sz w:val="20"/>
        </w:rPr>
        <w:t> </w:t>
      </w:r>
      <w:r>
        <w:rPr>
          <w:sz w:val="20"/>
        </w:rPr>
        <w:t>from</w:t>
      </w:r>
      <w:r>
        <w:rPr>
          <w:spacing w:val="-11"/>
          <w:sz w:val="20"/>
        </w:rPr>
        <w:t> </w:t>
      </w:r>
      <w:r>
        <w:rPr>
          <w:sz w:val="20"/>
        </w:rPr>
        <w:t>resolving</w:t>
      </w:r>
      <w:r>
        <w:rPr>
          <w:spacing w:val="-11"/>
          <w:sz w:val="20"/>
        </w:rPr>
        <w:t> </w:t>
      </w:r>
      <w:r>
        <w:rPr>
          <w:sz w:val="20"/>
        </w:rPr>
        <w:t>the</w:t>
      </w:r>
      <w:r>
        <w:rPr>
          <w:spacing w:val="-11"/>
          <w:sz w:val="20"/>
        </w:rPr>
        <w:t> </w:t>
      </w:r>
      <w:r>
        <w:rPr>
          <w:sz w:val="20"/>
        </w:rPr>
        <w:t>same</w:t>
      </w:r>
      <w:r>
        <w:rPr>
          <w:spacing w:val="-11"/>
          <w:sz w:val="20"/>
        </w:rPr>
        <w:t> </w:t>
      </w:r>
      <w:r>
        <w:rPr>
          <w:sz w:val="20"/>
        </w:rPr>
        <w:t>due</w:t>
      </w:r>
      <w:r>
        <w:rPr>
          <w:spacing w:val="-11"/>
          <w:sz w:val="20"/>
        </w:rPr>
        <w:t> </w:t>
      </w:r>
      <w:r>
        <w:rPr>
          <w:sz w:val="20"/>
        </w:rPr>
        <w:t>to</w:t>
      </w:r>
      <w:r>
        <w:rPr>
          <w:spacing w:val="-11"/>
          <w:sz w:val="20"/>
        </w:rPr>
        <w:t> </w:t>
      </w:r>
      <w:r>
        <w:rPr>
          <w:sz w:val="20"/>
        </w:rPr>
        <w:t>Customer’s</w:t>
      </w:r>
      <w:r>
        <w:rPr>
          <w:spacing w:val="-11"/>
          <w:sz w:val="20"/>
        </w:rPr>
        <w:t> </w:t>
      </w:r>
      <w:r>
        <w:rPr>
          <w:sz w:val="20"/>
        </w:rPr>
        <w:t>failure</w:t>
      </w:r>
      <w:r>
        <w:rPr>
          <w:spacing w:val="-11"/>
          <w:sz w:val="20"/>
        </w:rPr>
        <w:t> </w:t>
      </w:r>
      <w:r>
        <w:rPr>
          <w:sz w:val="20"/>
        </w:rPr>
        <w:t>to </w:t>
      </w:r>
      <w:r>
        <w:rPr>
          <w:spacing w:val="-2"/>
          <w:sz w:val="20"/>
        </w:rPr>
        <w:t>promptly</w:t>
      </w:r>
      <w:r>
        <w:rPr>
          <w:spacing w:val="-3"/>
          <w:sz w:val="20"/>
        </w:rPr>
        <w:t> </w:t>
      </w:r>
      <w:r>
        <w:rPr>
          <w:spacing w:val="-2"/>
          <w:sz w:val="20"/>
        </w:rPr>
        <w:t>notify; (iii) misuse</w:t>
      </w:r>
      <w:r>
        <w:rPr>
          <w:spacing w:val="-3"/>
          <w:sz w:val="20"/>
        </w:rPr>
        <w:t> </w:t>
      </w:r>
      <w:r>
        <w:rPr>
          <w:spacing w:val="-2"/>
          <w:sz w:val="20"/>
        </w:rPr>
        <w:t>or unauthorized</w:t>
      </w:r>
      <w:r>
        <w:rPr>
          <w:spacing w:val="-3"/>
          <w:sz w:val="20"/>
        </w:rPr>
        <w:t> </w:t>
      </w:r>
      <w:r>
        <w:rPr>
          <w:spacing w:val="-2"/>
          <w:sz w:val="20"/>
        </w:rPr>
        <w:t>modification</w:t>
      </w:r>
      <w:r>
        <w:rPr>
          <w:spacing w:val="-3"/>
          <w:sz w:val="20"/>
        </w:rPr>
        <w:t> </w:t>
      </w:r>
      <w:r>
        <w:rPr>
          <w:spacing w:val="-2"/>
          <w:sz w:val="20"/>
        </w:rPr>
        <w:t>of the </w:t>
      </w:r>
      <w:r>
        <w:rPr>
          <w:sz w:val="20"/>
        </w:rPr>
        <w:t>Service, or as a result of Customer or third party equipment, software, services, or technology not within Glean’s direct control; (iv) any performance issues or unavailability of Customer’s Cloud Service Provider Account or Connected Applications; or (v) Glean’s suspension or termination of Customer’s right to use the Service in accordance with this </w:t>
      </w:r>
      <w:r>
        <w:rPr>
          <w:spacing w:val="-2"/>
          <w:sz w:val="20"/>
        </w:rPr>
        <w:t>Agreement.</w:t>
      </w:r>
    </w:p>
    <w:p>
      <w:pPr>
        <w:pStyle w:val="ListParagraph"/>
        <w:numPr>
          <w:ilvl w:val="1"/>
          <w:numId w:val="1"/>
        </w:numPr>
        <w:tabs>
          <w:tab w:pos="1172" w:val="left" w:leader="none"/>
        </w:tabs>
        <w:spacing w:line="240" w:lineRule="auto" w:before="117" w:after="0"/>
        <w:ind w:left="143" w:right="38" w:firstLine="720"/>
        <w:jc w:val="both"/>
        <w:rPr>
          <w:sz w:val="18"/>
        </w:rPr>
      </w:pPr>
      <w:r>
        <w:rPr>
          <w:b/>
          <w:sz w:val="20"/>
        </w:rPr>
        <w:t>Warranty Disclaimer</w:t>
      </w:r>
      <w:r>
        <w:rPr>
          <w:sz w:val="20"/>
        </w:rPr>
        <w:t>.</w:t>
      </w:r>
      <w:r>
        <w:rPr>
          <w:spacing w:val="40"/>
          <w:sz w:val="20"/>
        </w:rPr>
        <w:t> </w:t>
      </w:r>
      <w:r>
        <w:rPr>
          <w:sz w:val="18"/>
        </w:rPr>
        <w:t>EXCEPT AS EXPRESSLY SET FORTH IN THIS AGREEMENT, THE SERVICE AND ANY OUTPUT</w:t>
      </w:r>
      <w:r>
        <w:rPr>
          <w:spacing w:val="-3"/>
          <w:sz w:val="18"/>
        </w:rPr>
        <w:t> </w:t>
      </w:r>
      <w:r>
        <w:rPr>
          <w:sz w:val="18"/>
        </w:rPr>
        <w:t>IS</w:t>
      </w:r>
      <w:r>
        <w:rPr>
          <w:spacing w:val="-3"/>
          <w:sz w:val="18"/>
        </w:rPr>
        <w:t> </w:t>
      </w:r>
      <w:r>
        <w:rPr>
          <w:sz w:val="18"/>
        </w:rPr>
        <w:t>PROVIDED</w:t>
      </w:r>
      <w:r>
        <w:rPr>
          <w:spacing w:val="-4"/>
          <w:sz w:val="18"/>
        </w:rPr>
        <w:t> </w:t>
      </w:r>
      <w:r>
        <w:rPr>
          <w:sz w:val="18"/>
        </w:rPr>
        <w:t>“AS</w:t>
      </w:r>
      <w:r>
        <w:rPr>
          <w:spacing w:val="-3"/>
          <w:sz w:val="18"/>
        </w:rPr>
        <w:t> </w:t>
      </w:r>
      <w:r>
        <w:rPr>
          <w:sz w:val="18"/>
        </w:rPr>
        <w:t>IS,”</w:t>
      </w:r>
      <w:r>
        <w:rPr>
          <w:spacing w:val="-3"/>
          <w:sz w:val="18"/>
        </w:rPr>
        <w:t> </w:t>
      </w:r>
      <w:r>
        <w:rPr>
          <w:sz w:val="18"/>
        </w:rPr>
        <w:t>AND</w:t>
      </w:r>
      <w:r>
        <w:rPr>
          <w:spacing w:val="-4"/>
          <w:sz w:val="18"/>
        </w:rPr>
        <w:t> </w:t>
      </w:r>
      <w:r>
        <w:rPr>
          <w:sz w:val="18"/>
        </w:rPr>
        <w:t>GLEAN</w:t>
      </w:r>
      <w:r>
        <w:rPr>
          <w:spacing w:val="-4"/>
          <w:sz w:val="18"/>
        </w:rPr>
        <w:t> </w:t>
      </w:r>
      <w:r>
        <w:rPr>
          <w:sz w:val="18"/>
        </w:rPr>
        <w:t>DISCLAIMS</w:t>
      </w:r>
      <w:r>
        <w:rPr>
          <w:spacing w:val="-3"/>
          <w:sz w:val="18"/>
        </w:rPr>
        <w:t> </w:t>
      </w:r>
      <w:r>
        <w:rPr>
          <w:sz w:val="18"/>
        </w:rPr>
        <w:t>ALL OTHER WARRANTIES, EXPRESS, IMPLIED, OR STATUTORY, INCLUDING ANY WARRANTIES OF MERCHANTABILITY, TITLE, FITNESS FOR A PARTICULAR PURPOSE, OR NON-INFRINGEMENT.</w:t>
      </w:r>
      <w:r>
        <w:rPr>
          <w:spacing w:val="38"/>
          <w:sz w:val="18"/>
        </w:rPr>
        <w:t>  </w:t>
      </w:r>
      <w:r>
        <w:rPr>
          <w:sz w:val="18"/>
        </w:rPr>
        <w:t>GLEAN</w:t>
      </w:r>
      <w:r>
        <w:rPr>
          <w:spacing w:val="38"/>
          <w:sz w:val="18"/>
        </w:rPr>
        <w:t> </w:t>
      </w:r>
      <w:r>
        <w:rPr>
          <w:sz w:val="18"/>
        </w:rPr>
        <w:t>DOES</w:t>
      </w:r>
      <w:r>
        <w:rPr>
          <w:spacing w:val="38"/>
          <w:sz w:val="18"/>
        </w:rPr>
        <w:t> </w:t>
      </w:r>
      <w:r>
        <w:rPr>
          <w:sz w:val="18"/>
        </w:rPr>
        <w:t>NOT</w:t>
      </w:r>
      <w:r>
        <w:rPr>
          <w:spacing w:val="37"/>
          <w:sz w:val="18"/>
        </w:rPr>
        <w:t> </w:t>
      </w:r>
      <w:r>
        <w:rPr>
          <w:sz w:val="18"/>
        </w:rPr>
        <w:t>WARRANT</w:t>
      </w:r>
      <w:r>
        <w:rPr>
          <w:spacing w:val="37"/>
          <w:sz w:val="18"/>
        </w:rPr>
        <w:t> </w:t>
      </w:r>
      <w:r>
        <w:rPr>
          <w:spacing w:val="-2"/>
          <w:sz w:val="18"/>
        </w:rPr>
        <w:t>AGAINST</w:t>
      </w:r>
    </w:p>
    <w:p>
      <w:pPr>
        <w:spacing w:before="84"/>
        <w:ind w:left="143" w:right="141" w:firstLine="0"/>
        <w:jc w:val="both"/>
        <w:rPr>
          <w:sz w:val="18"/>
        </w:rPr>
      </w:pPr>
      <w:r>
        <w:rPr/>
        <w:br w:type="column"/>
      </w:r>
      <w:r>
        <w:rPr>
          <w:sz w:val="18"/>
        </w:rPr>
        <w:t>LOSS</w:t>
      </w:r>
      <w:r>
        <w:rPr>
          <w:spacing w:val="-5"/>
          <w:sz w:val="18"/>
        </w:rPr>
        <w:t> </w:t>
      </w:r>
      <w:r>
        <w:rPr>
          <w:sz w:val="18"/>
        </w:rPr>
        <w:t>OR</w:t>
      </w:r>
      <w:r>
        <w:rPr>
          <w:spacing w:val="-6"/>
          <w:sz w:val="18"/>
        </w:rPr>
        <w:t> </w:t>
      </w:r>
      <w:r>
        <w:rPr>
          <w:sz w:val="18"/>
        </w:rPr>
        <w:t>INACCURACY</w:t>
      </w:r>
      <w:r>
        <w:rPr>
          <w:spacing w:val="-6"/>
          <w:sz w:val="18"/>
        </w:rPr>
        <w:t> </w:t>
      </w:r>
      <w:r>
        <w:rPr>
          <w:sz w:val="18"/>
        </w:rPr>
        <w:t>OF</w:t>
      </w:r>
      <w:r>
        <w:rPr>
          <w:spacing w:val="-5"/>
          <w:sz w:val="18"/>
        </w:rPr>
        <w:t> </w:t>
      </w:r>
      <w:r>
        <w:rPr>
          <w:sz w:val="18"/>
        </w:rPr>
        <w:t>DATA</w:t>
      </w:r>
      <w:r>
        <w:rPr>
          <w:spacing w:val="-6"/>
          <w:sz w:val="18"/>
        </w:rPr>
        <w:t> </w:t>
      </w:r>
      <w:r>
        <w:rPr>
          <w:sz w:val="18"/>
        </w:rPr>
        <w:t>OR</w:t>
      </w:r>
      <w:r>
        <w:rPr>
          <w:spacing w:val="-6"/>
          <w:sz w:val="18"/>
        </w:rPr>
        <w:t> </w:t>
      </w:r>
      <w:r>
        <w:rPr>
          <w:sz w:val="18"/>
        </w:rPr>
        <w:t>THAT</w:t>
      </w:r>
      <w:r>
        <w:rPr>
          <w:spacing w:val="-5"/>
          <w:sz w:val="18"/>
        </w:rPr>
        <w:t> </w:t>
      </w:r>
      <w:r>
        <w:rPr>
          <w:sz w:val="18"/>
        </w:rPr>
        <w:t>THE</w:t>
      </w:r>
      <w:r>
        <w:rPr>
          <w:spacing w:val="-5"/>
          <w:sz w:val="18"/>
        </w:rPr>
        <w:t> </w:t>
      </w:r>
      <w:r>
        <w:rPr>
          <w:sz w:val="18"/>
        </w:rPr>
        <w:t>OPERATION OF THE SERVICE WILL BE UNINTERRUPTED OR ERROR FREE.</w:t>
      </w:r>
      <w:r>
        <w:rPr>
          <w:spacing w:val="40"/>
          <w:sz w:val="18"/>
        </w:rPr>
        <w:t> </w:t>
      </w:r>
      <w:r>
        <w:rPr>
          <w:sz w:val="18"/>
        </w:rPr>
        <w:t>GLEAN SHALL NOT BE LIABLE FOR PROBLEMS INHERENT IN USE OF THE INTERNET OR FOR ISSUES RELATED TO CUSTOMER’S NETWORK OR CLOUD SERVICE PROVIDER ACCOUNT.</w:t>
      </w:r>
    </w:p>
    <w:p>
      <w:pPr>
        <w:pStyle w:val="ListParagraph"/>
        <w:numPr>
          <w:ilvl w:val="1"/>
          <w:numId w:val="1"/>
        </w:numPr>
        <w:tabs>
          <w:tab w:pos="1180" w:val="left" w:leader="none"/>
        </w:tabs>
        <w:spacing w:line="240" w:lineRule="auto" w:before="117" w:after="0"/>
        <w:ind w:left="143" w:right="140" w:firstLine="720"/>
        <w:jc w:val="both"/>
        <w:rPr>
          <w:sz w:val="20"/>
        </w:rPr>
      </w:pPr>
      <w:r>
        <w:rPr>
          <w:b/>
          <w:sz w:val="20"/>
        </w:rPr>
        <w:t>Compliance with Laws</w:t>
      </w:r>
      <w:r>
        <w:rPr>
          <w:sz w:val="20"/>
        </w:rPr>
        <w:t>.</w:t>
      </w:r>
      <w:r>
        <w:rPr>
          <w:spacing w:val="40"/>
          <w:sz w:val="20"/>
        </w:rPr>
        <w:t> </w:t>
      </w:r>
      <w:r>
        <w:rPr>
          <w:sz w:val="20"/>
        </w:rPr>
        <w:t>Glean will provide the Service</w:t>
      </w:r>
      <w:r>
        <w:rPr>
          <w:spacing w:val="-6"/>
          <w:sz w:val="20"/>
        </w:rPr>
        <w:t> </w:t>
      </w:r>
      <w:r>
        <w:rPr>
          <w:sz w:val="20"/>
        </w:rPr>
        <w:t>in</w:t>
      </w:r>
      <w:r>
        <w:rPr>
          <w:spacing w:val="-6"/>
          <w:sz w:val="20"/>
        </w:rPr>
        <w:t> </w:t>
      </w:r>
      <w:r>
        <w:rPr>
          <w:sz w:val="20"/>
        </w:rPr>
        <w:t>accordance</w:t>
      </w:r>
      <w:r>
        <w:rPr>
          <w:spacing w:val="-6"/>
          <w:sz w:val="20"/>
        </w:rPr>
        <w:t> </w:t>
      </w:r>
      <w:r>
        <w:rPr>
          <w:sz w:val="20"/>
        </w:rPr>
        <w:t>with</w:t>
      </w:r>
      <w:r>
        <w:rPr>
          <w:spacing w:val="-6"/>
          <w:sz w:val="20"/>
        </w:rPr>
        <w:t> </w:t>
      </w:r>
      <w:r>
        <w:rPr>
          <w:sz w:val="20"/>
        </w:rPr>
        <w:t>laws</w:t>
      </w:r>
      <w:r>
        <w:rPr>
          <w:spacing w:val="-6"/>
          <w:sz w:val="20"/>
        </w:rPr>
        <w:t> </w:t>
      </w:r>
      <w:r>
        <w:rPr>
          <w:sz w:val="20"/>
        </w:rPr>
        <w:t>and</w:t>
      </w:r>
      <w:r>
        <w:rPr>
          <w:spacing w:val="-6"/>
          <w:sz w:val="20"/>
        </w:rPr>
        <w:t> </w:t>
      </w:r>
      <w:r>
        <w:rPr>
          <w:sz w:val="20"/>
        </w:rPr>
        <w:t>government</w:t>
      </w:r>
      <w:r>
        <w:rPr>
          <w:spacing w:val="-6"/>
          <w:sz w:val="20"/>
        </w:rPr>
        <w:t> </w:t>
      </w:r>
      <w:r>
        <w:rPr>
          <w:sz w:val="20"/>
        </w:rPr>
        <w:t>regulations</w:t>
      </w:r>
      <w:r>
        <w:rPr>
          <w:spacing w:val="-5"/>
          <w:sz w:val="20"/>
        </w:rPr>
        <w:t> </w:t>
      </w:r>
      <w:r>
        <w:rPr>
          <w:sz w:val="20"/>
        </w:rPr>
        <w:t>as applicable to Glean’s provision of the Service to its customers generally, without regard to Customer’s particular use of the </w:t>
      </w:r>
      <w:r>
        <w:rPr>
          <w:spacing w:val="-2"/>
          <w:sz w:val="20"/>
        </w:rPr>
        <w:t>Service.</w:t>
      </w:r>
    </w:p>
    <w:p>
      <w:pPr>
        <w:pStyle w:val="Heading1"/>
        <w:numPr>
          <w:ilvl w:val="0"/>
          <w:numId w:val="1"/>
        </w:numPr>
        <w:tabs>
          <w:tab w:pos="342" w:val="left" w:leader="none"/>
        </w:tabs>
        <w:spacing w:line="240" w:lineRule="auto" w:before="122" w:after="0"/>
        <w:ind w:left="342" w:right="0" w:hanging="199"/>
        <w:jc w:val="left"/>
        <w:rPr>
          <w:b w:val="0"/>
        </w:rPr>
      </w:pPr>
      <w:r>
        <w:rPr>
          <w:spacing w:val="-2"/>
        </w:rPr>
        <w:t>Confidentiality</w:t>
      </w:r>
      <w:r>
        <w:rPr>
          <w:b w:val="0"/>
          <w:spacing w:val="-2"/>
        </w:rPr>
        <w:t>.</w:t>
      </w:r>
    </w:p>
    <w:p>
      <w:pPr>
        <w:pStyle w:val="ListParagraph"/>
        <w:numPr>
          <w:ilvl w:val="1"/>
          <w:numId w:val="1"/>
        </w:numPr>
        <w:tabs>
          <w:tab w:pos="1182" w:val="left" w:leader="none"/>
        </w:tabs>
        <w:spacing w:line="240" w:lineRule="auto" w:before="121" w:after="0"/>
        <w:ind w:left="143" w:right="140" w:firstLine="720"/>
        <w:jc w:val="both"/>
        <w:rPr>
          <w:sz w:val="20"/>
        </w:rPr>
      </w:pPr>
      <w:r>
        <w:rPr>
          <w:b/>
          <w:sz w:val="20"/>
        </w:rPr>
        <w:t>Obligations</w:t>
      </w:r>
      <w:r>
        <w:rPr>
          <w:sz w:val="20"/>
        </w:rPr>
        <w:t>.</w:t>
      </w:r>
      <w:r>
        <w:rPr>
          <w:spacing w:val="40"/>
          <w:sz w:val="20"/>
        </w:rPr>
        <w:t> </w:t>
      </w:r>
      <w:r>
        <w:rPr>
          <w:sz w:val="20"/>
        </w:rPr>
        <w:t>Each Receiving Party shall protect the Confidential Information of the Disclosing Party using the same</w:t>
      </w:r>
      <w:r>
        <w:rPr>
          <w:spacing w:val="-1"/>
          <w:sz w:val="20"/>
        </w:rPr>
        <w:t> </w:t>
      </w:r>
      <w:r>
        <w:rPr>
          <w:sz w:val="20"/>
        </w:rPr>
        <w:t>degree</w:t>
      </w:r>
      <w:r>
        <w:rPr>
          <w:spacing w:val="-1"/>
          <w:sz w:val="20"/>
        </w:rPr>
        <w:t> </w:t>
      </w:r>
      <w:r>
        <w:rPr>
          <w:sz w:val="20"/>
        </w:rPr>
        <w:t>of</w:t>
      </w:r>
      <w:r>
        <w:rPr>
          <w:spacing w:val="-1"/>
          <w:sz w:val="20"/>
        </w:rPr>
        <w:t> </w:t>
      </w:r>
      <w:r>
        <w:rPr>
          <w:sz w:val="20"/>
        </w:rPr>
        <w:t>care</w:t>
      </w:r>
      <w:r>
        <w:rPr>
          <w:spacing w:val="-1"/>
          <w:sz w:val="20"/>
        </w:rPr>
        <w:t> </w:t>
      </w:r>
      <w:r>
        <w:rPr>
          <w:sz w:val="20"/>
        </w:rPr>
        <w:t>that</w:t>
      </w:r>
      <w:r>
        <w:rPr>
          <w:spacing w:val="-1"/>
          <w:sz w:val="20"/>
        </w:rPr>
        <w:t> </w:t>
      </w:r>
      <w:r>
        <w:rPr>
          <w:sz w:val="20"/>
        </w:rPr>
        <w:t>it</w:t>
      </w:r>
      <w:r>
        <w:rPr>
          <w:spacing w:val="-1"/>
          <w:sz w:val="20"/>
        </w:rPr>
        <w:t> </w:t>
      </w:r>
      <w:r>
        <w:rPr>
          <w:sz w:val="20"/>
        </w:rPr>
        <w:t>uses</w:t>
      </w:r>
      <w:r>
        <w:rPr>
          <w:spacing w:val="-1"/>
          <w:sz w:val="20"/>
        </w:rPr>
        <w:t> </w:t>
      </w:r>
      <w:r>
        <w:rPr>
          <w:sz w:val="20"/>
        </w:rPr>
        <w:t>to</w:t>
      </w:r>
      <w:r>
        <w:rPr>
          <w:spacing w:val="-1"/>
          <w:sz w:val="20"/>
        </w:rPr>
        <w:t> </w:t>
      </w:r>
      <w:r>
        <w:rPr>
          <w:sz w:val="20"/>
        </w:rPr>
        <w:t>protect</w:t>
      </w:r>
      <w:r>
        <w:rPr>
          <w:spacing w:val="-1"/>
          <w:sz w:val="20"/>
        </w:rPr>
        <w:t> </w:t>
      </w:r>
      <w:r>
        <w:rPr>
          <w:sz w:val="20"/>
        </w:rPr>
        <w:t>the</w:t>
      </w:r>
      <w:r>
        <w:rPr>
          <w:spacing w:val="-1"/>
          <w:sz w:val="20"/>
        </w:rPr>
        <w:t> </w:t>
      </w:r>
      <w:r>
        <w:rPr>
          <w:sz w:val="20"/>
        </w:rPr>
        <w:t>confidentiality</w:t>
      </w:r>
      <w:r>
        <w:rPr>
          <w:spacing w:val="-1"/>
          <w:sz w:val="20"/>
        </w:rPr>
        <w:t> </w:t>
      </w:r>
      <w:r>
        <w:rPr>
          <w:sz w:val="20"/>
        </w:rPr>
        <w:t>of its own confidential information (but not less than reasonable care).</w:t>
      </w:r>
      <w:r>
        <w:rPr>
          <w:spacing w:val="40"/>
          <w:sz w:val="20"/>
        </w:rPr>
        <w:t> </w:t>
      </w:r>
      <w:r>
        <w:rPr>
          <w:sz w:val="20"/>
        </w:rPr>
        <w:t>The Receiving Party shall: (i) not use or disclose any Confidential Information of the Disclosing Party for any purpose except as necessary in performance of its obligations under this Agreement or as otherwise authorized by the Disclosing</w:t>
      </w:r>
      <w:r>
        <w:rPr>
          <w:spacing w:val="-7"/>
          <w:sz w:val="20"/>
        </w:rPr>
        <w:t> </w:t>
      </w:r>
      <w:r>
        <w:rPr>
          <w:sz w:val="20"/>
        </w:rPr>
        <w:t>Party</w:t>
      </w:r>
      <w:r>
        <w:rPr>
          <w:spacing w:val="-7"/>
          <w:sz w:val="20"/>
        </w:rPr>
        <w:t> </w:t>
      </w:r>
      <w:r>
        <w:rPr>
          <w:sz w:val="20"/>
        </w:rPr>
        <w:t>in</w:t>
      </w:r>
      <w:r>
        <w:rPr>
          <w:spacing w:val="-7"/>
          <w:sz w:val="20"/>
        </w:rPr>
        <w:t> </w:t>
      </w:r>
      <w:r>
        <w:rPr>
          <w:sz w:val="20"/>
        </w:rPr>
        <w:t>writing;</w:t>
      </w:r>
      <w:r>
        <w:rPr>
          <w:spacing w:val="-7"/>
          <w:sz w:val="20"/>
        </w:rPr>
        <w:t> </w:t>
      </w:r>
      <w:r>
        <w:rPr>
          <w:sz w:val="20"/>
        </w:rPr>
        <w:t>and</w:t>
      </w:r>
      <w:r>
        <w:rPr>
          <w:spacing w:val="-7"/>
          <w:sz w:val="20"/>
        </w:rPr>
        <w:t> </w:t>
      </w:r>
      <w:r>
        <w:rPr>
          <w:sz w:val="20"/>
        </w:rPr>
        <w:t>(ii)</w:t>
      </w:r>
      <w:r>
        <w:rPr>
          <w:spacing w:val="-7"/>
          <w:sz w:val="20"/>
        </w:rPr>
        <w:t> </w:t>
      </w:r>
      <w:r>
        <w:rPr>
          <w:sz w:val="20"/>
        </w:rPr>
        <w:t>limit</w:t>
      </w:r>
      <w:r>
        <w:rPr>
          <w:spacing w:val="-7"/>
          <w:sz w:val="20"/>
        </w:rPr>
        <w:t> </w:t>
      </w:r>
      <w:r>
        <w:rPr>
          <w:sz w:val="20"/>
        </w:rPr>
        <w:t>access</w:t>
      </w:r>
      <w:r>
        <w:rPr>
          <w:spacing w:val="-7"/>
          <w:sz w:val="20"/>
        </w:rPr>
        <w:t> </w:t>
      </w:r>
      <w:r>
        <w:rPr>
          <w:sz w:val="20"/>
        </w:rPr>
        <w:t>to</w:t>
      </w:r>
      <w:r>
        <w:rPr>
          <w:spacing w:val="-7"/>
          <w:sz w:val="20"/>
        </w:rPr>
        <w:t> </w:t>
      </w:r>
      <w:r>
        <w:rPr>
          <w:sz w:val="20"/>
        </w:rPr>
        <w:t>Confidential Information of the Disclosing Party to those of its and its Affiliates’</w:t>
      </w:r>
      <w:r>
        <w:rPr>
          <w:spacing w:val="-7"/>
          <w:sz w:val="20"/>
        </w:rPr>
        <w:t> </w:t>
      </w:r>
      <w:r>
        <w:rPr>
          <w:sz w:val="20"/>
        </w:rPr>
        <w:t>employees</w:t>
      </w:r>
      <w:r>
        <w:rPr>
          <w:spacing w:val="-7"/>
          <w:sz w:val="20"/>
        </w:rPr>
        <w:t> </w:t>
      </w:r>
      <w:r>
        <w:rPr>
          <w:sz w:val="20"/>
        </w:rPr>
        <w:t>and</w:t>
      </w:r>
      <w:r>
        <w:rPr>
          <w:spacing w:val="-7"/>
          <w:sz w:val="20"/>
        </w:rPr>
        <w:t> </w:t>
      </w:r>
      <w:r>
        <w:rPr>
          <w:sz w:val="20"/>
        </w:rPr>
        <w:t>contractors</w:t>
      </w:r>
      <w:r>
        <w:rPr>
          <w:spacing w:val="-7"/>
          <w:sz w:val="20"/>
        </w:rPr>
        <w:t> </w:t>
      </w:r>
      <w:r>
        <w:rPr>
          <w:sz w:val="20"/>
        </w:rPr>
        <w:t>who</w:t>
      </w:r>
      <w:r>
        <w:rPr>
          <w:spacing w:val="-7"/>
          <w:sz w:val="20"/>
        </w:rPr>
        <w:t> </w:t>
      </w:r>
      <w:r>
        <w:rPr>
          <w:sz w:val="20"/>
        </w:rPr>
        <w:t>have</w:t>
      </w:r>
      <w:r>
        <w:rPr>
          <w:spacing w:val="-7"/>
          <w:sz w:val="20"/>
        </w:rPr>
        <w:t> </w:t>
      </w:r>
      <w:r>
        <w:rPr>
          <w:sz w:val="20"/>
        </w:rPr>
        <w:t>a</w:t>
      </w:r>
      <w:r>
        <w:rPr>
          <w:spacing w:val="-7"/>
          <w:sz w:val="20"/>
        </w:rPr>
        <w:t> </w:t>
      </w:r>
      <w:r>
        <w:rPr>
          <w:sz w:val="20"/>
        </w:rPr>
        <w:t>need</w:t>
      </w:r>
      <w:r>
        <w:rPr>
          <w:spacing w:val="-7"/>
          <w:sz w:val="20"/>
        </w:rPr>
        <w:t> </w:t>
      </w:r>
      <w:r>
        <w:rPr>
          <w:sz w:val="20"/>
        </w:rPr>
        <w:t>to</w:t>
      </w:r>
      <w:r>
        <w:rPr>
          <w:spacing w:val="-7"/>
          <w:sz w:val="20"/>
        </w:rPr>
        <w:t> </w:t>
      </w:r>
      <w:r>
        <w:rPr>
          <w:sz w:val="20"/>
        </w:rPr>
        <w:t>know such</w:t>
      </w:r>
      <w:r>
        <w:rPr>
          <w:spacing w:val="-4"/>
          <w:sz w:val="20"/>
        </w:rPr>
        <w:t> </w:t>
      </w:r>
      <w:r>
        <w:rPr>
          <w:sz w:val="20"/>
        </w:rPr>
        <w:t>Confidential</w:t>
      </w:r>
      <w:r>
        <w:rPr>
          <w:spacing w:val="-4"/>
          <w:sz w:val="20"/>
        </w:rPr>
        <w:t> </w:t>
      </w:r>
      <w:r>
        <w:rPr>
          <w:sz w:val="20"/>
        </w:rPr>
        <w:t>Information</w:t>
      </w:r>
      <w:r>
        <w:rPr>
          <w:spacing w:val="-4"/>
          <w:sz w:val="20"/>
        </w:rPr>
        <w:t> </w:t>
      </w:r>
      <w:r>
        <w:rPr>
          <w:sz w:val="20"/>
        </w:rPr>
        <w:t>for</w:t>
      </w:r>
      <w:r>
        <w:rPr>
          <w:spacing w:val="-4"/>
          <w:sz w:val="20"/>
        </w:rPr>
        <w:t> </w:t>
      </w:r>
      <w:r>
        <w:rPr>
          <w:sz w:val="20"/>
        </w:rPr>
        <w:t>purposes</w:t>
      </w:r>
      <w:r>
        <w:rPr>
          <w:spacing w:val="-4"/>
          <w:sz w:val="20"/>
        </w:rPr>
        <w:t> </w:t>
      </w:r>
      <w:r>
        <w:rPr>
          <w:sz w:val="20"/>
        </w:rPr>
        <w:t>consistent</w:t>
      </w:r>
      <w:r>
        <w:rPr>
          <w:spacing w:val="-4"/>
          <w:sz w:val="20"/>
        </w:rPr>
        <w:t> </w:t>
      </w:r>
      <w:r>
        <w:rPr>
          <w:sz w:val="20"/>
        </w:rPr>
        <w:t>with</w:t>
      </w:r>
      <w:r>
        <w:rPr>
          <w:spacing w:val="-4"/>
          <w:sz w:val="20"/>
        </w:rPr>
        <w:t> </w:t>
      </w:r>
      <w:r>
        <w:rPr>
          <w:sz w:val="20"/>
        </w:rPr>
        <w:t>this Agreement and who have signed confidentiality agreements with the Receiving Party containing protections not materially less protective of the Confidential Information than those herein.</w:t>
      </w:r>
      <w:r>
        <w:rPr>
          <w:spacing w:val="40"/>
          <w:sz w:val="20"/>
        </w:rPr>
        <w:t> </w:t>
      </w:r>
      <w:r>
        <w:rPr>
          <w:sz w:val="20"/>
        </w:rPr>
        <w:t>All Confidential Information shall remain the property of</w:t>
      </w:r>
      <w:r>
        <w:rPr>
          <w:spacing w:val="-6"/>
          <w:sz w:val="20"/>
        </w:rPr>
        <w:t> </w:t>
      </w:r>
      <w:r>
        <w:rPr>
          <w:sz w:val="20"/>
        </w:rPr>
        <w:t>the</w:t>
      </w:r>
      <w:r>
        <w:rPr>
          <w:spacing w:val="-6"/>
          <w:sz w:val="20"/>
        </w:rPr>
        <w:t> </w:t>
      </w:r>
      <w:r>
        <w:rPr>
          <w:sz w:val="20"/>
        </w:rPr>
        <w:t>Disclosing</w:t>
      </w:r>
      <w:r>
        <w:rPr>
          <w:spacing w:val="-6"/>
          <w:sz w:val="20"/>
        </w:rPr>
        <w:t> </w:t>
      </w:r>
      <w:r>
        <w:rPr>
          <w:sz w:val="20"/>
        </w:rPr>
        <w:t>Party.</w:t>
      </w:r>
      <w:r>
        <w:rPr>
          <w:spacing w:val="40"/>
          <w:sz w:val="20"/>
        </w:rPr>
        <w:t> </w:t>
      </w:r>
      <w:r>
        <w:rPr>
          <w:sz w:val="20"/>
        </w:rPr>
        <w:t>Upon</w:t>
      </w:r>
      <w:r>
        <w:rPr>
          <w:spacing w:val="-6"/>
          <w:sz w:val="20"/>
        </w:rPr>
        <w:t> </w:t>
      </w:r>
      <w:r>
        <w:rPr>
          <w:sz w:val="20"/>
        </w:rPr>
        <w:t>termination,</w:t>
      </w:r>
      <w:r>
        <w:rPr>
          <w:spacing w:val="-6"/>
          <w:sz w:val="20"/>
        </w:rPr>
        <w:t> </w:t>
      </w:r>
      <w:r>
        <w:rPr>
          <w:sz w:val="20"/>
        </w:rPr>
        <w:t>the</w:t>
      </w:r>
      <w:r>
        <w:rPr>
          <w:spacing w:val="-6"/>
          <w:sz w:val="20"/>
        </w:rPr>
        <w:t> </w:t>
      </w:r>
      <w:r>
        <w:rPr>
          <w:sz w:val="20"/>
        </w:rPr>
        <w:t>Receiving</w:t>
      </w:r>
      <w:r>
        <w:rPr>
          <w:spacing w:val="-6"/>
          <w:sz w:val="20"/>
        </w:rPr>
        <w:t> </w:t>
      </w:r>
      <w:r>
        <w:rPr>
          <w:sz w:val="20"/>
        </w:rPr>
        <w:t>Party shall cease any use of the Disclosing Party’s Confidential Information.</w:t>
      </w:r>
      <w:r>
        <w:rPr>
          <w:spacing w:val="40"/>
          <w:sz w:val="20"/>
        </w:rPr>
        <w:t> </w:t>
      </w:r>
      <w:r>
        <w:rPr>
          <w:sz w:val="20"/>
        </w:rPr>
        <w:t>Upon the Disclosing Party’s written request, the Receiving</w:t>
      </w:r>
      <w:r>
        <w:rPr>
          <w:spacing w:val="-2"/>
          <w:sz w:val="20"/>
        </w:rPr>
        <w:t> </w:t>
      </w:r>
      <w:r>
        <w:rPr>
          <w:sz w:val="20"/>
        </w:rPr>
        <w:t>Party</w:t>
      </w:r>
      <w:r>
        <w:rPr>
          <w:spacing w:val="-2"/>
          <w:sz w:val="20"/>
        </w:rPr>
        <w:t> </w:t>
      </w:r>
      <w:r>
        <w:rPr>
          <w:sz w:val="20"/>
        </w:rPr>
        <w:t>shall</w:t>
      </w:r>
      <w:r>
        <w:rPr>
          <w:spacing w:val="-2"/>
          <w:sz w:val="20"/>
        </w:rPr>
        <w:t> </w:t>
      </w:r>
      <w:r>
        <w:rPr>
          <w:sz w:val="20"/>
        </w:rPr>
        <w:t>promptly</w:t>
      </w:r>
      <w:r>
        <w:rPr>
          <w:spacing w:val="-2"/>
          <w:sz w:val="20"/>
        </w:rPr>
        <w:t> </w:t>
      </w:r>
      <w:r>
        <w:rPr>
          <w:sz w:val="20"/>
        </w:rPr>
        <w:t>return</w:t>
      </w:r>
      <w:r>
        <w:rPr>
          <w:spacing w:val="-2"/>
          <w:sz w:val="20"/>
        </w:rPr>
        <w:t> </w:t>
      </w:r>
      <w:r>
        <w:rPr>
          <w:sz w:val="20"/>
        </w:rPr>
        <w:t>or</w:t>
      </w:r>
      <w:r>
        <w:rPr>
          <w:spacing w:val="-2"/>
          <w:sz w:val="20"/>
        </w:rPr>
        <w:t> </w:t>
      </w:r>
      <w:r>
        <w:rPr>
          <w:sz w:val="20"/>
        </w:rPr>
        <w:t>destroy</w:t>
      </w:r>
      <w:r>
        <w:rPr>
          <w:spacing w:val="-2"/>
          <w:sz w:val="20"/>
        </w:rPr>
        <w:t> </w:t>
      </w:r>
      <w:r>
        <w:rPr>
          <w:sz w:val="20"/>
        </w:rPr>
        <w:t>all</w:t>
      </w:r>
      <w:r>
        <w:rPr>
          <w:spacing w:val="-2"/>
          <w:sz w:val="20"/>
        </w:rPr>
        <w:t> </w:t>
      </w:r>
      <w:r>
        <w:rPr>
          <w:sz w:val="20"/>
        </w:rPr>
        <w:t>documents and tangible materials containing Disclosing Party’s Confidential Information and provide a signed document attesting to such return or destruction.</w:t>
      </w:r>
    </w:p>
    <w:p>
      <w:pPr>
        <w:pStyle w:val="ListParagraph"/>
        <w:numPr>
          <w:ilvl w:val="1"/>
          <w:numId w:val="1"/>
        </w:numPr>
        <w:tabs>
          <w:tab w:pos="1211" w:val="left" w:leader="none"/>
        </w:tabs>
        <w:spacing w:line="240" w:lineRule="auto" w:before="120" w:after="0"/>
        <w:ind w:left="143" w:right="142" w:firstLine="720"/>
        <w:jc w:val="both"/>
        <w:rPr>
          <w:sz w:val="20"/>
        </w:rPr>
      </w:pPr>
      <w:r>
        <w:rPr>
          <w:b/>
          <w:sz w:val="20"/>
        </w:rPr>
        <w:t>Procedure</w:t>
      </w:r>
      <w:r>
        <w:rPr>
          <w:sz w:val="20"/>
        </w:rPr>
        <w:t>.</w:t>
      </w:r>
      <w:r>
        <w:rPr>
          <w:spacing w:val="40"/>
          <w:sz w:val="20"/>
        </w:rPr>
        <w:t> </w:t>
      </w:r>
      <w:r>
        <w:rPr>
          <w:sz w:val="20"/>
        </w:rPr>
        <w:t>If Receiving Party is required by applicable law or court order to disclose Confidential Information, then Receiving Party shall, to the extent legally permitted,</w:t>
      </w:r>
      <w:r>
        <w:rPr>
          <w:spacing w:val="-13"/>
          <w:sz w:val="20"/>
        </w:rPr>
        <w:t> </w:t>
      </w:r>
      <w:r>
        <w:rPr>
          <w:sz w:val="20"/>
        </w:rPr>
        <w:t>provide</w:t>
      </w:r>
      <w:r>
        <w:rPr>
          <w:spacing w:val="-12"/>
          <w:sz w:val="20"/>
        </w:rPr>
        <w:t> </w:t>
      </w:r>
      <w:r>
        <w:rPr>
          <w:sz w:val="20"/>
        </w:rPr>
        <w:t>Disclosing</w:t>
      </w:r>
      <w:r>
        <w:rPr>
          <w:spacing w:val="-13"/>
          <w:sz w:val="20"/>
        </w:rPr>
        <w:t> </w:t>
      </w:r>
      <w:r>
        <w:rPr>
          <w:sz w:val="20"/>
        </w:rPr>
        <w:t>Party</w:t>
      </w:r>
      <w:r>
        <w:rPr>
          <w:spacing w:val="-12"/>
          <w:sz w:val="20"/>
        </w:rPr>
        <w:t> </w:t>
      </w:r>
      <w:r>
        <w:rPr>
          <w:sz w:val="20"/>
        </w:rPr>
        <w:t>with</w:t>
      </w:r>
      <w:r>
        <w:rPr>
          <w:spacing w:val="-13"/>
          <w:sz w:val="20"/>
        </w:rPr>
        <w:t> </w:t>
      </w:r>
      <w:r>
        <w:rPr>
          <w:sz w:val="20"/>
        </w:rPr>
        <w:t>advance</w:t>
      </w:r>
      <w:r>
        <w:rPr>
          <w:spacing w:val="-12"/>
          <w:sz w:val="20"/>
        </w:rPr>
        <w:t> </w:t>
      </w:r>
      <w:r>
        <w:rPr>
          <w:sz w:val="20"/>
        </w:rPr>
        <w:t>written</w:t>
      </w:r>
      <w:r>
        <w:rPr>
          <w:spacing w:val="-13"/>
          <w:sz w:val="20"/>
        </w:rPr>
        <w:t> </w:t>
      </w:r>
      <w:r>
        <w:rPr>
          <w:sz w:val="20"/>
        </w:rPr>
        <w:t>notice and cooperate in any effort to obtain confidential treatment of the Confidential Information.</w:t>
      </w:r>
      <w:r>
        <w:rPr>
          <w:spacing w:val="40"/>
          <w:sz w:val="20"/>
        </w:rPr>
        <w:t> </w:t>
      </w:r>
      <w:r>
        <w:rPr>
          <w:sz w:val="20"/>
        </w:rPr>
        <w:t>The Receiving Party acknowledges that disclosure of Confidential Information may cause substantial harm for which damages alone may not be a sufficient remedy, and therefore that upon any such disclosure by the Receiving Party, the Disclosing Party will be entitled to seek appropriate equitable relief in addition to whatever other remedies it might have at law.</w:t>
      </w:r>
    </w:p>
    <w:p>
      <w:pPr>
        <w:pStyle w:val="Heading1"/>
        <w:numPr>
          <w:ilvl w:val="0"/>
          <w:numId w:val="1"/>
        </w:numPr>
        <w:tabs>
          <w:tab w:pos="442" w:val="left" w:leader="none"/>
        </w:tabs>
        <w:spacing w:line="240" w:lineRule="auto" w:before="120" w:after="0"/>
        <w:ind w:left="442" w:right="0" w:hanging="299"/>
        <w:jc w:val="left"/>
        <w:rPr>
          <w:b w:val="0"/>
        </w:rPr>
      </w:pPr>
      <w:r>
        <w:rPr>
          <w:spacing w:val="-2"/>
        </w:rPr>
        <w:t>Indemnification</w:t>
      </w:r>
      <w:r>
        <w:rPr>
          <w:b w:val="0"/>
          <w:spacing w:val="-2"/>
        </w:rPr>
        <w:t>.</w:t>
      </w:r>
    </w:p>
    <w:p>
      <w:pPr>
        <w:pStyle w:val="ListParagraph"/>
        <w:numPr>
          <w:ilvl w:val="1"/>
          <w:numId w:val="1"/>
        </w:numPr>
        <w:tabs>
          <w:tab w:pos="1293" w:val="left" w:leader="none"/>
        </w:tabs>
        <w:spacing w:line="240" w:lineRule="auto" w:before="120" w:after="0"/>
        <w:ind w:left="143" w:right="140" w:firstLine="720"/>
        <w:jc w:val="both"/>
        <w:rPr>
          <w:sz w:val="20"/>
        </w:rPr>
      </w:pPr>
      <w:r>
        <w:rPr>
          <w:b/>
          <w:sz w:val="20"/>
        </w:rPr>
        <w:t>By Glean</w:t>
      </w:r>
      <w:r>
        <w:rPr>
          <w:sz w:val="20"/>
        </w:rPr>
        <w:t>.</w:t>
      </w:r>
      <w:r>
        <w:rPr>
          <w:spacing w:val="40"/>
          <w:sz w:val="20"/>
        </w:rPr>
        <w:t> </w:t>
      </w:r>
      <w:r>
        <w:rPr>
          <w:sz w:val="20"/>
        </w:rPr>
        <w:t>Glean will defend, indemnify, and hold</w:t>
      </w:r>
      <w:r>
        <w:rPr>
          <w:spacing w:val="-3"/>
          <w:sz w:val="20"/>
        </w:rPr>
        <w:t> </w:t>
      </w:r>
      <w:r>
        <w:rPr>
          <w:sz w:val="20"/>
        </w:rPr>
        <w:t>Customer</w:t>
      </w:r>
      <w:r>
        <w:rPr>
          <w:spacing w:val="-3"/>
          <w:sz w:val="20"/>
        </w:rPr>
        <w:t> </w:t>
      </w:r>
      <w:r>
        <w:rPr>
          <w:sz w:val="20"/>
        </w:rPr>
        <w:t>and</w:t>
      </w:r>
      <w:r>
        <w:rPr>
          <w:spacing w:val="-3"/>
          <w:sz w:val="20"/>
        </w:rPr>
        <w:t> </w:t>
      </w:r>
      <w:r>
        <w:rPr>
          <w:sz w:val="20"/>
        </w:rPr>
        <w:t>its</w:t>
      </w:r>
      <w:r>
        <w:rPr>
          <w:spacing w:val="-3"/>
          <w:sz w:val="20"/>
        </w:rPr>
        <w:t> </w:t>
      </w:r>
      <w:r>
        <w:rPr>
          <w:sz w:val="20"/>
        </w:rPr>
        <w:t>Affiliates</w:t>
      </w:r>
      <w:r>
        <w:rPr>
          <w:spacing w:val="-3"/>
          <w:sz w:val="20"/>
        </w:rPr>
        <w:t> </w:t>
      </w:r>
      <w:r>
        <w:rPr>
          <w:sz w:val="20"/>
        </w:rPr>
        <w:t>harmless</w:t>
      </w:r>
      <w:r>
        <w:rPr>
          <w:spacing w:val="-3"/>
          <w:sz w:val="20"/>
        </w:rPr>
        <w:t> </w:t>
      </w:r>
      <w:r>
        <w:rPr>
          <w:sz w:val="20"/>
        </w:rPr>
        <w:t>from</w:t>
      </w:r>
      <w:r>
        <w:rPr>
          <w:spacing w:val="-4"/>
          <w:sz w:val="20"/>
        </w:rPr>
        <w:t> </w:t>
      </w:r>
      <w:r>
        <w:rPr>
          <w:sz w:val="20"/>
        </w:rPr>
        <w:t>and</w:t>
      </w:r>
      <w:r>
        <w:rPr>
          <w:spacing w:val="-3"/>
          <w:sz w:val="20"/>
        </w:rPr>
        <w:t> </w:t>
      </w:r>
      <w:r>
        <w:rPr>
          <w:sz w:val="20"/>
        </w:rPr>
        <w:t>against</w:t>
      </w:r>
      <w:r>
        <w:rPr>
          <w:spacing w:val="-3"/>
          <w:sz w:val="20"/>
        </w:rPr>
        <w:t> </w:t>
      </w:r>
      <w:r>
        <w:rPr>
          <w:sz w:val="20"/>
        </w:rPr>
        <w:t>any claims, damages, losses, liabilities, costs, and expenses (including reasonable attorneys’ fees) arising out of or relating to any claim brought by a third party alleging that the Service infringes a copyright, trademark, or U.S. patent, or misappropriates</w:t>
      </w:r>
      <w:r>
        <w:rPr>
          <w:spacing w:val="-4"/>
          <w:sz w:val="20"/>
        </w:rPr>
        <w:t> </w:t>
      </w:r>
      <w:r>
        <w:rPr>
          <w:sz w:val="20"/>
        </w:rPr>
        <w:t>a</w:t>
      </w:r>
      <w:r>
        <w:rPr>
          <w:spacing w:val="-3"/>
          <w:sz w:val="20"/>
        </w:rPr>
        <w:t> </w:t>
      </w:r>
      <w:r>
        <w:rPr>
          <w:sz w:val="20"/>
        </w:rPr>
        <w:t>trade</w:t>
      </w:r>
      <w:r>
        <w:rPr>
          <w:spacing w:val="-3"/>
          <w:sz w:val="20"/>
        </w:rPr>
        <w:t> </w:t>
      </w:r>
      <w:r>
        <w:rPr>
          <w:sz w:val="20"/>
        </w:rPr>
        <w:t>secret.</w:t>
      </w:r>
      <w:r>
        <w:rPr>
          <w:spacing w:val="45"/>
          <w:sz w:val="20"/>
        </w:rPr>
        <w:t> </w:t>
      </w:r>
      <w:r>
        <w:rPr>
          <w:sz w:val="20"/>
        </w:rPr>
        <w:t>Notwithstanding</w:t>
      </w:r>
      <w:r>
        <w:rPr>
          <w:spacing w:val="-3"/>
          <w:sz w:val="20"/>
        </w:rPr>
        <w:t> </w:t>
      </w:r>
      <w:r>
        <w:rPr>
          <w:sz w:val="20"/>
        </w:rPr>
        <w:t>the</w:t>
      </w:r>
      <w:r>
        <w:rPr>
          <w:spacing w:val="-3"/>
          <w:sz w:val="20"/>
        </w:rPr>
        <w:t> </w:t>
      </w:r>
      <w:r>
        <w:rPr>
          <w:spacing w:val="-2"/>
          <w:sz w:val="20"/>
        </w:rPr>
        <w:t>foregoing,</w:t>
      </w:r>
    </w:p>
    <w:p>
      <w:pPr>
        <w:pStyle w:val="ListParagraph"/>
        <w:spacing w:after="0" w:line="240" w:lineRule="auto"/>
        <w:jc w:val="both"/>
        <w:rPr>
          <w:sz w:val="20"/>
        </w:rPr>
        <w:sectPr>
          <w:pgSz w:w="12240" w:h="15840"/>
          <w:pgMar w:header="720" w:footer="843" w:top="1360" w:bottom="1040" w:left="720" w:right="720"/>
          <w:cols w:num="2" w:equalWidth="0">
            <w:col w:w="5255" w:space="188"/>
            <w:col w:w="5357"/>
          </w:cols>
        </w:sectPr>
      </w:pPr>
    </w:p>
    <w:p>
      <w:pPr>
        <w:pStyle w:val="BodyText"/>
        <w:spacing w:before="85"/>
      </w:pPr>
      <w:r>
        <w:rPr/>
        <w:t>Glean will have no obligation with respect to any infringement claim based upon: (a) any use of the Service that is not in accordance with this Agreement or the corresponding Documentation;</w:t>
      </w:r>
      <w:r>
        <w:rPr>
          <w:spacing w:val="-2"/>
        </w:rPr>
        <w:t> </w:t>
      </w:r>
      <w:r>
        <w:rPr/>
        <w:t>(b)</w:t>
      </w:r>
      <w:r>
        <w:rPr>
          <w:spacing w:val="-2"/>
        </w:rPr>
        <w:t> </w:t>
      </w:r>
      <w:r>
        <w:rPr/>
        <w:t>any</w:t>
      </w:r>
      <w:r>
        <w:rPr>
          <w:spacing w:val="-2"/>
        </w:rPr>
        <w:t> </w:t>
      </w:r>
      <w:r>
        <w:rPr/>
        <w:t>use</w:t>
      </w:r>
      <w:r>
        <w:rPr>
          <w:spacing w:val="-2"/>
        </w:rPr>
        <w:t> </w:t>
      </w:r>
      <w:r>
        <w:rPr/>
        <w:t>of</w:t>
      </w:r>
      <w:r>
        <w:rPr>
          <w:spacing w:val="-2"/>
        </w:rPr>
        <w:t> </w:t>
      </w:r>
      <w:r>
        <w:rPr/>
        <w:t>the</w:t>
      </w:r>
      <w:r>
        <w:rPr>
          <w:spacing w:val="-2"/>
        </w:rPr>
        <w:t> </w:t>
      </w:r>
      <w:r>
        <w:rPr/>
        <w:t>Service</w:t>
      </w:r>
      <w:r>
        <w:rPr>
          <w:spacing w:val="-2"/>
        </w:rPr>
        <w:t> </w:t>
      </w:r>
      <w:r>
        <w:rPr/>
        <w:t>in</w:t>
      </w:r>
      <w:r>
        <w:rPr>
          <w:spacing w:val="-2"/>
        </w:rPr>
        <w:t> </w:t>
      </w:r>
      <w:r>
        <w:rPr/>
        <w:t>combination</w:t>
      </w:r>
      <w:r>
        <w:rPr>
          <w:spacing w:val="-2"/>
        </w:rPr>
        <w:t> </w:t>
      </w:r>
      <w:r>
        <w:rPr/>
        <w:t>with other products or services not provided by Glean if such infringement would not have arisen but for such combination; or (c) any modification of the Service if such infringement would</w:t>
      </w:r>
      <w:r>
        <w:rPr>
          <w:spacing w:val="-7"/>
        </w:rPr>
        <w:t> </w:t>
      </w:r>
      <w:r>
        <w:rPr/>
        <w:t>not</w:t>
      </w:r>
      <w:r>
        <w:rPr>
          <w:spacing w:val="-7"/>
        </w:rPr>
        <w:t> </w:t>
      </w:r>
      <w:r>
        <w:rPr/>
        <w:t>have</w:t>
      </w:r>
      <w:r>
        <w:rPr>
          <w:spacing w:val="-7"/>
        </w:rPr>
        <w:t> </w:t>
      </w:r>
      <w:r>
        <w:rPr/>
        <w:t>arisen</w:t>
      </w:r>
      <w:r>
        <w:rPr>
          <w:spacing w:val="-7"/>
        </w:rPr>
        <w:t> </w:t>
      </w:r>
      <w:r>
        <w:rPr/>
        <w:t>but</w:t>
      </w:r>
      <w:r>
        <w:rPr>
          <w:spacing w:val="-7"/>
        </w:rPr>
        <w:t> </w:t>
      </w:r>
      <w:r>
        <w:rPr/>
        <w:t>for</w:t>
      </w:r>
      <w:r>
        <w:rPr>
          <w:spacing w:val="-7"/>
        </w:rPr>
        <w:t> </w:t>
      </w:r>
      <w:r>
        <w:rPr/>
        <w:t>such</w:t>
      </w:r>
      <w:r>
        <w:rPr>
          <w:spacing w:val="-7"/>
        </w:rPr>
        <w:t> </w:t>
      </w:r>
      <w:r>
        <w:rPr/>
        <w:t>modification.</w:t>
      </w:r>
      <w:r>
        <w:rPr>
          <w:spacing w:val="38"/>
        </w:rPr>
        <w:t> </w:t>
      </w:r>
      <w:r>
        <w:rPr/>
        <w:t>If</w:t>
      </w:r>
      <w:r>
        <w:rPr>
          <w:spacing w:val="-7"/>
        </w:rPr>
        <w:t> </w:t>
      </w:r>
      <w:r>
        <w:rPr/>
        <w:t>Customer’s use of the Service is, or in Glean’s opinion may become, enjoined as a result of an infringement claim, or if Glean determines such actions are reasonably necessary to avoid liability,</w:t>
      </w:r>
      <w:r>
        <w:rPr>
          <w:spacing w:val="67"/>
          <w:w w:val="150"/>
        </w:rPr>
        <w:t> </w:t>
      </w:r>
      <w:r>
        <w:rPr/>
        <w:t>Glean</w:t>
      </w:r>
      <w:r>
        <w:rPr>
          <w:spacing w:val="68"/>
          <w:w w:val="150"/>
        </w:rPr>
        <w:t> </w:t>
      </w:r>
      <w:r>
        <w:rPr/>
        <w:t>may,</w:t>
      </w:r>
      <w:r>
        <w:rPr>
          <w:spacing w:val="67"/>
          <w:w w:val="150"/>
        </w:rPr>
        <w:t> </w:t>
      </w:r>
      <w:r>
        <w:rPr/>
        <w:t>at</w:t>
      </w:r>
      <w:r>
        <w:rPr>
          <w:spacing w:val="68"/>
          <w:w w:val="150"/>
        </w:rPr>
        <w:t> </w:t>
      </w:r>
      <w:r>
        <w:rPr/>
        <w:t>its</w:t>
      </w:r>
      <w:r>
        <w:rPr>
          <w:spacing w:val="68"/>
          <w:w w:val="150"/>
        </w:rPr>
        <w:t> </w:t>
      </w:r>
      <w:r>
        <w:rPr/>
        <w:t>option</w:t>
      </w:r>
      <w:r>
        <w:rPr>
          <w:spacing w:val="67"/>
          <w:w w:val="150"/>
        </w:rPr>
        <w:t> </w:t>
      </w:r>
      <w:r>
        <w:rPr/>
        <w:t>and</w:t>
      </w:r>
      <w:r>
        <w:rPr>
          <w:spacing w:val="68"/>
          <w:w w:val="150"/>
        </w:rPr>
        <w:t> </w:t>
      </w:r>
      <w:r>
        <w:rPr/>
        <w:t>expense,</w:t>
      </w:r>
      <w:r>
        <w:rPr>
          <w:spacing w:val="68"/>
          <w:w w:val="150"/>
        </w:rPr>
        <w:t> </w:t>
      </w:r>
      <w:r>
        <w:rPr>
          <w:spacing w:val="-2"/>
        </w:rPr>
        <w:t>either:</w:t>
      </w:r>
    </w:p>
    <w:p>
      <w:pPr>
        <w:pStyle w:val="BodyText"/>
        <w:spacing w:before="0"/>
        <w:ind w:right="0"/>
      </w:pPr>
      <w:r>
        <w:rPr/>
        <w:t>(i)</w:t>
      </w:r>
      <w:r>
        <w:rPr>
          <w:spacing w:val="-6"/>
        </w:rPr>
        <w:t> </w:t>
      </w:r>
      <w:r>
        <w:rPr/>
        <w:t>procure</w:t>
      </w:r>
      <w:r>
        <w:rPr>
          <w:spacing w:val="-9"/>
        </w:rPr>
        <w:t> </w:t>
      </w:r>
      <w:r>
        <w:rPr/>
        <w:t>for</w:t>
      </w:r>
      <w:r>
        <w:rPr>
          <w:spacing w:val="-10"/>
        </w:rPr>
        <w:t> </w:t>
      </w:r>
      <w:r>
        <w:rPr/>
        <w:t>Customer</w:t>
      </w:r>
      <w:r>
        <w:rPr>
          <w:spacing w:val="-10"/>
        </w:rPr>
        <w:t> </w:t>
      </w:r>
      <w:r>
        <w:rPr/>
        <w:t>the</w:t>
      </w:r>
      <w:r>
        <w:rPr>
          <w:spacing w:val="-10"/>
        </w:rPr>
        <w:t> </w:t>
      </w:r>
      <w:r>
        <w:rPr/>
        <w:t>right</w:t>
      </w:r>
      <w:r>
        <w:rPr>
          <w:spacing w:val="-8"/>
        </w:rPr>
        <w:t> </w:t>
      </w:r>
      <w:r>
        <w:rPr/>
        <w:t>to</w:t>
      </w:r>
      <w:r>
        <w:rPr>
          <w:spacing w:val="-10"/>
        </w:rPr>
        <w:t> </w:t>
      </w:r>
      <w:r>
        <w:rPr/>
        <w:t>continue</w:t>
      </w:r>
      <w:r>
        <w:rPr>
          <w:spacing w:val="-10"/>
        </w:rPr>
        <w:t> </w:t>
      </w:r>
      <w:r>
        <w:rPr/>
        <w:t>using</w:t>
      </w:r>
      <w:r>
        <w:rPr>
          <w:spacing w:val="-10"/>
        </w:rPr>
        <w:t> </w:t>
      </w:r>
      <w:r>
        <w:rPr/>
        <w:t>the</w:t>
      </w:r>
      <w:r>
        <w:rPr>
          <w:spacing w:val="-9"/>
        </w:rPr>
        <w:t> </w:t>
      </w:r>
      <w:r>
        <w:rPr>
          <w:spacing w:val="-2"/>
        </w:rPr>
        <w:t>Service;</w:t>
      </w:r>
    </w:p>
    <w:p>
      <w:pPr>
        <w:pStyle w:val="BodyText"/>
        <w:spacing w:before="0"/>
      </w:pPr>
      <w:r>
        <w:rPr/>
        <w:t>(ii) replace or modify the Service so that it becomes non-infringing and remains functionally equivalent; or (iii) if, despite its commercially reasonable efforts, Glean is unable to do either (i) or (ii), Glean will terminate the rights herein and pay to Customer a refund of any prepaid unused Fees for the Service</w:t>
      </w:r>
      <w:r>
        <w:rPr>
          <w:spacing w:val="-1"/>
        </w:rPr>
        <w:t> </w:t>
      </w:r>
      <w:r>
        <w:rPr/>
        <w:t>purchased</w:t>
      </w:r>
      <w:r>
        <w:rPr>
          <w:spacing w:val="-1"/>
        </w:rPr>
        <w:t> </w:t>
      </w:r>
      <w:r>
        <w:rPr/>
        <w:t>hereunder.</w:t>
      </w:r>
      <w:r>
        <w:rPr>
          <w:spacing w:val="40"/>
        </w:rPr>
        <w:t> </w:t>
      </w:r>
      <w:r>
        <w:rPr/>
        <w:t>This Section</w:t>
      </w:r>
      <w:r>
        <w:rPr>
          <w:spacing w:val="-1"/>
        </w:rPr>
        <w:t> </w:t>
      </w:r>
      <w:r>
        <w:rPr/>
        <w:t>10.1</w:t>
      </w:r>
      <w:r>
        <w:rPr>
          <w:spacing w:val="-1"/>
        </w:rPr>
        <w:t> </w:t>
      </w:r>
      <w:r>
        <w:rPr/>
        <w:t>states Glean’s entire liability, and Customer’s sole and exclusive remedy, for infringement claims and actions.</w:t>
      </w:r>
    </w:p>
    <w:p>
      <w:pPr>
        <w:pStyle w:val="ListParagraph"/>
        <w:numPr>
          <w:ilvl w:val="1"/>
          <w:numId w:val="1"/>
        </w:numPr>
        <w:tabs>
          <w:tab w:pos="1256" w:val="left" w:leader="none"/>
        </w:tabs>
        <w:spacing w:line="240" w:lineRule="auto" w:before="119" w:after="0"/>
        <w:ind w:left="143" w:right="38" w:firstLine="720"/>
        <w:jc w:val="both"/>
        <w:rPr>
          <w:sz w:val="20"/>
        </w:rPr>
      </w:pPr>
      <w:r>
        <w:rPr>
          <w:b/>
          <w:sz w:val="20"/>
        </w:rPr>
        <w:t>By</w:t>
      </w:r>
      <w:r>
        <w:rPr>
          <w:b/>
          <w:spacing w:val="-11"/>
          <w:sz w:val="20"/>
        </w:rPr>
        <w:t> </w:t>
      </w:r>
      <w:r>
        <w:rPr>
          <w:b/>
          <w:sz w:val="20"/>
        </w:rPr>
        <w:t>Customer</w:t>
      </w:r>
      <w:r>
        <w:rPr>
          <w:sz w:val="20"/>
        </w:rPr>
        <w:t>.</w:t>
      </w:r>
      <w:r>
        <w:rPr>
          <w:spacing w:val="29"/>
          <w:sz w:val="20"/>
        </w:rPr>
        <w:t> </w:t>
      </w:r>
      <w:r>
        <w:rPr>
          <w:sz w:val="20"/>
        </w:rPr>
        <w:t>Customer</w:t>
      </w:r>
      <w:r>
        <w:rPr>
          <w:spacing w:val="-11"/>
          <w:sz w:val="20"/>
        </w:rPr>
        <w:t> </w:t>
      </w:r>
      <w:r>
        <w:rPr>
          <w:sz w:val="20"/>
        </w:rPr>
        <w:t>will</w:t>
      </w:r>
      <w:r>
        <w:rPr>
          <w:spacing w:val="-11"/>
          <w:sz w:val="20"/>
        </w:rPr>
        <w:t> </w:t>
      </w:r>
      <w:r>
        <w:rPr>
          <w:sz w:val="20"/>
        </w:rPr>
        <w:t>defend,</w:t>
      </w:r>
      <w:r>
        <w:rPr>
          <w:spacing w:val="-11"/>
          <w:sz w:val="20"/>
        </w:rPr>
        <w:t> </w:t>
      </w:r>
      <w:r>
        <w:rPr>
          <w:sz w:val="20"/>
        </w:rPr>
        <w:t>indemnify, and</w:t>
      </w:r>
      <w:r>
        <w:rPr>
          <w:spacing w:val="-7"/>
          <w:sz w:val="20"/>
        </w:rPr>
        <w:t> </w:t>
      </w:r>
      <w:r>
        <w:rPr>
          <w:sz w:val="20"/>
        </w:rPr>
        <w:t>hold</w:t>
      </w:r>
      <w:r>
        <w:rPr>
          <w:spacing w:val="-7"/>
          <w:sz w:val="20"/>
        </w:rPr>
        <w:t> </w:t>
      </w:r>
      <w:r>
        <w:rPr>
          <w:sz w:val="20"/>
        </w:rPr>
        <w:t>Glean</w:t>
      </w:r>
      <w:r>
        <w:rPr>
          <w:spacing w:val="-7"/>
          <w:sz w:val="20"/>
        </w:rPr>
        <w:t> </w:t>
      </w:r>
      <w:r>
        <w:rPr>
          <w:sz w:val="20"/>
        </w:rPr>
        <w:t>and</w:t>
      </w:r>
      <w:r>
        <w:rPr>
          <w:spacing w:val="-7"/>
          <w:sz w:val="20"/>
        </w:rPr>
        <w:t> </w:t>
      </w:r>
      <w:r>
        <w:rPr>
          <w:sz w:val="20"/>
        </w:rPr>
        <w:t>its</w:t>
      </w:r>
      <w:r>
        <w:rPr>
          <w:spacing w:val="-7"/>
          <w:sz w:val="20"/>
        </w:rPr>
        <w:t> </w:t>
      </w:r>
      <w:r>
        <w:rPr>
          <w:sz w:val="20"/>
        </w:rPr>
        <w:t>Affiliates</w:t>
      </w:r>
      <w:r>
        <w:rPr>
          <w:spacing w:val="-7"/>
          <w:sz w:val="20"/>
        </w:rPr>
        <w:t> </w:t>
      </w:r>
      <w:r>
        <w:rPr>
          <w:sz w:val="20"/>
        </w:rPr>
        <w:t>harmless</w:t>
      </w:r>
      <w:r>
        <w:rPr>
          <w:spacing w:val="-7"/>
          <w:sz w:val="20"/>
        </w:rPr>
        <w:t> </w:t>
      </w:r>
      <w:r>
        <w:rPr>
          <w:sz w:val="20"/>
        </w:rPr>
        <w:t>from</w:t>
      </w:r>
      <w:r>
        <w:rPr>
          <w:spacing w:val="-8"/>
          <w:sz w:val="20"/>
        </w:rPr>
        <w:t> </w:t>
      </w:r>
      <w:r>
        <w:rPr>
          <w:sz w:val="20"/>
        </w:rPr>
        <w:t>and</w:t>
      </w:r>
      <w:r>
        <w:rPr>
          <w:spacing w:val="-7"/>
          <w:sz w:val="20"/>
        </w:rPr>
        <w:t> </w:t>
      </w:r>
      <w:r>
        <w:rPr>
          <w:sz w:val="20"/>
        </w:rPr>
        <w:t>against</w:t>
      </w:r>
      <w:r>
        <w:rPr>
          <w:spacing w:val="-7"/>
          <w:sz w:val="20"/>
        </w:rPr>
        <w:t> </w:t>
      </w:r>
      <w:r>
        <w:rPr>
          <w:sz w:val="20"/>
        </w:rPr>
        <w:t>any claims, damages, losses, liabilities, costs, and expenses (including reasonable attorneys’ fees) arising out of or relating to</w:t>
      </w:r>
      <w:r>
        <w:rPr>
          <w:spacing w:val="-2"/>
          <w:sz w:val="20"/>
        </w:rPr>
        <w:t> </w:t>
      </w:r>
      <w:r>
        <w:rPr>
          <w:sz w:val="20"/>
        </w:rPr>
        <w:t>any</w:t>
      </w:r>
      <w:r>
        <w:rPr>
          <w:spacing w:val="-2"/>
          <w:sz w:val="20"/>
        </w:rPr>
        <w:t> </w:t>
      </w:r>
      <w:r>
        <w:rPr>
          <w:sz w:val="20"/>
        </w:rPr>
        <w:t>claim</w:t>
      </w:r>
      <w:r>
        <w:rPr>
          <w:spacing w:val="-3"/>
          <w:sz w:val="20"/>
        </w:rPr>
        <w:t> </w:t>
      </w:r>
      <w:r>
        <w:rPr>
          <w:sz w:val="20"/>
        </w:rPr>
        <w:t>brought</w:t>
      </w:r>
      <w:r>
        <w:rPr>
          <w:spacing w:val="-2"/>
          <w:sz w:val="20"/>
        </w:rPr>
        <w:t> </w:t>
      </w:r>
      <w:r>
        <w:rPr>
          <w:sz w:val="20"/>
        </w:rPr>
        <w:t>by</w:t>
      </w:r>
      <w:r>
        <w:rPr>
          <w:spacing w:val="-2"/>
          <w:sz w:val="20"/>
        </w:rPr>
        <w:t> </w:t>
      </w:r>
      <w:r>
        <w:rPr>
          <w:sz w:val="20"/>
        </w:rPr>
        <w:t>a</w:t>
      </w:r>
      <w:r>
        <w:rPr>
          <w:spacing w:val="-2"/>
          <w:sz w:val="20"/>
        </w:rPr>
        <w:t> </w:t>
      </w:r>
      <w:r>
        <w:rPr>
          <w:sz w:val="20"/>
        </w:rPr>
        <w:t>third</w:t>
      </w:r>
      <w:r>
        <w:rPr>
          <w:spacing w:val="-2"/>
          <w:sz w:val="20"/>
        </w:rPr>
        <w:t> </w:t>
      </w:r>
      <w:r>
        <w:rPr>
          <w:sz w:val="20"/>
        </w:rPr>
        <w:t>party</w:t>
      </w:r>
      <w:r>
        <w:rPr>
          <w:spacing w:val="-2"/>
          <w:sz w:val="20"/>
        </w:rPr>
        <w:t> </w:t>
      </w:r>
      <w:r>
        <w:rPr>
          <w:sz w:val="20"/>
        </w:rPr>
        <w:t>arising</w:t>
      </w:r>
      <w:r>
        <w:rPr>
          <w:spacing w:val="-2"/>
          <w:sz w:val="20"/>
        </w:rPr>
        <w:t> </w:t>
      </w:r>
      <w:r>
        <w:rPr>
          <w:sz w:val="20"/>
        </w:rPr>
        <w:t>from</w:t>
      </w:r>
      <w:r>
        <w:rPr>
          <w:spacing w:val="-3"/>
          <w:sz w:val="20"/>
        </w:rPr>
        <w:t> </w:t>
      </w:r>
      <w:r>
        <w:rPr>
          <w:sz w:val="20"/>
        </w:rPr>
        <w:t>or</w:t>
      </w:r>
      <w:r>
        <w:rPr>
          <w:spacing w:val="-2"/>
          <w:sz w:val="20"/>
        </w:rPr>
        <w:t> </w:t>
      </w:r>
      <w:r>
        <w:rPr>
          <w:sz w:val="20"/>
        </w:rPr>
        <w:t>relating</w:t>
      </w:r>
      <w:r>
        <w:rPr>
          <w:spacing w:val="-2"/>
          <w:sz w:val="20"/>
        </w:rPr>
        <w:t> </w:t>
      </w:r>
      <w:r>
        <w:rPr>
          <w:sz w:val="20"/>
        </w:rPr>
        <w:t>to the Customer Data or any Customer-offered product or service used in connection with the Service.</w:t>
      </w:r>
    </w:p>
    <w:p>
      <w:pPr>
        <w:pStyle w:val="ListParagraph"/>
        <w:numPr>
          <w:ilvl w:val="1"/>
          <w:numId w:val="1"/>
        </w:numPr>
        <w:tabs>
          <w:tab w:pos="1250" w:val="left" w:leader="none"/>
        </w:tabs>
        <w:spacing w:line="240" w:lineRule="auto" w:before="118" w:after="0"/>
        <w:ind w:left="143" w:right="38" w:firstLine="720"/>
        <w:jc w:val="both"/>
        <w:rPr>
          <w:sz w:val="20"/>
        </w:rPr>
      </w:pPr>
      <w:r>
        <w:rPr>
          <w:b/>
          <w:sz w:val="20"/>
        </w:rPr>
        <w:t>Procedure</w:t>
      </w:r>
      <w:r>
        <w:rPr>
          <w:sz w:val="20"/>
        </w:rPr>
        <w:t>.</w:t>
      </w:r>
      <w:r>
        <w:rPr>
          <w:spacing w:val="6"/>
          <w:sz w:val="20"/>
        </w:rPr>
        <w:t> </w:t>
      </w:r>
      <w:r>
        <w:rPr>
          <w:sz w:val="20"/>
        </w:rPr>
        <w:t>The</w:t>
      </w:r>
      <w:r>
        <w:rPr>
          <w:spacing w:val="-12"/>
          <w:sz w:val="20"/>
        </w:rPr>
        <w:t> </w:t>
      </w:r>
      <w:r>
        <w:rPr>
          <w:sz w:val="20"/>
        </w:rPr>
        <w:t>obligations</w:t>
      </w:r>
      <w:r>
        <w:rPr>
          <w:spacing w:val="-13"/>
          <w:sz w:val="20"/>
        </w:rPr>
        <w:t> </w:t>
      </w:r>
      <w:r>
        <w:rPr>
          <w:sz w:val="20"/>
        </w:rPr>
        <w:t>under</w:t>
      </w:r>
      <w:r>
        <w:rPr>
          <w:spacing w:val="-12"/>
          <w:sz w:val="20"/>
        </w:rPr>
        <w:t> </w:t>
      </w:r>
      <w:r>
        <w:rPr>
          <w:sz w:val="20"/>
        </w:rPr>
        <w:t>this</w:t>
      </w:r>
      <w:r>
        <w:rPr>
          <w:spacing w:val="-13"/>
          <w:sz w:val="20"/>
        </w:rPr>
        <w:t> </w:t>
      </w:r>
      <w:r>
        <w:rPr>
          <w:sz w:val="20"/>
        </w:rPr>
        <w:t>Section</w:t>
      </w:r>
      <w:r>
        <w:rPr>
          <w:spacing w:val="-12"/>
          <w:sz w:val="20"/>
        </w:rPr>
        <w:t> </w:t>
      </w:r>
      <w:r>
        <w:rPr>
          <w:sz w:val="20"/>
        </w:rPr>
        <w:t>10 are subject to the party seeking indemnity or reimbursement hereunder (the “</w:t>
      </w:r>
      <w:r>
        <w:rPr>
          <w:b/>
          <w:sz w:val="20"/>
        </w:rPr>
        <w:t>Indemnified Party</w:t>
      </w:r>
      <w:r>
        <w:rPr>
          <w:sz w:val="20"/>
        </w:rPr>
        <w:t>”) notifying the other party (the</w:t>
      </w:r>
      <w:r>
        <w:rPr>
          <w:spacing w:val="-7"/>
          <w:sz w:val="20"/>
        </w:rPr>
        <w:t> </w:t>
      </w:r>
      <w:r>
        <w:rPr>
          <w:sz w:val="20"/>
        </w:rPr>
        <w:t>“</w:t>
      </w:r>
      <w:r>
        <w:rPr>
          <w:b/>
          <w:sz w:val="20"/>
        </w:rPr>
        <w:t>Indemnifying</w:t>
      </w:r>
      <w:r>
        <w:rPr>
          <w:b/>
          <w:spacing w:val="-7"/>
          <w:sz w:val="20"/>
        </w:rPr>
        <w:t> </w:t>
      </w:r>
      <w:r>
        <w:rPr>
          <w:b/>
          <w:sz w:val="20"/>
        </w:rPr>
        <w:t>Party</w:t>
      </w:r>
      <w:r>
        <w:rPr>
          <w:sz w:val="20"/>
        </w:rPr>
        <w:t>”)</w:t>
      </w:r>
      <w:r>
        <w:rPr>
          <w:spacing w:val="-7"/>
          <w:sz w:val="20"/>
        </w:rPr>
        <w:t> </w:t>
      </w:r>
      <w:r>
        <w:rPr>
          <w:sz w:val="20"/>
        </w:rPr>
        <w:t>promptly</w:t>
      </w:r>
      <w:r>
        <w:rPr>
          <w:spacing w:val="-7"/>
          <w:sz w:val="20"/>
        </w:rPr>
        <w:t> </w:t>
      </w:r>
      <w:r>
        <w:rPr>
          <w:sz w:val="20"/>
        </w:rPr>
        <w:t>in</w:t>
      </w:r>
      <w:r>
        <w:rPr>
          <w:spacing w:val="-7"/>
          <w:sz w:val="20"/>
        </w:rPr>
        <w:t> </w:t>
      </w:r>
      <w:r>
        <w:rPr>
          <w:sz w:val="20"/>
        </w:rPr>
        <w:t>writing</w:t>
      </w:r>
      <w:r>
        <w:rPr>
          <w:spacing w:val="-7"/>
          <w:sz w:val="20"/>
        </w:rPr>
        <w:t> </w:t>
      </w:r>
      <w:r>
        <w:rPr>
          <w:sz w:val="20"/>
        </w:rPr>
        <w:t>of</w:t>
      </w:r>
      <w:r>
        <w:rPr>
          <w:spacing w:val="-7"/>
          <w:sz w:val="20"/>
        </w:rPr>
        <w:t> </w:t>
      </w:r>
      <w:r>
        <w:rPr>
          <w:sz w:val="20"/>
        </w:rPr>
        <w:t>such</w:t>
      </w:r>
      <w:r>
        <w:rPr>
          <w:spacing w:val="-7"/>
          <w:sz w:val="20"/>
        </w:rPr>
        <w:t> </w:t>
      </w:r>
      <w:r>
        <w:rPr>
          <w:sz w:val="20"/>
        </w:rPr>
        <w:t>claim, giving the Indemnifying Party sole control of the defense thereof</w:t>
      </w:r>
      <w:r>
        <w:rPr>
          <w:spacing w:val="-13"/>
          <w:sz w:val="20"/>
        </w:rPr>
        <w:t> </w:t>
      </w:r>
      <w:r>
        <w:rPr>
          <w:sz w:val="20"/>
        </w:rPr>
        <w:t>and</w:t>
      </w:r>
      <w:r>
        <w:rPr>
          <w:spacing w:val="-12"/>
          <w:sz w:val="20"/>
        </w:rPr>
        <w:t> </w:t>
      </w:r>
      <w:r>
        <w:rPr>
          <w:sz w:val="20"/>
        </w:rPr>
        <w:t>any</w:t>
      </w:r>
      <w:r>
        <w:rPr>
          <w:spacing w:val="-13"/>
          <w:sz w:val="20"/>
        </w:rPr>
        <w:t> </w:t>
      </w:r>
      <w:r>
        <w:rPr>
          <w:sz w:val="20"/>
        </w:rPr>
        <w:t>related</w:t>
      </w:r>
      <w:r>
        <w:rPr>
          <w:spacing w:val="-12"/>
          <w:sz w:val="20"/>
        </w:rPr>
        <w:t> </w:t>
      </w:r>
      <w:r>
        <w:rPr>
          <w:sz w:val="20"/>
        </w:rPr>
        <w:t>settlement</w:t>
      </w:r>
      <w:r>
        <w:rPr>
          <w:spacing w:val="-12"/>
          <w:sz w:val="20"/>
        </w:rPr>
        <w:t> </w:t>
      </w:r>
      <w:r>
        <w:rPr>
          <w:sz w:val="20"/>
        </w:rPr>
        <w:t>negotiations,</w:t>
      </w:r>
      <w:r>
        <w:rPr>
          <w:spacing w:val="-13"/>
          <w:sz w:val="20"/>
        </w:rPr>
        <w:t> </w:t>
      </w:r>
      <w:r>
        <w:rPr>
          <w:sz w:val="20"/>
        </w:rPr>
        <w:t>and</w:t>
      </w:r>
      <w:r>
        <w:rPr>
          <w:spacing w:val="-12"/>
          <w:sz w:val="20"/>
        </w:rPr>
        <w:t> </w:t>
      </w:r>
      <w:r>
        <w:rPr>
          <w:sz w:val="20"/>
        </w:rPr>
        <w:t>cooperating and assisting in such defense at the Indemnifying Party’s </w:t>
      </w:r>
      <w:r>
        <w:rPr>
          <w:spacing w:val="-2"/>
          <w:sz w:val="20"/>
        </w:rPr>
        <w:t>reasonable request and expense (including reasonable attorneys’ </w:t>
      </w:r>
      <w:r>
        <w:rPr>
          <w:sz w:val="20"/>
        </w:rPr>
        <w:t>fees).</w:t>
      </w:r>
      <w:r>
        <w:rPr>
          <w:spacing w:val="40"/>
          <w:sz w:val="20"/>
        </w:rPr>
        <w:t> </w:t>
      </w:r>
      <w:r>
        <w:rPr>
          <w:sz w:val="20"/>
        </w:rPr>
        <w:t>Notwithstanding the foregoing, the Indemnifying Party shall not settle any claim without the Indemnified Party’s prior written</w:t>
      </w:r>
      <w:r>
        <w:rPr>
          <w:spacing w:val="-4"/>
          <w:sz w:val="20"/>
        </w:rPr>
        <w:t> </w:t>
      </w:r>
      <w:r>
        <w:rPr>
          <w:sz w:val="20"/>
        </w:rPr>
        <w:t>consent</w:t>
      </w:r>
      <w:r>
        <w:rPr>
          <w:spacing w:val="-3"/>
          <w:sz w:val="20"/>
        </w:rPr>
        <w:t> </w:t>
      </w:r>
      <w:r>
        <w:rPr>
          <w:sz w:val="20"/>
        </w:rPr>
        <w:t>if</w:t>
      </w:r>
      <w:r>
        <w:rPr>
          <w:spacing w:val="-3"/>
          <w:sz w:val="20"/>
        </w:rPr>
        <w:t> </w:t>
      </w:r>
      <w:r>
        <w:rPr>
          <w:sz w:val="20"/>
        </w:rPr>
        <w:t>the</w:t>
      </w:r>
      <w:r>
        <w:rPr>
          <w:spacing w:val="-3"/>
          <w:sz w:val="20"/>
        </w:rPr>
        <w:t> </w:t>
      </w:r>
      <w:r>
        <w:rPr>
          <w:sz w:val="20"/>
        </w:rPr>
        <w:t>settlement</w:t>
      </w:r>
      <w:r>
        <w:rPr>
          <w:spacing w:val="-3"/>
          <w:sz w:val="20"/>
        </w:rPr>
        <w:t> </w:t>
      </w:r>
      <w:r>
        <w:rPr>
          <w:sz w:val="20"/>
        </w:rPr>
        <w:t>would</w:t>
      </w:r>
      <w:r>
        <w:rPr>
          <w:spacing w:val="-4"/>
          <w:sz w:val="20"/>
        </w:rPr>
        <w:t> </w:t>
      </w:r>
      <w:r>
        <w:rPr>
          <w:sz w:val="20"/>
        </w:rPr>
        <w:t>require</w:t>
      </w:r>
      <w:r>
        <w:rPr>
          <w:spacing w:val="-3"/>
          <w:sz w:val="20"/>
        </w:rPr>
        <w:t> </w:t>
      </w:r>
      <w:r>
        <w:rPr>
          <w:sz w:val="20"/>
        </w:rPr>
        <w:t>the</w:t>
      </w:r>
      <w:r>
        <w:rPr>
          <w:spacing w:val="-3"/>
          <w:sz w:val="20"/>
        </w:rPr>
        <w:t> </w:t>
      </w:r>
      <w:r>
        <w:rPr>
          <w:sz w:val="20"/>
        </w:rPr>
        <w:t>Indemnified Party to: (i) pay any amounts; or (ii) require the Indemnified Party</w:t>
      </w:r>
      <w:r>
        <w:rPr>
          <w:spacing w:val="-6"/>
          <w:sz w:val="20"/>
        </w:rPr>
        <w:t> </w:t>
      </w:r>
      <w:r>
        <w:rPr>
          <w:sz w:val="20"/>
        </w:rPr>
        <w:t>to</w:t>
      </w:r>
      <w:r>
        <w:rPr>
          <w:spacing w:val="-6"/>
          <w:sz w:val="20"/>
        </w:rPr>
        <w:t> </w:t>
      </w:r>
      <w:r>
        <w:rPr>
          <w:sz w:val="20"/>
        </w:rPr>
        <w:t>make</w:t>
      </w:r>
      <w:r>
        <w:rPr>
          <w:spacing w:val="-6"/>
          <w:sz w:val="20"/>
        </w:rPr>
        <w:t> </w:t>
      </w:r>
      <w:r>
        <w:rPr>
          <w:sz w:val="20"/>
        </w:rPr>
        <w:t>an</w:t>
      </w:r>
      <w:r>
        <w:rPr>
          <w:spacing w:val="-6"/>
          <w:sz w:val="20"/>
        </w:rPr>
        <w:t> </w:t>
      </w:r>
      <w:r>
        <w:rPr>
          <w:sz w:val="20"/>
        </w:rPr>
        <w:t>admission</w:t>
      </w:r>
      <w:r>
        <w:rPr>
          <w:spacing w:val="-6"/>
          <w:sz w:val="20"/>
        </w:rPr>
        <w:t> </w:t>
      </w:r>
      <w:r>
        <w:rPr>
          <w:sz w:val="20"/>
        </w:rPr>
        <w:t>of</w:t>
      </w:r>
      <w:r>
        <w:rPr>
          <w:spacing w:val="-6"/>
          <w:sz w:val="20"/>
        </w:rPr>
        <w:t> </w:t>
      </w:r>
      <w:r>
        <w:rPr>
          <w:sz w:val="20"/>
        </w:rPr>
        <w:t>wrongdoing</w:t>
      </w:r>
      <w:r>
        <w:rPr>
          <w:spacing w:val="-6"/>
          <w:sz w:val="20"/>
        </w:rPr>
        <w:t> </w:t>
      </w:r>
      <w:r>
        <w:rPr>
          <w:sz w:val="20"/>
        </w:rPr>
        <w:t>or</w:t>
      </w:r>
      <w:r>
        <w:rPr>
          <w:spacing w:val="-6"/>
          <w:sz w:val="20"/>
        </w:rPr>
        <w:t> </w:t>
      </w:r>
      <w:r>
        <w:rPr>
          <w:sz w:val="20"/>
        </w:rPr>
        <w:t>fault.</w:t>
      </w:r>
      <w:r>
        <w:rPr>
          <w:spacing w:val="40"/>
          <w:sz w:val="20"/>
        </w:rPr>
        <w:t> </w:t>
      </w:r>
      <w:r>
        <w:rPr>
          <w:sz w:val="20"/>
        </w:rPr>
        <w:t>Nothing</w:t>
      </w:r>
      <w:r>
        <w:rPr>
          <w:spacing w:val="-6"/>
          <w:sz w:val="20"/>
        </w:rPr>
        <w:t> </w:t>
      </w:r>
      <w:r>
        <w:rPr>
          <w:sz w:val="20"/>
        </w:rPr>
        <w:t>in this Section 10 prohibits the Indemnified Party from participating in the defense of any claim at its own expense.</w:t>
      </w:r>
    </w:p>
    <w:p>
      <w:pPr>
        <w:pStyle w:val="ListParagraph"/>
        <w:numPr>
          <w:ilvl w:val="0"/>
          <w:numId w:val="1"/>
        </w:numPr>
        <w:tabs>
          <w:tab w:pos="491" w:val="left" w:leader="none"/>
        </w:tabs>
        <w:spacing w:line="240" w:lineRule="auto" w:before="122" w:after="0"/>
        <w:ind w:left="143" w:right="38" w:firstLine="0"/>
        <w:jc w:val="both"/>
        <w:rPr>
          <w:sz w:val="18"/>
        </w:rPr>
      </w:pPr>
      <w:r>
        <w:rPr>
          <w:b/>
          <w:sz w:val="20"/>
        </w:rPr>
        <w:t>Limitation of Liability</w:t>
      </w:r>
      <w:r>
        <w:rPr>
          <w:sz w:val="20"/>
        </w:rPr>
        <w:t>.</w:t>
      </w:r>
      <w:r>
        <w:rPr>
          <w:spacing w:val="40"/>
          <w:sz w:val="20"/>
        </w:rPr>
        <w:t> </w:t>
      </w:r>
      <w:r>
        <w:rPr>
          <w:sz w:val="18"/>
        </w:rPr>
        <w:t>EXCEPT AS TO “EXCLUDED CLAIMS,” TO THE MAXIMUM EXTENT PERMITTED BY LAW AND NOTWITHSTANDING ANYTHING TO THE CONTRARY </w:t>
      </w:r>
      <w:r>
        <w:rPr>
          <w:spacing w:val="-2"/>
          <w:sz w:val="18"/>
        </w:rPr>
        <w:t>HEREIN:</w:t>
      </w:r>
    </w:p>
    <w:p>
      <w:pPr>
        <w:pStyle w:val="ListParagraph"/>
        <w:numPr>
          <w:ilvl w:val="0"/>
          <w:numId w:val="3"/>
        </w:numPr>
        <w:tabs>
          <w:tab w:pos="435" w:val="left" w:leader="none"/>
        </w:tabs>
        <w:spacing w:line="240" w:lineRule="auto" w:before="118" w:after="0"/>
        <w:ind w:left="143" w:right="38" w:firstLine="0"/>
        <w:jc w:val="both"/>
        <w:rPr>
          <w:sz w:val="18"/>
        </w:rPr>
      </w:pPr>
      <w:r>
        <w:rPr>
          <w:sz w:val="18"/>
        </w:rPr>
        <w:t>NEITHER</w:t>
      </w:r>
      <w:r>
        <w:rPr>
          <w:spacing w:val="-7"/>
          <w:sz w:val="18"/>
        </w:rPr>
        <w:t> </w:t>
      </w:r>
      <w:r>
        <w:rPr>
          <w:sz w:val="18"/>
        </w:rPr>
        <w:t>PARTY</w:t>
      </w:r>
      <w:r>
        <w:rPr>
          <w:spacing w:val="-7"/>
          <w:sz w:val="18"/>
        </w:rPr>
        <w:t> </w:t>
      </w:r>
      <w:r>
        <w:rPr>
          <w:sz w:val="18"/>
        </w:rPr>
        <w:t>NOR</w:t>
      </w:r>
      <w:r>
        <w:rPr>
          <w:spacing w:val="-7"/>
          <w:sz w:val="18"/>
        </w:rPr>
        <w:t> </w:t>
      </w:r>
      <w:r>
        <w:rPr>
          <w:sz w:val="18"/>
        </w:rPr>
        <w:t>ITS</w:t>
      </w:r>
      <w:r>
        <w:rPr>
          <w:spacing w:val="-6"/>
          <w:sz w:val="18"/>
        </w:rPr>
        <w:t> </w:t>
      </w:r>
      <w:r>
        <w:rPr>
          <w:sz w:val="18"/>
        </w:rPr>
        <w:t>AFFILIATES</w:t>
      </w:r>
      <w:r>
        <w:rPr>
          <w:spacing w:val="-6"/>
          <w:sz w:val="18"/>
        </w:rPr>
        <w:t> </w:t>
      </w:r>
      <w:r>
        <w:rPr>
          <w:sz w:val="18"/>
        </w:rPr>
        <w:t>SHALL</w:t>
      </w:r>
      <w:r>
        <w:rPr>
          <w:spacing w:val="-6"/>
          <w:sz w:val="18"/>
        </w:rPr>
        <w:t> </w:t>
      </w:r>
      <w:r>
        <w:rPr>
          <w:sz w:val="18"/>
        </w:rPr>
        <w:t>BE</w:t>
      </w:r>
      <w:r>
        <w:rPr>
          <w:spacing w:val="-6"/>
          <w:sz w:val="18"/>
        </w:rPr>
        <w:t> </w:t>
      </w:r>
      <w:r>
        <w:rPr>
          <w:sz w:val="18"/>
        </w:rPr>
        <w:t>LIABLE FOR ANY INCIDENTAL, INDIRECT, OR CONSEQUENTIAL DAMAGES, OR FOR LOST PROFITS, LOST OPPORTUNITIES, OR INTERRUPTION OF BUSINESS, OR THE COST TO PROCURE SUBSTITUTE GOODS OR SERVICES, EVEN IF A PARTY HAS BEEN ADVISED OF THE POSSIBILITY OF SUCH DAMAGES IN ADVANCE;</w:t>
      </w:r>
    </w:p>
    <w:p>
      <w:pPr>
        <w:pStyle w:val="ListParagraph"/>
        <w:numPr>
          <w:ilvl w:val="0"/>
          <w:numId w:val="3"/>
        </w:numPr>
        <w:tabs>
          <w:tab w:pos="419" w:val="left" w:leader="none"/>
        </w:tabs>
        <w:spacing w:line="240" w:lineRule="auto" w:before="120" w:after="0"/>
        <w:ind w:left="143" w:right="39" w:firstLine="0"/>
        <w:jc w:val="both"/>
        <w:rPr>
          <w:sz w:val="18"/>
        </w:rPr>
      </w:pPr>
      <w:r>
        <w:rPr>
          <w:sz w:val="18"/>
        </w:rPr>
        <w:t>SUBJECT</w:t>
      </w:r>
      <w:r>
        <w:rPr>
          <w:spacing w:val="-12"/>
          <w:sz w:val="18"/>
        </w:rPr>
        <w:t> </w:t>
      </w:r>
      <w:r>
        <w:rPr>
          <w:sz w:val="18"/>
        </w:rPr>
        <w:t>TO</w:t>
      </w:r>
      <w:r>
        <w:rPr>
          <w:spacing w:val="-11"/>
          <w:sz w:val="18"/>
        </w:rPr>
        <w:t> </w:t>
      </w:r>
      <w:r>
        <w:rPr>
          <w:sz w:val="18"/>
        </w:rPr>
        <w:t>SECTION</w:t>
      </w:r>
      <w:r>
        <w:rPr>
          <w:spacing w:val="-11"/>
          <w:sz w:val="18"/>
        </w:rPr>
        <w:t> </w:t>
      </w:r>
      <w:r>
        <w:rPr>
          <w:sz w:val="18"/>
        </w:rPr>
        <w:t>11(C),</w:t>
      </w:r>
      <w:r>
        <w:rPr>
          <w:spacing w:val="-11"/>
          <w:sz w:val="18"/>
        </w:rPr>
        <w:t> </w:t>
      </w:r>
      <w:r>
        <w:rPr>
          <w:sz w:val="18"/>
        </w:rPr>
        <w:t>EACH</w:t>
      </w:r>
      <w:r>
        <w:rPr>
          <w:spacing w:val="-12"/>
          <w:sz w:val="18"/>
        </w:rPr>
        <w:t> </w:t>
      </w:r>
      <w:r>
        <w:rPr>
          <w:sz w:val="18"/>
        </w:rPr>
        <w:t>PARTY’S</w:t>
      </w:r>
      <w:r>
        <w:rPr>
          <w:spacing w:val="-11"/>
          <w:sz w:val="18"/>
        </w:rPr>
        <w:t> </w:t>
      </w:r>
      <w:r>
        <w:rPr>
          <w:sz w:val="18"/>
        </w:rPr>
        <w:t>AGGREGATE LIABILITY</w:t>
      </w:r>
      <w:r>
        <w:rPr>
          <w:spacing w:val="15"/>
          <w:sz w:val="18"/>
        </w:rPr>
        <w:t> </w:t>
      </w:r>
      <w:r>
        <w:rPr>
          <w:sz w:val="18"/>
        </w:rPr>
        <w:t>UNDER</w:t>
      </w:r>
      <w:r>
        <w:rPr>
          <w:spacing w:val="15"/>
          <w:sz w:val="18"/>
        </w:rPr>
        <w:t> </w:t>
      </w:r>
      <w:r>
        <w:rPr>
          <w:sz w:val="18"/>
        </w:rPr>
        <w:t>THIS</w:t>
      </w:r>
      <w:r>
        <w:rPr>
          <w:spacing w:val="16"/>
          <w:sz w:val="18"/>
        </w:rPr>
        <w:t> </w:t>
      </w:r>
      <w:r>
        <w:rPr>
          <w:sz w:val="18"/>
        </w:rPr>
        <w:t>AGREEMENT</w:t>
      </w:r>
      <w:r>
        <w:rPr>
          <w:spacing w:val="15"/>
          <w:sz w:val="18"/>
        </w:rPr>
        <w:t> </w:t>
      </w:r>
      <w:r>
        <w:rPr>
          <w:sz w:val="18"/>
        </w:rPr>
        <w:t>SHALL</w:t>
      </w:r>
      <w:r>
        <w:rPr>
          <w:spacing w:val="16"/>
          <w:sz w:val="18"/>
        </w:rPr>
        <w:t> </w:t>
      </w:r>
      <w:r>
        <w:rPr>
          <w:sz w:val="18"/>
        </w:rPr>
        <w:t>NOT</w:t>
      </w:r>
      <w:r>
        <w:rPr>
          <w:spacing w:val="15"/>
          <w:sz w:val="18"/>
        </w:rPr>
        <w:t> </w:t>
      </w:r>
      <w:r>
        <w:rPr>
          <w:spacing w:val="-2"/>
          <w:sz w:val="18"/>
        </w:rPr>
        <w:t>EXCEED</w:t>
      </w:r>
    </w:p>
    <w:p>
      <w:pPr>
        <w:spacing w:before="84"/>
        <w:ind w:left="143" w:right="140" w:firstLine="0"/>
        <w:jc w:val="both"/>
        <w:rPr>
          <w:sz w:val="18"/>
        </w:rPr>
      </w:pPr>
      <w:r>
        <w:rPr/>
        <w:br w:type="column"/>
      </w:r>
      <w:r>
        <w:rPr>
          <w:sz w:val="18"/>
        </w:rPr>
        <w:t>THE AMOUNT PAID OR PAYABLE BY CUSTOMER FOR THE SERVICE IN THE TWELVE (12) MONTHS PRECEDING THE CLAIM (THE “</w:t>
      </w:r>
      <w:r>
        <w:rPr>
          <w:b/>
          <w:sz w:val="18"/>
        </w:rPr>
        <w:t>TOTAL FEES</w:t>
      </w:r>
      <w:r>
        <w:rPr>
          <w:sz w:val="18"/>
        </w:rPr>
        <w:t>”).</w:t>
      </w:r>
    </w:p>
    <w:p>
      <w:pPr>
        <w:pStyle w:val="ListParagraph"/>
        <w:numPr>
          <w:ilvl w:val="0"/>
          <w:numId w:val="3"/>
        </w:numPr>
        <w:tabs>
          <w:tab w:pos="470" w:val="left" w:leader="none"/>
        </w:tabs>
        <w:spacing w:line="240" w:lineRule="auto" w:before="118" w:after="0"/>
        <w:ind w:left="143" w:right="140" w:firstLine="0"/>
        <w:jc w:val="both"/>
        <w:rPr>
          <w:sz w:val="18"/>
        </w:rPr>
      </w:pPr>
      <w:r>
        <w:rPr>
          <w:sz w:val="18"/>
        </w:rPr>
        <w:t>IN THE CASE OF ANY “DATA PROTECTION CLAIMS,” EACH PARTY’S AGGREGATE LIABILITY UNDER THIS AGREEMENT SHALL NOT EXCEED THE GREATER OF THE FOLLOWING (THE “</w:t>
      </w:r>
      <w:r>
        <w:rPr>
          <w:b/>
          <w:sz w:val="18"/>
        </w:rPr>
        <w:t>DATA PROTECTION CLAIMS CAP</w:t>
      </w:r>
      <w:r>
        <w:rPr>
          <w:sz w:val="18"/>
        </w:rPr>
        <w:t>”): (I) TWO</w:t>
      </w:r>
      <w:r>
        <w:rPr>
          <w:spacing w:val="-12"/>
          <w:sz w:val="18"/>
        </w:rPr>
        <w:t> </w:t>
      </w:r>
      <w:r>
        <w:rPr>
          <w:sz w:val="18"/>
        </w:rPr>
        <w:t>TIMES</w:t>
      </w:r>
      <w:r>
        <w:rPr>
          <w:spacing w:val="-11"/>
          <w:sz w:val="18"/>
        </w:rPr>
        <w:t> </w:t>
      </w:r>
      <w:r>
        <w:rPr>
          <w:sz w:val="18"/>
        </w:rPr>
        <w:t>(2X)</w:t>
      </w:r>
      <w:r>
        <w:rPr>
          <w:spacing w:val="-11"/>
          <w:sz w:val="18"/>
        </w:rPr>
        <w:t> </w:t>
      </w:r>
      <w:r>
        <w:rPr>
          <w:sz w:val="18"/>
        </w:rPr>
        <w:t>THE</w:t>
      </w:r>
      <w:r>
        <w:rPr>
          <w:spacing w:val="-11"/>
          <w:sz w:val="18"/>
        </w:rPr>
        <w:t> </w:t>
      </w:r>
      <w:r>
        <w:rPr>
          <w:sz w:val="18"/>
        </w:rPr>
        <w:t>TOTAL</w:t>
      </w:r>
      <w:r>
        <w:rPr>
          <w:spacing w:val="-12"/>
          <w:sz w:val="18"/>
        </w:rPr>
        <w:t> </w:t>
      </w:r>
      <w:r>
        <w:rPr>
          <w:sz w:val="18"/>
        </w:rPr>
        <w:t>FEES;</w:t>
      </w:r>
      <w:r>
        <w:rPr>
          <w:spacing w:val="-10"/>
          <w:sz w:val="18"/>
        </w:rPr>
        <w:t> </w:t>
      </w:r>
      <w:r>
        <w:rPr>
          <w:sz w:val="18"/>
        </w:rPr>
        <w:t>(II)</w:t>
      </w:r>
      <w:r>
        <w:rPr>
          <w:spacing w:val="-11"/>
          <w:sz w:val="18"/>
        </w:rPr>
        <w:t> </w:t>
      </w:r>
      <w:r>
        <w:rPr>
          <w:sz w:val="18"/>
        </w:rPr>
        <w:t>TWO</w:t>
      </w:r>
      <w:r>
        <w:rPr>
          <w:spacing w:val="-12"/>
          <w:sz w:val="18"/>
        </w:rPr>
        <w:t> </w:t>
      </w:r>
      <w:r>
        <w:rPr>
          <w:sz w:val="18"/>
        </w:rPr>
        <w:t>HUNDRED</w:t>
      </w:r>
      <w:r>
        <w:rPr>
          <w:spacing w:val="-11"/>
          <w:sz w:val="18"/>
        </w:rPr>
        <w:t> </w:t>
      </w:r>
      <w:r>
        <w:rPr>
          <w:sz w:val="18"/>
        </w:rPr>
        <w:t>FIFTY THOUSAND U.S. DOLLARS ($250,000 USD); OR (III) THE FOLLOWING APPLICABLE AMOUNT:</w:t>
      </w:r>
    </w:p>
    <w:p>
      <w:pPr>
        <w:pStyle w:val="ListParagraph"/>
        <w:numPr>
          <w:ilvl w:val="1"/>
          <w:numId w:val="3"/>
        </w:numPr>
        <w:tabs>
          <w:tab w:pos="729" w:val="left" w:leader="none"/>
        </w:tabs>
        <w:spacing w:line="240" w:lineRule="auto" w:before="121" w:after="0"/>
        <w:ind w:left="503" w:right="140" w:firstLine="0"/>
        <w:jc w:val="both"/>
        <w:rPr>
          <w:sz w:val="18"/>
        </w:rPr>
      </w:pPr>
      <w:r>
        <w:rPr>
          <w:sz w:val="18"/>
        </w:rPr>
        <w:t>ONE MILLION U.S. DOLLARS ($1,000,000 USD) IF THE “TOTAL FEES” ARE AT LEAST TWO HUNDRED FIFTY THOUSAND U.S. DOLLARS US ($250,000 USD); OR</w:t>
      </w:r>
    </w:p>
    <w:p>
      <w:pPr>
        <w:pStyle w:val="ListParagraph"/>
        <w:numPr>
          <w:ilvl w:val="1"/>
          <w:numId w:val="3"/>
        </w:numPr>
        <w:tabs>
          <w:tab w:pos="768" w:val="left" w:leader="none"/>
        </w:tabs>
        <w:spacing w:line="242" w:lineRule="auto" w:before="118" w:after="0"/>
        <w:ind w:left="503" w:right="141" w:firstLine="0"/>
        <w:jc w:val="both"/>
        <w:rPr>
          <w:sz w:val="18"/>
        </w:rPr>
      </w:pPr>
      <w:r>
        <w:rPr>
          <w:sz w:val="18"/>
        </w:rPr>
        <w:t>FIVE</w:t>
      </w:r>
      <w:r>
        <w:rPr>
          <w:spacing w:val="-3"/>
          <w:sz w:val="18"/>
        </w:rPr>
        <w:t> </w:t>
      </w:r>
      <w:r>
        <w:rPr>
          <w:sz w:val="18"/>
        </w:rPr>
        <w:t>MILLION</w:t>
      </w:r>
      <w:r>
        <w:rPr>
          <w:spacing w:val="-3"/>
          <w:sz w:val="18"/>
        </w:rPr>
        <w:t> </w:t>
      </w:r>
      <w:r>
        <w:rPr>
          <w:sz w:val="18"/>
        </w:rPr>
        <w:t>U.S.</w:t>
      </w:r>
      <w:r>
        <w:rPr>
          <w:spacing w:val="-2"/>
          <w:sz w:val="18"/>
        </w:rPr>
        <w:t> </w:t>
      </w:r>
      <w:r>
        <w:rPr>
          <w:sz w:val="18"/>
        </w:rPr>
        <w:t>DOLLARS</w:t>
      </w:r>
      <w:r>
        <w:rPr>
          <w:spacing w:val="-3"/>
          <w:sz w:val="18"/>
        </w:rPr>
        <w:t> </w:t>
      </w:r>
      <w:r>
        <w:rPr>
          <w:sz w:val="18"/>
        </w:rPr>
        <w:t>($5,000,000</w:t>
      </w:r>
      <w:r>
        <w:rPr>
          <w:spacing w:val="-2"/>
          <w:sz w:val="18"/>
        </w:rPr>
        <w:t> </w:t>
      </w:r>
      <w:r>
        <w:rPr>
          <w:sz w:val="18"/>
        </w:rPr>
        <w:t>USD)</w:t>
      </w:r>
      <w:r>
        <w:rPr>
          <w:spacing w:val="-2"/>
          <w:sz w:val="18"/>
        </w:rPr>
        <w:t> </w:t>
      </w:r>
      <w:r>
        <w:rPr>
          <w:sz w:val="18"/>
        </w:rPr>
        <w:t>IF</w:t>
      </w:r>
      <w:r>
        <w:rPr>
          <w:spacing w:val="-3"/>
          <w:sz w:val="18"/>
        </w:rPr>
        <w:t> </w:t>
      </w:r>
      <w:r>
        <w:rPr>
          <w:sz w:val="18"/>
        </w:rPr>
        <w:t>THE “TOTAL FEES” ARE AT LEAST ONE MILLION U.S. DOLLARS ($1,000,000 USD).</w:t>
      </w:r>
    </w:p>
    <w:p>
      <w:pPr>
        <w:pStyle w:val="ListParagraph"/>
        <w:numPr>
          <w:ilvl w:val="0"/>
          <w:numId w:val="3"/>
        </w:numPr>
        <w:tabs>
          <w:tab w:pos="427" w:val="left" w:leader="none"/>
        </w:tabs>
        <w:spacing w:line="240" w:lineRule="auto" w:before="117" w:after="0"/>
        <w:ind w:left="143" w:right="140" w:firstLine="0"/>
        <w:jc w:val="both"/>
        <w:rPr>
          <w:sz w:val="18"/>
        </w:rPr>
      </w:pPr>
      <w:r>
        <w:rPr>
          <w:sz w:val="18"/>
        </w:rPr>
        <w:t>IN</w:t>
      </w:r>
      <w:r>
        <w:rPr>
          <w:spacing w:val="-12"/>
          <w:sz w:val="18"/>
        </w:rPr>
        <w:t> </w:t>
      </w:r>
      <w:r>
        <w:rPr>
          <w:sz w:val="18"/>
        </w:rPr>
        <w:t>NO</w:t>
      </w:r>
      <w:r>
        <w:rPr>
          <w:spacing w:val="-11"/>
          <w:sz w:val="18"/>
        </w:rPr>
        <w:t> </w:t>
      </w:r>
      <w:r>
        <w:rPr>
          <w:sz w:val="18"/>
        </w:rPr>
        <w:t>EVENT</w:t>
      </w:r>
      <w:r>
        <w:rPr>
          <w:spacing w:val="-11"/>
          <w:sz w:val="18"/>
        </w:rPr>
        <w:t> </w:t>
      </w:r>
      <w:r>
        <w:rPr>
          <w:sz w:val="18"/>
        </w:rPr>
        <w:t>SHALL</w:t>
      </w:r>
      <w:r>
        <w:rPr>
          <w:spacing w:val="-11"/>
          <w:sz w:val="18"/>
        </w:rPr>
        <w:t> </w:t>
      </w:r>
      <w:r>
        <w:rPr>
          <w:sz w:val="18"/>
        </w:rPr>
        <w:t>EITHER</w:t>
      </w:r>
      <w:r>
        <w:rPr>
          <w:spacing w:val="-12"/>
          <w:sz w:val="18"/>
        </w:rPr>
        <w:t> </w:t>
      </w:r>
      <w:r>
        <w:rPr>
          <w:sz w:val="18"/>
        </w:rPr>
        <w:t>PARTY</w:t>
      </w:r>
      <w:r>
        <w:rPr>
          <w:spacing w:val="-11"/>
          <w:sz w:val="18"/>
        </w:rPr>
        <w:t> </w:t>
      </w:r>
      <w:r>
        <w:rPr>
          <w:sz w:val="18"/>
        </w:rPr>
        <w:t>(OR</w:t>
      </w:r>
      <w:r>
        <w:rPr>
          <w:spacing w:val="-11"/>
          <w:sz w:val="18"/>
        </w:rPr>
        <w:t> </w:t>
      </w:r>
      <w:r>
        <w:rPr>
          <w:sz w:val="18"/>
        </w:rPr>
        <w:t>ITS</w:t>
      </w:r>
      <w:r>
        <w:rPr>
          <w:spacing w:val="-11"/>
          <w:sz w:val="18"/>
        </w:rPr>
        <w:t> </w:t>
      </w:r>
      <w:r>
        <w:rPr>
          <w:sz w:val="18"/>
        </w:rPr>
        <w:t>RESPECTIVE AFFILIATES) BE LIABLE FOR THE SAME EVENT UNDER BOTH THE “TOTAL FEES” AND THE “DATA PROTECTION CLAIMS CAP”. SIMILARLY, THOSE CAPS SHALL NOT BE CUMULATIVE; IF A PARTY (AND/OR ITS AFFILIATES) HAS ONE</w:t>
      </w:r>
      <w:r>
        <w:rPr>
          <w:spacing w:val="-12"/>
          <w:sz w:val="18"/>
        </w:rPr>
        <w:t> </w:t>
      </w:r>
      <w:r>
        <w:rPr>
          <w:sz w:val="18"/>
        </w:rPr>
        <w:t>OR</w:t>
      </w:r>
      <w:r>
        <w:rPr>
          <w:spacing w:val="-11"/>
          <w:sz w:val="18"/>
        </w:rPr>
        <w:t> </w:t>
      </w:r>
      <w:r>
        <w:rPr>
          <w:sz w:val="18"/>
        </w:rPr>
        <w:t>MORE</w:t>
      </w:r>
      <w:r>
        <w:rPr>
          <w:spacing w:val="-11"/>
          <w:sz w:val="18"/>
        </w:rPr>
        <w:t> </w:t>
      </w:r>
      <w:r>
        <w:rPr>
          <w:sz w:val="18"/>
        </w:rPr>
        <w:t>CLAIMS</w:t>
      </w:r>
      <w:r>
        <w:rPr>
          <w:spacing w:val="-11"/>
          <w:sz w:val="18"/>
        </w:rPr>
        <w:t> </w:t>
      </w:r>
      <w:r>
        <w:rPr>
          <w:sz w:val="18"/>
        </w:rPr>
        <w:t>SUBJECT</w:t>
      </w:r>
      <w:r>
        <w:rPr>
          <w:spacing w:val="-12"/>
          <w:sz w:val="18"/>
        </w:rPr>
        <w:t> </w:t>
      </w:r>
      <w:r>
        <w:rPr>
          <w:sz w:val="18"/>
        </w:rPr>
        <w:t>TO</w:t>
      </w:r>
      <w:r>
        <w:rPr>
          <w:spacing w:val="-11"/>
          <w:sz w:val="18"/>
        </w:rPr>
        <w:t> </w:t>
      </w:r>
      <w:r>
        <w:rPr>
          <w:sz w:val="18"/>
        </w:rPr>
        <w:t>THE</w:t>
      </w:r>
      <w:r>
        <w:rPr>
          <w:spacing w:val="-11"/>
          <w:sz w:val="18"/>
        </w:rPr>
        <w:t> </w:t>
      </w:r>
      <w:r>
        <w:rPr>
          <w:sz w:val="18"/>
        </w:rPr>
        <w:t>“TOTAL</w:t>
      </w:r>
      <w:r>
        <w:rPr>
          <w:spacing w:val="-11"/>
          <w:sz w:val="18"/>
        </w:rPr>
        <w:t> </w:t>
      </w:r>
      <w:r>
        <w:rPr>
          <w:sz w:val="18"/>
        </w:rPr>
        <w:t>FEES”</w:t>
      </w:r>
      <w:r>
        <w:rPr>
          <w:spacing w:val="-12"/>
          <w:sz w:val="18"/>
        </w:rPr>
        <w:t> </w:t>
      </w:r>
      <w:r>
        <w:rPr>
          <w:sz w:val="18"/>
        </w:rPr>
        <w:t>AND THE “DATA PROTECTION CLAIMS CAP,” THE MAXIMUM TOTAL LIABILITY FOR ALL CLAIMS IN THE AGGREGATE SHALL NOT EXCEED THE “DATA PROTECTION CLAIMS </w:t>
      </w:r>
      <w:r>
        <w:rPr>
          <w:spacing w:val="-2"/>
          <w:sz w:val="18"/>
        </w:rPr>
        <w:t>CAP.”</w:t>
      </w:r>
    </w:p>
    <w:p>
      <w:pPr>
        <w:pStyle w:val="Heading1"/>
        <w:numPr>
          <w:ilvl w:val="0"/>
          <w:numId w:val="1"/>
        </w:numPr>
        <w:tabs>
          <w:tab w:pos="442" w:val="left" w:leader="none"/>
        </w:tabs>
        <w:spacing w:line="240" w:lineRule="auto" w:before="120" w:after="0"/>
        <w:ind w:left="442" w:right="0" w:hanging="299"/>
        <w:jc w:val="both"/>
        <w:rPr>
          <w:b w:val="0"/>
        </w:rPr>
      </w:pPr>
      <w:r>
        <w:rPr/>
        <w:t>Subscription</w:t>
      </w:r>
      <w:r>
        <w:rPr>
          <w:spacing w:val="-9"/>
        </w:rPr>
        <w:t> </w:t>
      </w:r>
      <w:r>
        <w:rPr/>
        <w:t>Term;</w:t>
      </w:r>
      <w:r>
        <w:rPr>
          <w:spacing w:val="-9"/>
        </w:rPr>
        <w:t> </w:t>
      </w:r>
      <w:r>
        <w:rPr>
          <w:spacing w:val="-2"/>
        </w:rPr>
        <w:t>Termination</w:t>
      </w:r>
      <w:r>
        <w:rPr>
          <w:b w:val="0"/>
          <w:spacing w:val="-2"/>
        </w:rPr>
        <w:t>.</w:t>
      </w:r>
    </w:p>
    <w:p>
      <w:pPr>
        <w:pStyle w:val="ListParagraph"/>
        <w:numPr>
          <w:ilvl w:val="1"/>
          <w:numId w:val="1"/>
        </w:numPr>
        <w:tabs>
          <w:tab w:pos="1301" w:val="left" w:leader="none"/>
        </w:tabs>
        <w:spacing w:line="240" w:lineRule="auto" w:before="120" w:after="0"/>
        <w:ind w:left="143" w:right="142" w:firstLine="720"/>
        <w:jc w:val="both"/>
        <w:rPr>
          <w:sz w:val="20"/>
        </w:rPr>
      </w:pPr>
      <w:r>
        <w:rPr>
          <w:b/>
          <w:sz w:val="20"/>
        </w:rPr>
        <w:t>Term</w:t>
      </w:r>
      <w:r>
        <w:rPr>
          <w:sz w:val="20"/>
        </w:rPr>
        <w:t>.</w:t>
      </w:r>
      <w:r>
        <w:rPr>
          <w:spacing w:val="40"/>
          <w:sz w:val="20"/>
        </w:rPr>
        <w:t> </w:t>
      </w:r>
      <w:r>
        <w:rPr>
          <w:sz w:val="20"/>
        </w:rPr>
        <w:t>This Agreement is effective as of the Effective Date and will remain in effect until terminated in accordance</w:t>
      </w:r>
      <w:r>
        <w:rPr>
          <w:spacing w:val="-9"/>
          <w:sz w:val="20"/>
        </w:rPr>
        <w:t> </w:t>
      </w:r>
      <w:r>
        <w:rPr>
          <w:sz w:val="20"/>
        </w:rPr>
        <w:t>with</w:t>
      </w:r>
      <w:r>
        <w:rPr>
          <w:spacing w:val="-9"/>
          <w:sz w:val="20"/>
        </w:rPr>
        <w:t> </w:t>
      </w:r>
      <w:r>
        <w:rPr>
          <w:sz w:val="20"/>
        </w:rPr>
        <w:t>its</w:t>
      </w:r>
      <w:r>
        <w:rPr>
          <w:spacing w:val="-9"/>
          <w:sz w:val="20"/>
        </w:rPr>
        <w:t> </w:t>
      </w:r>
      <w:r>
        <w:rPr>
          <w:sz w:val="20"/>
        </w:rPr>
        <w:t>terms.</w:t>
      </w:r>
      <w:r>
        <w:rPr>
          <w:spacing w:val="-9"/>
          <w:sz w:val="20"/>
        </w:rPr>
        <w:t> </w:t>
      </w:r>
      <w:r>
        <w:rPr>
          <w:sz w:val="20"/>
        </w:rPr>
        <w:t>If</w:t>
      </w:r>
      <w:r>
        <w:rPr>
          <w:spacing w:val="-9"/>
          <w:sz w:val="20"/>
        </w:rPr>
        <w:t> </w:t>
      </w:r>
      <w:r>
        <w:rPr>
          <w:sz w:val="20"/>
        </w:rPr>
        <w:t>there</w:t>
      </w:r>
      <w:r>
        <w:rPr>
          <w:spacing w:val="-9"/>
          <w:sz w:val="20"/>
        </w:rPr>
        <w:t> </w:t>
      </w:r>
      <w:r>
        <w:rPr>
          <w:sz w:val="20"/>
        </w:rPr>
        <w:t>is</w:t>
      </w:r>
      <w:r>
        <w:rPr>
          <w:spacing w:val="-9"/>
          <w:sz w:val="20"/>
        </w:rPr>
        <w:t> </w:t>
      </w:r>
      <w:r>
        <w:rPr>
          <w:sz w:val="20"/>
        </w:rPr>
        <w:t>no</w:t>
      </w:r>
      <w:r>
        <w:rPr>
          <w:spacing w:val="-9"/>
          <w:sz w:val="20"/>
        </w:rPr>
        <w:t> </w:t>
      </w:r>
      <w:r>
        <w:rPr>
          <w:sz w:val="20"/>
        </w:rPr>
        <w:t>Order</w:t>
      </w:r>
      <w:r>
        <w:rPr>
          <w:spacing w:val="-9"/>
          <w:sz w:val="20"/>
        </w:rPr>
        <w:t> </w:t>
      </w:r>
      <w:r>
        <w:rPr>
          <w:sz w:val="20"/>
        </w:rPr>
        <w:t>Form</w:t>
      </w:r>
      <w:r>
        <w:rPr>
          <w:spacing w:val="-10"/>
          <w:sz w:val="20"/>
        </w:rPr>
        <w:t> </w:t>
      </w:r>
      <w:r>
        <w:rPr>
          <w:sz w:val="20"/>
        </w:rPr>
        <w:t>currently</w:t>
      </w:r>
      <w:r>
        <w:rPr>
          <w:spacing w:val="-9"/>
          <w:sz w:val="20"/>
        </w:rPr>
        <w:t> </w:t>
      </w:r>
      <w:r>
        <w:rPr>
          <w:sz w:val="20"/>
        </w:rPr>
        <w:t>in effect, either party may terminate this Agreement upon written notice to the other party. Each Order Form</w:t>
      </w:r>
      <w:r>
        <w:rPr>
          <w:spacing w:val="-1"/>
          <w:sz w:val="20"/>
        </w:rPr>
        <w:t> </w:t>
      </w:r>
      <w:r>
        <w:rPr>
          <w:sz w:val="20"/>
        </w:rPr>
        <w:t>will terminate upon expiration</w:t>
      </w:r>
      <w:r>
        <w:rPr>
          <w:spacing w:val="-13"/>
          <w:sz w:val="20"/>
        </w:rPr>
        <w:t> </w:t>
      </w:r>
      <w:r>
        <w:rPr>
          <w:sz w:val="20"/>
        </w:rPr>
        <w:t>of</w:t>
      </w:r>
      <w:r>
        <w:rPr>
          <w:spacing w:val="-12"/>
          <w:sz w:val="20"/>
        </w:rPr>
        <w:t> </w:t>
      </w:r>
      <w:r>
        <w:rPr>
          <w:sz w:val="20"/>
        </w:rPr>
        <w:t>the</w:t>
      </w:r>
      <w:r>
        <w:rPr>
          <w:spacing w:val="-13"/>
          <w:sz w:val="20"/>
        </w:rPr>
        <w:t> </w:t>
      </w:r>
      <w:r>
        <w:rPr>
          <w:sz w:val="20"/>
        </w:rPr>
        <w:t>applicable</w:t>
      </w:r>
      <w:r>
        <w:rPr>
          <w:spacing w:val="-12"/>
          <w:sz w:val="20"/>
        </w:rPr>
        <w:t> </w:t>
      </w:r>
      <w:r>
        <w:rPr>
          <w:sz w:val="20"/>
        </w:rPr>
        <w:t>Subscription</w:t>
      </w:r>
      <w:r>
        <w:rPr>
          <w:spacing w:val="-13"/>
          <w:sz w:val="20"/>
        </w:rPr>
        <w:t> </w:t>
      </w:r>
      <w:r>
        <w:rPr>
          <w:sz w:val="20"/>
        </w:rPr>
        <w:t>Term,</w:t>
      </w:r>
      <w:r>
        <w:rPr>
          <w:spacing w:val="-12"/>
          <w:sz w:val="20"/>
        </w:rPr>
        <w:t> </w:t>
      </w:r>
      <w:r>
        <w:rPr>
          <w:sz w:val="20"/>
        </w:rPr>
        <w:t>unless</w:t>
      </w:r>
      <w:r>
        <w:rPr>
          <w:spacing w:val="-13"/>
          <w:sz w:val="20"/>
        </w:rPr>
        <w:t> </w:t>
      </w:r>
      <w:r>
        <w:rPr>
          <w:sz w:val="20"/>
        </w:rPr>
        <w:t>expressly stated otherwise therein or in this Agreement.</w:t>
      </w:r>
    </w:p>
    <w:p>
      <w:pPr>
        <w:pStyle w:val="ListParagraph"/>
        <w:numPr>
          <w:ilvl w:val="1"/>
          <w:numId w:val="1"/>
        </w:numPr>
        <w:tabs>
          <w:tab w:pos="1332" w:val="left" w:leader="none"/>
        </w:tabs>
        <w:spacing w:line="240" w:lineRule="auto" w:before="118" w:after="0"/>
        <w:ind w:left="143" w:right="140" w:firstLine="720"/>
        <w:jc w:val="both"/>
        <w:rPr>
          <w:sz w:val="20"/>
        </w:rPr>
      </w:pPr>
      <w:r>
        <w:rPr>
          <w:b/>
          <w:sz w:val="20"/>
        </w:rPr>
        <w:t>Termination for Cause</w:t>
      </w:r>
      <w:r>
        <w:rPr>
          <w:sz w:val="20"/>
        </w:rPr>
        <w:t>.</w:t>
      </w:r>
      <w:r>
        <w:rPr>
          <w:spacing w:val="40"/>
          <w:sz w:val="20"/>
        </w:rPr>
        <w:t> </w:t>
      </w:r>
      <w:r>
        <w:rPr>
          <w:sz w:val="20"/>
        </w:rPr>
        <w:t>Either party may terminate</w:t>
      </w:r>
      <w:r>
        <w:rPr>
          <w:spacing w:val="-5"/>
          <w:sz w:val="20"/>
        </w:rPr>
        <w:t> </w:t>
      </w:r>
      <w:r>
        <w:rPr>
          <w:sz w:val="20"/>
        </w:rPr>
        <w:t>this</w:t>
      </w:r>
      <w:r>
        <w:rPr>
          <w:spacing w:val="-5"/>
          <w:sz w:val="20"/>
        </w:rPr>
        <w:t> </w:t>
      </w:r>
      <w:r>
        <w:rPr>
          <w:sz w:val="20"/>
        </w:rPr>
        <w:t>Agreement</w:t>
      </w:r>
      <w:r>
        <w:rPr>
          <w:spacing w:val="-5"/>
          <w:sz w:val="20"/>
        </w:rPr>
        <w:t> </w:t>
      </w:r>
      <w:r>
        <w:rPr>
          <w:sz w:val="20"/>
        </w:rPr>
        <w:t>(including</w:t>
      </w:r>
      <w:r>
        <w:rPr>
          <w:spacing w:val="-5"/>
          <w:sz w:val="20"/>
        </w:rPr>
        <w:t> </w:t>
      </w:r>
      <w:r>
        <w:rPr>
          <w:sz w:val="20"/>
        </w:rPr>
        <w:t>all</w:t>
      </w:r>
      <w:r>
        <w:rPr>
          <w:spacing w:val="-5"/>
          <w:sz w:val="20"/>
        </w:rPr>
        <w:t> </w:t>
      </w:r>
      <w:r>
        <w:rPr>
          <w:sz w:val="20"/>
        </w:rPr>
        <w:t>related</w:t>
      </w:r>
      <w:r>
        <w:rPr>
          <w:spacing w:val="-5"/>
          <w:sz w:val="20"/>
        </w:rPr>
        <w:t> </w:t>
      </w:r>
      <w:r>
        <w:rPr>
          <w:sz w:val="20"/>
        </w:rPr>
        <w:t>Order</w:t>
      </w:r>
      <w:r>
        <w:rPr>
          <w:spacing w:val="-4"/>
          <w:sz w:val="20"/>
        </w:rPr>
        <w:t> </w:t>
      </w:r>
      <w:r>
        <w:rPr>
          <w:sz w:val="20"/>
        </w:rPr>
        <w:t>Forms)</w:t>
      </w:r>
      <w:r>
        <w:rPr>
          <w:spacing w:val="-5"/>
          <w:sz w:val="20"/>
        </w:rPr>
        <w:t> </w:t>
      </w:r>
      <w:r>
        <w:rPr>
          <w:sz w:val="20"/>
        </w:rPr>
        <w:t>if the other party (i) materially breaches any provision of this Agreement and fails to cure such breach within 30 days from the date of such party’s written notice to the other party; or (ii) seeks protection under any bankruptcy or similar proceeding and such proceeding is not dismissed within 60 days. Additionally, Glean may suspend Customer’s access to or use of</w:t>
      </w:r>
      <w:r>
        <w:rPr>
          <w:spacing w:val="-2"/>
          <w:sz w:val="20"/>
        </w:rPr>
        <w:t> </w:t>
      </w:r>
      <w:r>
        <w:rPr>
          <w:sz w:val="20"/>
        </w:rPr>
        <w:t>the</w:t>
      </w:r>
      <w:r>
        <w:rPr>
          <w:spacing w:val="-2"/>
          <w:sz w:val="20"/>
        </w:rPr>
        <w:t> </w:t>
      </w:r>
      <w:r>
        <w:rPr>
          <w:sz w:val="20"/>
        </w:rPr>
        <w:t>Service</w:t>
      </w:r>
      <w:r>
        <w:rPr>
          <w:spacing w:val="-2"/>
          <w:sz w:val="20"/>
        </w:rPr>
        <w:t> </w:t>
      </w:r>
      <w:r>
        <w:rPr>
          <w:sz w:val="20"/>
        </w:rPr>
        <w:t>if</w:t>
      </w:r>
      <w:r>
        <w:rPr>
          <w:spacing w:val="-2"/>
          <w:sz w:val="20"/>
        </w:rPr>
        <w:t> </w:t>
      </w:r>
      <w:r>
        <w:rPr>
          <w:sz w:val="20"/>
        </w:rPr>
        <w:t>Customer</w:t>
      </w:r>
      <w:r>
        <w:rPr>
          <w:spacing w:val="-2"/>
          <w:sz w:val="20"/>
        </w:rPr>
        <w:t> </w:t>
      </w:r>
      <w:r>
        <w:rPr>
          <w:sz w:val="20"/>
        </w:rPr>
        <w:t>fails</w:t>
      </w:r>
      <w:r>
        <w:rPr>
          <w:spacing w:val="-2"/>
          <w:sz w:val="20"/>
        </w:rPr>
        <w:t> </w:t>
      </w:r>
      <w:r>
        <w:rPr>
          <w:sz w:val="20"/>
        </w:rPr>
        <w:t>to</w:t>
      </w:r>
      <w:r>
        <w:rPr>
          <w:spacing w:val="-2"/>
          <w:sz w:val="20"/>
        </w:rPr>
        <w:t> </w:t>
      </w:r>
      <w:r>
        <w:rPr>
          <w:sz w:val="20"/>
        </w:rPr>
        <w:t>cure</w:t>
      </w:r>
      <w:r>
        <w:rPr>
          <w:spacing w:val="-2"/>
          <w:sz w:val="20"/>
        </w:rPr>
        <w:t> </w:t>
      </w:r>
      <w:r>
        <w:rPr>
          <w:sz w:val="20"/>
        </w:rPr>
        <w:t>any</w:t>
      </w:r>
      <w:r>
        <w:rPr>
          <w:spacing w:val="-2"/>
          <w:sz w:val="20"/>
        </w:rPr>
        <w:t> </w:t>
      </w:r>
      <w:r>
        <w:rPr>
          <w:sz w:val="20"/>
        </w:rPr>
        <w:t>nonpayment</w:t>
      </w:r>
      <w:r>
        <w:rPr>
          <w:spacing w:val="-1"/>
          <w:sz w:val="20"/>
        </w:rPr>
        <w:t> </w:t>
      </w:r>
      <w:r>
        <w:rPr>
          <w:sz w:val="20"/>
        </w:rPr>
        <w:t>within 30 days after Glean’s notice to Customer.</w:t>
      </w:r>
      <w:r>
        <w:rPr>
          <w:spacing w:val="40"/>
          <w:sz w:val="20"/>
        </w:rPr>
        <w:t> </w:t>
      </w:r>
      <w:r>
        <w:rPr>
          <w:sz w:val="20"/>
        </w:rPr>
        <w:t>Except as otherwise set</w:t>
      </w:r>
      <w:r>
        <w:rPr>
          <w:spacing w:val="-4"/>
          <w:sz w:val="20"/>
        </w:rPr>
        <w:t> </w:t>
      </w:r>
      <w:r>
        <w:rPr>
          <w:sz w:val="20"/>
        </w:rPr>
        <w:t>forth</w:t>
      </w:r>
      <w:r>
        <w:rPr>
          <w:spacing w:val="-4"/>
          <w:sz w:val="20"/>
        </w:rPr>
        <w:t> </w:t>
      </w:r>
      <w:r>
        <w:rPr>
          <w:sz w:val="20"/>
        </w:rPr>
        <w:t>herein,</w:t>
      </w:r>
      <w:r>
        <w:rPr>
          <w:spacing w:val="-4"/>
          <w:sz w:val="20"/>
        </w:rPr>
        <w:t> </w:t>
      </w:r>
      <w:r>
        <w:rPr>
          <w:sz w:val="20"/>
        </w:rPr>
        <w:t>the</w:t>
      </w:r>
      <w:r>
        <w:rPr>
          <w:spacing w:val="-4"/>
          <w:sz w:val="20"/>
        </w:rPr>
        <w:t> </w:t>
      </w:r>
      <w:r>
        <w:rPr>
          <w:sz w:val="20"/>
        </w:rPr>
        <w:t>Service</w:t>
      </w:r>
      <w:r>
        <w:rPr>
          <w:spacing w:val="-4"/>
          <w:sz w:val="20"/>
        </w:rPr>
        <w:t> </w:t>
      </w:r>
      <w:r>
        <w:rPr>
          <w:sz w:val="20"/>
        </w:rPr>
        <w:t>may</w:t>
      </w:r>
      <w:r>
        <w:rPr>
          <w:spacing w:val="-4"/>
          <w:sz w:val="20"/>
        </w:rPr>
        <w:t> </w:t>
      </w:r>
      <w:r>
        <w:rPr>
          <w:sz w:val="20"/>
        </w:rPr>
        <w:t>not</w:t>
      </w:r>
      <w:r>
        <w:rPr>
          <w:spacing w:val="-4"/>
          <w:sz w:val="20"/>
        </w:rPr>
        <w:t> </w:t>
      </w:r>
      <w:r>
        <w:rPr>
          <w:sz w:val="20"/>
        </w:rPr>
        <w:t>be</w:t>
      </w:r>
      <w:r>
        <w:rPr>
          <w:spacing w:val="-4"/>
          <w:sz w:val="20"/>
        </w:rPr>
        <w:t> </w:t>
      </w:r>
      <w:r>
        <w:rPr>
          <w:sz w:val="20"/>
        </w:rPr>
        <w:t>cancelled</w:t>
      </w:r>
      <w:r>
        <w:rPr>
          <w:spacing w:val="-4"/>
          <w:sz w:val="20"/>
        </w:rPr>
        <w:t> </w:t>
      </w:r>
      <w:r>
        <w:rPr>
          <w:sz w:val="20"/>
        </w:rPr>
        <w:t>or</w:t>
      </w:r>
      <w:r>
        <w:rPr>
          <w:spacing w:val="-4"/>
          <w:sz w:val="20"/>
        </w:rPr>
        <w:t> </w:t>
      </w:r>
      <w:r>
        <w:rPr>
          <w:sz w:val="20"/>
        </w:rPr>
        <w:t>terminated by Customer during the Subscription Term.</w:t>
      </w:r>
    </w:p>
    <w:p>
      <w:pPr>
        <w:pStyle w:val="ListParagraph"/>
        <w:numPr>
          <w:ilvl w:val="1"/>
          <w:numId w:val="1"/>
        </w:numPr>
        <w:tabs>
          <w:tab w:pos="1257" w:val="left" w:leader="none"/>
        </w:tabs>
        <w:spacing w:line="240" w:lineRule="auto" w:before="121" w:after="0"/>
        <w:ind w:left="143" w:right="140" w:firstLine="720"/>
        <w:jc w:val="both"/>
        <w:rPr>
          <w:sz w:val="20"/>
        </w:rPr>
      </w:pPr>
      <w:r>
        <w:rPr>
          <w:b/>
          <w:sz w:val="20"/>
        </w:rPr>
        <w:t>Effect</w:t>
      </w:r>
      <w:r>
        <w:rPr>
          <w:b/>
          <w:spacing w:val="-9"/>
          <w:sz w:val="20"/>
        </w:rPr>
        <w:t> </w:t>
      </w:r>
      <w:r>
        <w:rPr>
          <w:b/>
          <w:sz w:val="20"/>
        </w:rPr>
        <w:t>of</w:t>
      </w:r>
      <w:r>
        <w:rPr>
          <w:b/>
          <w:spacing w:val="-9"/>
          <w:sz w:val="20"/>
        </w:rPr>
        <w:t> </w:t>
      </w:r>
      <w:r>
        <w:rPr>
          <w:b/>
          <w:sz w:val="20"/>
        </w:rPr>
        <w:t>Termination</w:t>
      </w:r>
      <w:r>
        <w:rPr>
          <w:sz w:val="20"/>
        </w:rPr>
        <w:t>.</w:t>
      </w:r>
      <w:r>
        <w:rPr>
          <w:spacing w:val="34"/>
          <w:sz w:val="20"/>
        </w:rPr>
        <w:t> </w:t>
      </w:r>
      <w:r>
        <w:rPr>
          <w:sz w:val="20"/>
        </w:rPr>
        <w:t>Upon</w:t>
      </w:r>
      <w:r>
        <w:rPr>
          <w:spacing w:val="-9"/>
          <w:sz w:val="20"/>
        </w:rPr>
        <w:t> </w:t>
      </w:r>
      <w:r>
        <w:rPr>
          <w:sz w:val="20"/>
        </w:rPr>
        <w:t>termination</w:t>
      </w:r>
      <w:r>
        <w:rPr>
          <w:spacing w:val="-9"/>
          <w:sz w:val="20"/>
        </w:rPr>
        <w:t> </w:t>
      </w:r>
      <w:r>
        <w:rPr>
          <w:sz w:val="20"/>
        </w:rPr>
        <w:t>of</w:t>
      </w:r>
      <w:r>
        <w:rPr>
          <w:spacing w:val="-8"/>
          <w:sz w:val="20"/>
        </w:rPr>
        <w:t> </w:t>
      </w:r>
      <w:r>
        <w:rPr>
          <w:sz w:val="20"/>
        </w:rPr>
        <w:t>this Agreement: (i) Glean will delete the Customer Data stored in the Service; and (ii) Customer shall promptly: (a) discontinue all use of the Service, and (b) pay all amounts due during the Subscription Term.</w:t>
      </w:r>
      <w:r>
        <w:rPr>
          <w:spacing w:val="40"/>
          <w:sz w:val="20"/>
        </w:rPr>
        <w:t> </w:t>
      </w:r>
      <w:r>
        <w:rPr>
          <w:sz w:val="20"/>
        </w:rPr>
        <w:t>For any termination of this Agreement by Customer for cause in accordance with Section 12.2(i), Customer shall be entitled to a refund of any prepaid unused Fees</w:t>
      </w:r>
      <w:r>
        <w:rPr>
          <w:spacing w:val="-1"/>
          <w:sz w:val="20"/>
        </w:rPr>
        <w:t> </w:t>
      </w:r>
      <w:r>
        <w:rPr>
          <w:sz w:val="20"/>
        </w:rPr>
        <w:t>for the</w:t>
      </w:r>
      <w:r>
        <w:rPr>
          <w:spacing w:val="-1"/>
          <w:sz w:val="20"/>
        </w:rPr>
        <w:t> </w:t>
      </w:r>
      <w:r>
        <w:rPr>
          <w:sz w:val="20"/>
        </w:rPr>
        <w:t>Service</w:t>
      </w:r>
      <w:r>
        <w:rPr>
          <w:spacing w:val="-1"/>
          <w:sz w:val="20"/>
        </w:rPr>
        <w:t> </w:t>
      </w:r>
      <w:r>
        <w:rPr>
          <w:sz w:val="20"/>
        </w:rPr>
        <w:t>purchased</w:t>
      </w:r>
      <w:r>
        <w:rPr>
          <w:spacing w:val="-1"/>
          <w:sz w:val="20"/>
        </w:rPr>
        <w:t> </w:t>
      </w:r>
      <w:r>
        <w:rPr>
          <w:sz w:val="20"/>
        </w:rPr>
        <w:t>hereunder.</w:t>
      </w:r>
      <w:r>
        <w:rPr>
          <w:spacing w:val="40"/>
          <w:sz w:val="20"/>
        </w:rPr>
        <w:t> </w:t>
      </w:r>
      <w:r>
        <w:rPr>
          <w:sz w:val="20"/>
        </w:rPr>
        <w:t>Sections</w:t>
      </w:r>
      <w:r>
        <w:rPr>
          <w:spacing w:val="-1"/>
          <w:sz w:val="20"/>
        </w:rPr>
        <w:t> </w:t>
      </w:r>
      <w:r>
        <w:rPr>
          <w:sz w:val="20"/>
        </w:rPr>
        <w:t>4.1, 4.3, 9, 10, 11, 12.3, 13 and 14 will survive any termination of this </w:t>
      </w:r>
      <w:r>
        <w:rPr>
          <w:spacing w:val="-2"/>
          <w:sz w:val="20"/>
        </w:rPr>
        <w:t>Agreement.</w:t>
      </w:r>
    </w:p>
    <w:p>
      <w:pPr>
        <w:pStyle w:val="ListParagraph"/>
        <w:spacing w:after="0" w:line="240" w:lineRule="auto"/>
        <w:jc w:val="both"/>
        <w:rPr>
          <w:sz w:val="20"/>
        </w:rPr>
        <w:sectPr>
          <w:pgSz w:w="12240" w:h="15840"/>
          <w:pgMar w:header="720" w:footer="843" w:top="1360" w:bottom="1040" w:left="720" w:right="720"/>
          <w:cols w:num="2" w:equalWidth="0">
            <w:col w:w="5255" w:space="188"/>
            <w:col w:w="5357"/>
          </w:cols>
        </w:sectPr>
      </w:pPr>
    </w:p>
    <w:p>
      <w:pPr>
        <w:pStyle w:val="Heading1"/>
        <w:numPr>
          <w:ilvl w:val="0"/>
          <w:numId w:val="1"/>
        </w:numPr>
        <w:tabs>
          <w:tab w:pos="442" w:val="left" w:leader="none"/>
        </w:tabs>
        <w:spacing w:line="240" w:lineRule="auto" w:before="85" w:after="0"/>
        <w:ind w:left="442" w:right="0" w:hanging="299"/>
        <w:jc w:val="both"/>
        <w:rPr>
          <w:b w:val="0"/>
        </w:rPr>
      </w:pPr>
      <w:r>
        <w:rPr/>
        <w:t>General</w:t>
      </w:r>
      <w:r>
        <w:rPr>
          <w:spacing w:val="-8"/>
        </w:rPr>
        <w:t> </w:t>
      </w:r>
      <w:r>
        <w:rPr>
          <w:spacing w:val="-2"/>
        </w:rPr>
        <w:t>Provisions</w:t>
      </w:r>
      <w:r>
        <w:rPr>
          <w:b w:val="0"/>
          <w:spacing w:val="-2"/>
        </w:rPr>
        <w:t>.</w:t>
      </w:r>
    </w:p>
    <w:p>
      <w:pPr>
        <w:pStyle w:val="ListParagraph"/>
        <w:numPr>
          <w:ilvl w:val="1"/>
          <w:numId w:val="1"/>
        </w:numPr>
        <w:tabs>
          <w:tab w:pos="1341" w:val="left" w:leader="none"/>
        </w:tabs>
        <w:spacing w:line="237" w:lineRule="auto" w:before="122" w:after="0"/>
        <w:ind w:left="143" w:right="39" w:firstLine="720"/>
        <w:jc w:val="both"/>
        <w:rPr>
          <w:sz w:val="20"/>
        </w:rPr>
      </w:pPr>
      <w:r>
        <w:rPr>
          <w:b/>
          <w:sz w:val="20"/>
        </w:rPr>
        <w:t>Governing Law</w:t>
      </w:r>
      <w:r>
        <w:rPr>
          <w:sz w:val="20"/>
        </w:rPr>
        <w:t>.</w:t>
      </w:r>
      <w:r>
        <w:rPr>
          <w:spacing w:val="40"/>
          <w:sz w:val="20"/>
        </w:rPr>
        <w:t> </w:t>
      </w:r>
      <w:r>
        <w:rPr>
          <w:sz w:val="20"/>
        </w:rPr>
        <w:t>This Agreement will be governed by the laws of the State of New York and the United States without regard to any conflicts of laws principles.</w:t>
      </w:r>
      <w:r>
        <w:rPr>
          <w:spacing w:val="40"/>
          <w:sz w:val="20"/>
        </w:rPr>
        <w:t> </w:t>
      </w:r>
      <w:r>
        <w:rPr>
          <w:sz w:val="20"/>
        </w:rPr>
        <w:t>The</w:t>
      </w:r>
    </w:p>
    <w:p>
      <w:pPr>
        <w:pStyle w:val="BodyText"/>
        <w:spacing w:before="1"/>
      </w:pPr>
      <w:r>
        <w:rPr/>
        <w:t>U.N. Convention on Contracts for the International Sale of Goods shall not apply to this Agreement.</w:t>
      </w:r>
    </w:p>
    <w:p>
      <w:pPr>
        <w:pStyle w:val="ListParagraph"/>
        <w:numPr>
          <w:ilvl w:val="1"/>
          <w:numId w:val="1"/>
        </w:numPr>
        <w:tabs>
          <w:tab w:pos="1267" w:val="left" w:leader="none"/>
        </w:tabs>
        <w:spacing w:line="240" w:lineRule="auto" w:before="121" w:after="0"/>
        <w:ind w:left="143" w:right="38" w:firstLine="720"/>
        <w:jc w:val="both"/>
        <w:rPr>
          <w:sz w:val="20"/>
        </w:rPr>
      </w:pPr>
      <w:r>
        <w:rPr>
          <w:b/>
          <w:sz w:val="20"/>
        </w:rPr>
        <w:t>Notices</w:t>
      </w:r>
      <w:r>
        <w:rPr>
          <w:sz w:val="20"/>
        </w:rPr>
        <w:t>.</w:t>
      </w:r>
      <w:r>
        <w:rPr>
          <w:spacing w:val="40"/>
          <w:sz w:val="20"/>
        </w:rPr>
        <w:t> </w:t>
      </w:r>
      <w:r>
        <w:rPr>
          <w:sz w:val="20"/>
        </w:rPr>
        <w:t>All notices required or permitted under this Agreement shall be in writing and shall be delivered by personal delivery, certified overnight delivery, registered mail (return receipt requested), or email and shall be deemed given upon receipt.</w:t>
      </w:r>
      <w:r>
        <w:rPr>
          <w:spacing w:val="40"/>
          <w:sz w:val="20"/>
        </w:rPr>
        <w:t> </w:t>
      </w:r>
      <w:r>
        <w:rPr>
          <w:sz w:val="20"/>
        </w:rPr>
        <w:t>Email notices to Glean shall be sent to </w:t>
      </w:r>
      <w:hyperlink r:id="rId11">
        <w:r>
          <w:rPr>
            <w:color w:val="0000FF"/>
            <w:sz w:val="20"/>
            <w:u w:val="single" w:color="0000FF"/>
          </w:rPr>
          <w:t>legal@glean.com</w:t>
        </w:r>
      </w:hyperlink>
      <w:r>
        <w:rPr>
          <w:color w:val="0000FF"/>
          <w:sz w:val="20"/>
          <w:u w:val="none"/>
        </w:rPr>
        <w:t> </w:t>
      </w:r>
      <w:r>
        <w:rPr>
          <w:sz w:val="20"/>
          <w:u w:val="none"/>
        </w:rPr>
        <w:t>and to Customer at the email address(es) identified in the applicable Order Form.</w:t>
      </w:r>
    </w:p>
    <w:p>
      <w:pPr>
        <w:pStyle w:val="ListParagraph"/>
        <w:numPr>
          <w:ilvl w:val="1"/>
          <w:numId w:val="1"/>
        </w:numPr>
        <w:tabs>
          <w:tab w:pos="1334" w:val="left" w:leader="none"/>
        </w:tabs>
        <w:spacing w:line="240" w:lineRule="auto" w:before="123" w:after="0"/>
        <w:ind w:left="143" w:right="38" w:firstLine="720"/>
        <w:jc w:val="both"/>
        <w:rPr>
          <w:sz w:val="20"/>
        </w:rPr>
      </w:pPr>
      <w:r>
        <w:rPr>
          <w:b/>
          <w:sz w:val="20"/>
        </w:rPr>
        <w:t>Export Controls</w:t>
      </w:r>
      <w:r>
        <w:rPr>
          <w:sz w:val="20"/>
        </w:rPr>
        <w:t>.</w:t>
      </w:r>
      <w:r>
        <w:rPr>
          <w:spacing w:val="40"/>
          <w:sz w:val="20"/>
        </w:rPr>
        <w:t> </w:t>
      </w:r>
      <w:r>
        <w:rPr>
          <w:sz w:val="20"/>
        </w:rPr>
        <w:t>The Service and related technology are subject to U.S. export laws and may be subject to</w:t>
      </w:r>
      <w:r>
        <w:rPr>
          <w:spacing w:val="-8"/>
          <w:sz w:val="20"/>
        </w:rPr>
        <w:t> </w:t>
      </w:r>
      <w:r>
        <w:rPr>
          <w:sz w:val="20"/>
        </w:rPr>
        <w:t>export</w:t>
      </w:r>
      <w:r>
        <w:rPr>
          <w:spacing w:val="-7"/>
          <w:sz w:val="20"/>
        </w:rPr>
        <w:t> </w:t>
      </w:r>
      <w:r>
        <w:rPr>
          <w:sz w:val="20"/>
        </w:rPr>
        <w:t>regulations</w:t>
      </w:r>
      <w:r>
        <w:rPr>
          <w:spacing w:val="-8"/>
          <w:sz w:val="20"/>
        </w:rPr>
        <w:t> </w:t>
      </w:r>
      <w:r>
        <w:rPr>
          <w:sz w:val="20"/>
        </w:rPr>
        <w:t>in</w:t>
      </w:r>
      <w:r>
        <w:rPr>
          <w:spacing w:val="-8"/>
          <w:sz w:val="20"/>
        </w:rPr>
        <w:t> </w:t>
      </w:r>
      <w:r>
        <w:rPr>
          <w:sz w:val="20"/>
        </w:rPr>
        <w:t>other</w:t>
      </w:r>
      <w:r>
        <w:rPr>
          <w:spacing w:val="-8"/>
          <w:sz w:val="20"/>
        </w:rPr>
        <w:t> </w:t>
      </w:r>
      <w:r>
        <w:rPr>
          <w:sz w:val="20"/>
        </w:rPr>
        <w:t>countries.</w:t>
      </w:r>
      <w:r>
        <w:rPr>
          <w:spacing w:val="37"/>
          <w:sz w:val="20"/>
        </w:rPr>
        <w:t> </w:t>
      </w:r>
      <w:r>
        <w:rPr>
          <w:sz w:val="20"/>
        </w:rPr>
        <w:t>Customer</w:t>
      </w:r>
      <w:r>
        <w:rPr>
          <w:spacing w:val="-8"/>
          <w:sz w:val="20"/>
        </w:rPr>
        <w:t> </w:t>
      </w:r>
      <w:r>
        <w:rPr>
          <w:sz w:val="20"/>
        </w:rPr>
        <w:t>agrees</w:t>
      </w:r>
      <w:r>
        <w:rPr>
          <w:spacing w:val="-8"/>
          <w:sz w:val="20"/>
        </w:rPr>
        <w:t> </w:t>
      </w:r>
      <w:r>
        <w:rPr>
          <w:sz w:val="20"/>
        </w:rPr>
        <w:t>not</w:t>
      </w:r>
      <w:r>
        <w:rPr>
          <w:spacing w:val="-8"/>
          <w:sz w:val="20"/>
        </w:rPr>
        <w:t> </w:t>
      </w:r>
      <w:r>
        <w:rPr>
          <w:sz w:val="20"/>
        </w:rPr>
        <w:t>to use or export (directly or indirectly) the Service or related technology</w:t>
      </w:r>
      <w:r>
        <w:rPr>
          <w:spacing w:val="-13"/>
          <w:sz w:val="20"/>
        </w:rPr>
        <w:t> </w:t>
      </w:r>
      <w:r>
        <w:rPr>
          <w:sz w:val="20"/>
        </w:rPr>
        <w:t>in</w:t>
      </w:r>
      <w:r>
        <w:rPr>
          <w:spacing w:val="-12"/>
          <w:sz w:val="20"/>
        </w:rPr>
        <w:t> </w:t>
      </w:r>
      <w:r>
        <w:rPr>
          <w:sz w:val="20"/>
        </w:rPr>
        <w:t>violation</w:t>
      </w:r>
      <w:r>
        <w:rPr>
          <w:spacing w:val="-13"/>
          <w:sz w:val="20"/>
        </w:rPr>
        <w:t> </w:t>
      </w:r>
      <w:r>
        <w:rPr>
          <w:sz w:val="20"/>
        </w:rPr>
        <w:t>of</w:t>
      </w:r>
      <w:r>
        <w:rPr>
          <w:spacing w:val="-11"/>
          <w:sz w:val="20"/>
        </w:rPr>
        <w:t> </w:t>
      </w:r>
      <w:r>
        <w:rPr>
          <w:sz w:val="20"/>
        </w:rPr>
        <w:t>applicable</w:t>
      </w:r>
      <w:r>
        <w:rPr>
          <w:spacing w:val="-12"/>
          <w:sz w:val="20"/>
        </w:rPr>
        <w:t> </w:t>
      </w:r>
      <w:r>
        <w:rPr>
          <w:sz w:val="20"/>
        </w:rPr>
        <w:t>export</w:t>
      </w:r>
      <w:r>
        <w:rPr>
          <w:spacing w:val="-12"/>
          <w:sz w:val="20"/>
        </w:rPr>
        <w:t> </w:t>
      </w:r>
      <w:r>
        <w:rPr>
          <w:sz w:val="20"/>
        </w:rPr>
        <w:t>laws</w:t>
      </w:r>
      <w:r>
        <w:rPr>
          <w:spacing w:val="-13"/>
          <w:sz w:val="20"/>
        </w:rPr>
        <w:t> </w:t>
      </w:r>
      <w:r>
        <w:rPr>
          <w:sz w:val="20"/>
        </w:rPr>
        <w:t>or</w:t>
      </w:r>
      <w:r>
        <w:rPr>
          <w:spacing w:val="-11"/>
          <w:sz w:val="20"/>
        </w:rPr>
        <w:t> </w:t>
      </w:r>
      <w:r>
        <w:rPr>
          <w:sz w:val="20"/>
        </w:rPr>
        <w:t>regulations. Customer</w:t>
      </w:r>
      <w:r>
        <w:rPr>
          <w:spacing w:val="-13"/>
          <w:sz w:val="20"/>
        </w:rPr>
        <w:t> </w:t>
      </w:r>
      <w:r>
        <w:rPr>
          <w:sz w:val="20"/>
        </w:rPr>
        <w:t>represents</w:t>
      </w:r>
      <w:r>
        <w:rPr>
          <w:spacing w:val="-12"/>
          <w:sz w:val="20"/>
        </w:rPr>
        <w:t> </w:t>
      </w:r>
      <w:r>
        <w:rPr>
          <w:sz w:val="20"/>
        </w:rPr>
        <w:t>and</w:t>
      </w:r>
      <w:r>
        <w:rPr>
          <w:spacing w:val="-13"/>
          <w:sz w:val="20"/>
        </w:rPr>
        <w:t> </w:t>
      </w:r>
      <w:r>
        <w:rPr>
          <w:sz w:val="20"/>
        </w:rPr>
        <w:t>warrants</w:t>
      </w:r>
      <w:r>
        <w:rPr>
          <w:spacing w:val="-12"/>
          <w:sz w:val="20"/>
        </w:rPr>
        <w:t> </w:t>
      </w:r>
      <w:r>
        <w:rPr>
          <w:sz w:val="20"/>
        </w:rPr>
        <w:t>that</w:t>
      </w:r>
      <w:r>
        <w:rPr>
          <w:spacing w:val="-13"/>
          <w:sz w:val="20"/>
        </w:rPr>
        <w:t> </w:t>
      </w:r>
      <w:r>
        <w:rPr>
          <w:sz w:val="20"/>
        </w:rPr>
        <w:t>it</w:t>
      </w:r>
      <w:r>
        <w:rPr>
          <w:spacing w:val="-12"/>
          <w:sz w:val="20"/>
        </w:rPr>
        <w:t> </w:t>
      </w:r>
      <w:r>
        <w:rPr>
          <w:sz w:val="20"/>
        </w:rPr>
        <w:t>is</w:t>
      </w:r>
      <w:r>
        <w:rPr>
          <w:spacing w:val="-13"/>
          <w:sz w:val="20"/>
        </w:rPr>
        <w:t> </w:t>
      </w:r>
      <w:r>
        <w:rPr>
          <w:sz w:val="20"/>
        </w:rPr>
        <w:t>not</w:t>
      </w:r>
      <w:r>
        <w:rPr>
          <w:spacing w:val="-12"/>
          <w:sz w:val="20"/>
        </w:rPr>
        <w:t> </w:t>
      </w:r>
      <w:r>
        <w:rPr>
          <w:sz w:val="20"/>
        </w:rPr>
        <w:t>listed</w:t>
      </w:r>
      <w:r>
        <w:rPr>
          <w:spacing w:val="-13"/>
          <w:sz w:val="20"/>
        </w:rPr>
        <w:t> </w:t>
      </w:r>
      <w:r>
        <w:rPr>
          <w:sz w:val="20"/>
        </w:rPr>
        <w:t>on</w:t>
      </w:r>
      <w:r>
        <w:rPr>
          <w:spacing w:val="-12"/>
          <w:sz w:val="20"/>
        </w:rPr>
        <w:t> </w:t>
      </w:r>
      <w:r>
        <w:rPr>
          <w:sz w:val="20"/>
        </w:rPr>
        <w:t>any</w:t>
      </w:r>
      <w:r>
        <w:rPr>
          <w:spacing w:val="-13"/>
          <w:sz w:val="20"/>
        </w:rPr>
        <w:t> </w:t>
      </w:r>
      <w:r>
        <w:rPr>
          <w:sz w:val="20"/>
        </w:rPr>
        <w:t>U.S. government list of prohibited or restricted parties or located in (or</w:t>
      </w:r>
      <w:r>
        <w:rPr>
          <w:spacing w:val="-6"/>
          <w:sz w:val="20"/>
        </w:rPr>
        <w:t> </w:t>
      </w:r>
      <w:r>
        <w:rPr>
          <w:sz w:val="20"/>
        </w:rPr>
        <w:t>a</w:t>
      </w:r>
      <w:r>
        <w:rPr>
          <w:spacing w:val="-6"/>
          <w:sz w:val="20"/>
        </w:rPr>
        <w:t> </w:t>
      </w:r>
      <w:r>
        <w:rPr>
          <w:sz w:val="20"/>
        </w:rPr>
        <w:t>national</w:t>
      </w:r>
      <w:r>
        <w:rPr>
          <w:spacing w:val="-6"/>
          <w:sz w:val="20"/>
        </w:rPr>
        <w:t> </w:t>
      </w:r>
      <w:r>
        <w:rPr>
          <w:sz w:val="20"/>
        </w:rPr>
        <w:t>of)</w:t>
      </w:r>
      <w:r>
        <w:rPr>
          <w:spacing w:val="-6"/>
          <w:sz w:val="20"/>
        </w:rPr>
        <w:t> </w:t>
      </w:r>
      <w:r>
        <w:rPr>
          <w:sz w:val="20"/>
        </w:rPr>
        <w:t>a</w:t>
      </w:r>
      <w:r>
        <w:rPr>
          <w:spacing w:val="-6"/>
          <w:sz w:val="20"/>
        </w:rPr>
        <w:t> </w:t>
      </w:r>
      <w:r>
        <w:rPr>
          <w:sz w:val="20"/>
        </w:rPr>
        <w:t>country</w:t>
      </w:r>
      <w:r>
        <w:rPr>
          <w:spacing w:val="-6"/>
          <w:sz w:val="20"/>
        </w:rPr>
        <w:t> </w:t>
      </w:r>
      <w:r>
        <w:rPr>
          <w:sz w:val="20"/>
        </w:rPr>
        <w:t>that</w:t>
      </w:r>
      <w:r>
        <w:rPr>
          <w:spacing w:val="-6"/>
          <w:sz w:val="20"/>
        </w:rPr>
        <w:t> </w:t>
      </w:r>
      <w:r>
        <w:rPr>
          <w:sz w:val="20"/>
        </w:rPr>
        <w:t>has</w:t>
      </w:r>
      <w:r>
        <w:rPr>
          <w:spacing w:val="-6"/>
          <w:sz w:val="20"/>
        </w:rPr>
        <w:t> </w:t>
      </w:r>
      <w:r>
        <w:rPr>
          <w:sz w:val="20"/>
        </w:rPr>
        <w:t>been</w:t>
      </w:r>
      <w:r>
        <w:rPr>
          <w:spacing w:val="-6"/>
          <w:sz w:val="20"/>
        </w:rPr>
        <w:t> </w:t>
      </w:r>
      <w:r>
        <w:rPr>
          <w:sz w:val="20"/>
        </w:rPr>
        <w:t>designated</w:t>
      </w:r>
      <w:r>
        <w:rPr>
          <w:spacing w:val="-6"/>
          <w:sz w:val="20"/>
        </w:rPr>
        <w:t> </w:t>
      </w:r>
      <w:r>
        <w:rPr>
          <w:sz w:val="20"/>
        </w:rPr>
        <w:t>by</w:t>
      </w:r>
      <w:r>
        <w:rPr>
          <w:spacing w:val="-6"/>
          <w:sz w:val="20"/>
        </w:rPr>
        <w:t> </w:t>
      </w:r>
      <w:r>
        <w:rPr>
          <w:sz w:val="20"/>
        </w:rPr>
        <w:t>the</w:t>
      </w:r>
      <w:r>
        <w:rPr>
          <w:spacing w:val="-6"/>
          <w:sz w:val="20"/>
        </w:rPr>
        <w:t> </w:t>
      </w:r>
      <w:r>
        <w:rPr>
          <w:sz w:val="20"/>
        </w:rPr>
        <w:t>U.S. government as a “terrorist supporting” country.</w:t>
      </w:r>
    </w:p>
    <w:p>
      <w:pPr>
        <w:pStyle w:val="ListParagraph"/>
        <w:numPr>
          <w:ilvl w:val="1"/>
          <w:numId w:val="1"/>
        </w:numPr>
        <w:tabs>
          <w:tab w:pos="1268" w:val="left" w:leader="none"/>
        </w:tabs>
        <w:spacing w:line="240" w:lineRule="auto" w:before="119" w:after="0"/>
        <w:ind w:left="143" w:right="39" w:firstLine="720"/>
        <w:jc w:val="both"/>
        <w:rPr>
          <w:sz w:val="20"/>
        </w:rPr>
      </w:pPr>
      <w:r>
        <w:rPr>
          <w:b/>
          <w:sz w:val="20"/>
        </w:rPr>
        <w:t>U.S. Government Customers</w:t>
      </w:r>
      <w:r>
        <w:rPr>
          <w:sz w:val="20"/>
        </w:rPr>
        <w:t>.</w:t>
      </w:r>
      <w:r>
        <w:rPr>
          <w:spacing w:val="40"/>
          <w:sz w:val="20"/>
        </w:rPr>
        <w:t> </w:t>
      </w:r>
      <w:r>
        <w:rPr>
          <w:sz w:val="20"/>
        </w:rPr>
        <w:t>The Service is a “commercial item” as defined in Federal Acquisition Regulation (“</w:t>
      </w:r>
      <w:r>
        <w:rPr>
          <w:b/>
          <w:sz w:val="20"/>
        </w:rPr>
        <w:t>FAR</w:t>
      </w:r>
      <w:r>
        <w:rPr>
          <w:sz w:val="20"/>
        </w:rPr>
        <w:t>”) 2.101. If the Service is acquired by or on behalf</w:t>
      </w:r>
      <w:r>
        <w:rPr>
          <w:spacing w:val="-13"/>
          <w:sz w:val="20"/>
        </w:rPr>
        <w:t> </w:t>
      </w:r>
      <w:r>
        <w:rPr>
          <w:sz w:val="20"/>
        </w:rPr>
        <w:t>of</w:t>
      </w:r>
      <w:r>
        <w:rPr>
          <w:spacing w:val="-12"/>
          <w:sz w:val="20"/>
        </w:rPr>
        <w:t> </w:t>
      </w:r>
      <w:r>
        <w:rPr>
          <w:sz w:val="20"/>
        </w:rPr>
        <w:t>any</w:t>
      </w:r>
      <w:r>
        <w:rPr>
          <w:spacing w:val="-13"/>
          <w:sz w:val="20"/>
        </w:rPr>
        <w:t> </w:t>
      </w:r>
      <w:r>
        <w:rPr>
          <w:sz w:val="20"/>
        </w:rPr>
        <w:t>agency</w:t>
      </w:r>
      <w:r>
        <w:rPr>
          <w:spacing w:val="-12"/>
          <w:sz w:val="20"/>
        </w:rPr>
        <w:t> </w:t>
      </w:r>
      <w:r>
        <w:rPr>
          <w:sz w:val="20"/>
        </w:rPr>
        <w:t>not</w:t>
      </w:r>
      <w:r>
        <w:rPr>
          <w:spacing w:val="-13"/>
          <w:sz w:val="20"/>
        </w:rPr>
        <w:t> </w:t>
      </w:r>
      <w:r>
        <w:rPr>
          <w:sz w:val="20"/>
        </w:rPr>
        <w:t>within</w:t>
      </w:r>
      <w:r>
        <w:rPr>
          <w:spacing w:val="-12"/>
          <w:sz w:val="20"/>
        </w:rPr>
        <w:t> </w:t>
      </w:r>
      <w:r>
        <w:rPr>
          <w:sz w:val="20"/>
        </w:rPr>
        <w:t>the</w:t>
      </w:r>
      <w:r>
        <w:rPr>
          <w:spacing w:val="-12"/>
          <w:sz w:val="20"/>
        </w:rPr>
        <w:t> </w:t>
      </w:r>
      <w:r>
        <w:rPr>
          <w:sz w:val="20"/>
        </w:rPr>
        <w:t>U.S.</w:t>
      </w:r>
      <w:r>
        <w:rPr>
          <w:spacing w:val="-12"/>
          <w:sz w:val="20"/>
        </w:rPr>
        <w:t> </w:t>
      </w:r>
      <w:r>
        <w:rPr>
          <w:sz w:val="20"/>
        </w:rPr>
        <w:t>Department</w:t>
      </w:r>
      <w:r>
        <w:rPr>
          <w:spacing w:val="-13"/>
          <w:sz w:val="20"/>
        </w:rPr>
        <w:t> </w:t>
      </w:r>
      <w:r>
        <w:rPr>
          <w:sz w:val="20"/>
        </w:rPr>
        <w:t>of</w:t>
      </w:r>
      <w:r>
        <w:rPr>
          <w:spacing w:val="-12"/>
          <w:sz w:val="20"/>
        </w:rPr>
        <w:t> </w:t>
      </w:r>
      <w:r>
        <w:rPr>
          <w:sz w:val="20"/>
        </w:rPr>
        <w:t>Defense (“</w:t>
      </w:r>
      <w:r>
        <w:rPr>
          <w:b/>
          <w:sz w:val="20"/>
        </w:rPr>
        <w:t>DOD</w:t>
      </w:r>
      <w:r>
        <w:rPr>
          <w:sz w:val="20"/>
        </w:rPr>
        <w:t>”), the Service is subject to this Agreement in accordance</w:t>
      </w:r>
      <w:r>
        <w:rPr>
          <w:spacing w:val="-7"/>
          <w:sz w:val="20"/>
        </w:rPr>
        <w:t> </w:t>
      </w:r>
      <w:r>
        <w:rPr>
          <w:sz w:val="20"/>
        </w:rPr>
        <w:t>with</w:t>
      </w:r>
      <w:r>
        <w:rPr>
          <w:spacing w:val="-7"/>
          <w:sz w:val="20"/>
        </w:rPr>
        <w:t> </w:t>
      </w:r>
      <w:r>
        <w:rPr>
          <w:sz w:val="20"/>
        </w:rPr>
        <w:t>FAR</w:t>
      </w:r>
      <w:r>
        <w:rPr>
          <w:spacing w:val="-7"/>
          <w:sz w:val="20"/>
        </w:rPr>
        <w:t> </w:t>
      </w:r>
      <w:r>
        <w:rPr>
          <w:sz w:val="20"/>
        </w:rPr>
        <w:t>12.212</w:t>
      </w:r>
      <w:r>
        <w:rPr>
          <w:spacing w:val="-7"/>
          <w:sz w:val="20"/>
        </w:rPr>
        <w:t> </w:t>
      </w:r>
      <w:r>
        <w:rPr>
          <w:sz w:val="20"/>
        </w:rPr>
        <w:t>(for</w:t>
      </w:r>
      <w:r>
        <w:rPr>
          <w:spacing w:val="-7"/>
          <w:sz w:val="20"/>
        </w:rPr>
        <w:t> </w:t>
      </w:r>
      <w:r>
        <w:rPr>
          <w:sz w:val="20"/>
        </w:rPr>
        <w:t>computer</w:t>
      </w:r>
      <w:r>
        <w:rPr>
          <w:spacing w:val="-7"/>
          <w:sz w:val="20"/>
        </w:rPr>
        <w:t> </w:t>
      </w:r>
      <w:r>
        <w:rPr>
          <w:sz w:val="20"/>
        </w:rPr>
        <w:t>software)</w:t>
      </w:r>
      <w:r>
        <w:rPr>
          <w:spacing w:val="-7"/>
          <w:sz w:val="20"/>
        </w:rPr>
        <w:t> </w:t>
      </w:r>
      <w:r>
        <w:rPr>
          <w:sz w:val="20"/>
        </w:rPr>
        <w:t>and</w:t>
      </w:r>
      <w:r>
        <w:rPr>
          <w:spacing w:val="-7"/>
          <w:sz w:val="20"/>
        </w:rPr>
        <w:t> </w:t>
      </w:r>
      <w:r>
        <w:rPr>
          <w:sz w:val="20"/>
        </w:rPr>
        <w:t>FAR</w:t>
      </w:r>
    </w:p>
    <w:p>
      <w:pPr>
        <w:pStyle w:val="BodyText"/>
        <w:spacing w:before="0"/>
      </w:pPr>
      <w:r>
        <w:rPr/>
        <w:t>12.211 (for technical data). If the Service is acquired by or on behalf of any agency within the DOD, the Service is subject to this</w:t>
      </w:r>
      <w:r>
        <w:rPr>
          <w:spacing w:val="-13"/>
        </w:rPr>
        <w:t> </w:t>
      </w:r>
      <w:r>
        <w:rPr/>
        <w:t>Agreement</w:t>
      </w:r>
      <w:r>
        <w:rPr>
          <w:spacing w:val="-12"/>
        </w:rPr>
        <w:t> </w:t>
      </w:r>
      <w:r>
        <w:rPr/>
        <w:t>in</w:t>
      </w:r>
      <w:r>
        <w:rPr>
          <w:spacing w:val="-13"/>
        </w:rPr>
        <w:t> </w:t>
      </w:r>
      <w:r>
        <w:rPr/>
        <w:t>accordance</w:t>
      </w:r>
      <w:r>
        <w:rPr>
          <w:spacing w:val="-12"/>
        </w:rPr>
        <w:t> </w:t>
      </w:r>
      <w:r>
        <w:rPr/>
        <w:t>with</w:t>
      </w:r>
      <w:r>
        <w:rPr>
          <w:spacing w:val="-13"/>
        </w:rPr>
        <w:t> </w:t>
      </w:r>
      <w:r>
        <w:rPr/>
        <w:t>Defense</w:t>
      </w:r>
      <w:r>
        <w:rPr>
          <w:spacing w:val="-12"/>
        </w:rPr>
        <w:t> </w:t>
      </w:r>
      <w:r>
        <w:rPr/>
        <w:t>Federal</w:t>
      </w:r>
      <w:r>
        <w:rPr>
          <w:spacing w:val="-13"/>
        </w:rPr>
        <w:t> </w:t>
      </w:r>
      <w:r>
        <w:rPr/>
        <w:t>Acquisition Regulation (“</w:t>
      </w:r>
      <w:r>
        <w:rPr>
          <w:b/>
        </w:rPr>
        <w:t>DFARS</w:t>
      </w:r>
      <w:r>
        <w:rPr/>
        <w:t>”) 227.7202-3. In addition, DFARS 252.227-7015 applies to technical data acquired by the DOD. This Section 13.4 is in lieu of, and supersedes, any other FAR, DFARS,</w:t>
      </w:r>
      <w:r>
        <w:rPr>
          <w:spacing w:val="-11"/>
        </w:rPr>
        <w:t> </w:t>
      </w:r>
      <w:r>
        <w:rPr/>
        <w:t>or</w:t>
      </w:r>
      <w:r>
        <w:rPr>
          <w:spacing w:val="-11"/>
        </w:rPr>
        <w:t> </w:t>
      </w:r>
      <w:r>
        <w:rPr/>
        <w:t>other</w:t>
      </w:r>
      <w:r>
        <w:rPr>
          <w:spacing w:val="-11"/>
        </w:rPr>
        <w:t> </w:t>
      </w:r>
      <w:r>
        <w:rPr/>
        <w:t>clause</w:t>
      </w:r>
      <w:r>
        <w:rPr>
          <w:spacing w:val="-11"/>
        </w:rPr>
        <w:t> </w:t>
      </w:r>
      <w:r>
        <w:rPr/>
        <w:t>or</w:t>
      </w:r>
      <w:r>
        <w:rPr>
          <w:spacing w:val="-11"/>
        </w:rPr>
        <w:t> </w:t>
      </w:r>
      <w:r>
        <w:rPr/>
        <w:t>provision</w:t>
      </w:r>
      <w:r>
        <w:rPr>
          <w:spacing w:val="-11"/>
        </w:rPr>
        <w:t> </w:t>
      </w:r>
      <w:r>
        <w:rPr/>
        <w:t>that</w:t>
      </w:r>
      <w:r>
        <w:rPr>
          <w:spacing w:val="-11"/>
        </w:rPr>
        <w:t> </w:t>
      </w:r>
      <w:r>
        <w:rPr/>
        <w:t>addresses</w:t>
      </w:r>
      <w:r>
        <w:rPr>
          <w:spacing w:val="-11"/>
        </w:rPr>
        <w:t> </w:t>
      </w:r>
      <w:r>
        <w:rPr/>
        <w:t>government rights in computer software or technical data under this </w:t>
      </w:r>
      <w:r>
        <w:rPr>
          <w:spacing w:val="-2"/>
        </w:rPr>
        <w:t>Agreement.</w:t>
      </w:r>
    </w:p>
    <w:p>
      <w:pPr>
        <w:pStyle w:val="ListParagraph"/>
        <w:numPr>
          <w:ilvl w:val="1"/>
          <w:numId w:val="1"/>
        </w:numPr>
        <w:tabs>
          <w:tab w:pos="1281" w:val="left" w:leader="none"/>
        </w:tabs>
        <w:spacing w:line="240" w:lineRule="auto" w:before="117" w:after="0"/>
        <w:ind w:left="143" w:right="38" w:firstLine="720"/>
        <w:jc w:val="both"/>
        <w:rPr>
          <w:sz w:val="20"/>
        </w:rPr>
      </w:pPr>
      <w:r>
        <w:rPr>
          <w:b/>
          <w:sz w:val="20"/>
        </w:rPr>
        <w:t>No Assignment</w:t>
      </w:r>
      <w:r>
        <w:rPr>
          <w:sz w:val="20"/>
        </w:rPr>
        <w:t>.</w:t>
      </w:r>
      <w:r>
        <w:rPr>
          <w:spacing w:val="40"/>
          <w:sz w:val="20"/>
        </w:rPr>
        <w:t> </w:t>
      </w:r>
      <w:r>
        <w:rPr>
          <w:sz w:val="20"/>
        </w:rPr>
        <w:t>Neither party may assign this Agreement</w:t>
      </w:r>
      <w:r>
        <w:rPr>
          <w:spacing w:val="-1"/>
          <w:sz w:val="20"/>
        </w:rPr>
        <w:t> </w:t>
      </w:r>
      <w:r>
        <w:rPr>
          <w:sz w:val="20"/>
        </w:rPr>
        <w:t>without</w:t>
      </w:r>
      <w:r>
        <w:rPr>
          <w:spacing w:val="-1"/>
          <w:sz w:val="20"/>
        </w:rPr>
        <w:t> </w:t>
      </w:r>
      <w:r>
        <w:rPr>
          <w:sz w:val="20"/>
        </w:rPr>
        <w:t>the</w:t>
      </w:r>
      <w:r>
        <w:rPr>
          <w:spacing w:val="-1"/>
          <w:sz w:val="20"/>
        </w:rPr>
        <w:t> </w:t>
      </w:r>
      <w:r>
        <w:rPr>
          <w:sz w:val="20"/>
        </w:rPr>
        <w:t>prior</w:t>
      </w:r>
      <w:r>
        <w:rPr>
          <w:spacing w:val="-1"/>
          <w:sz w:val="20"/>
        </w:rPr>
        <w:t> </w:t>
      </w:r>
      <w:r>
        <w:rPr>
          <w:sz w:val="20"/>
        </w:rPr>
        <w:t>written</w:t>
      </w:r>
      <w:r>
        <w:rPr>
          <w:spacing w:val="-2"/>
          <w:sz w:val="20"/>
        </w:rPr>
        <w:t> </w:t>
      </w:r>
      <w:r>
        <w:rPr>
          <w:sz w:val="20"/>
        </w:rPr>
        <w:t>consent</w:t>
      </w:r>
      <w:r>
        <w:rPr>
          <w:spacing w:val="-1"/>
          <w:sz w:val="20"/>
        </w:rPr>
        <w:t> </w:t>
      </w:r>
      <w:r>
        <w:rPr>
          <w:sz w:val="20"/>
        </w:rPr>
        <w:t>of</w:t>
      </w:r>
      <w:r>
        <w:rPr>
          <w:spacing w:val="-1"/>
          <w:sz w:val="20"/>
        </w:rPr>
        <w:t> </w:t>
      </w:r>
      <w:r>
        <w:rPr>
          <w:sz w:val="20"/>
        </w:rPr>
        <w:t>the</w:t>
      </w:r>
      <w:r>
        <w:rPr>
          <w:spacing w:val="-1"/>
          <w:sz w:val="20"/>
        </w:rPr>
        <w:t> </w:t>
      </w:r>
      <w:r>
        <w:rPr>
          <w:sz w:val="20"/>
        </w:rPr>
        <w:t>other</w:t>
      </w:r>
      <w:r>
        <w:rPr>
          <w:spacing w:val="-1"/>
          <w:sz w:val="20"/>
        </w:rPr>
        <w:t> </w:t>
      </w:r>
      <w:r>
        <w:rPr>
          <w:sz w:val="20"/>
        </w:rPr>
        <w:t>party, except</w:t>
      </w:r>
      <w:r>
        <w:rPr>
          <w:spacing w:val="-7"/>
          <w:sz w:val="20"/>
        </w:rPr>
        <w:t> </w:t>
      </w:r>
      <w:r>
        <w:rPr>
          <w:sz w:val="20"/>
        </w:rPr>
        <w:t>in</w:t>
      </w:r>
      <w:r>
        <w:rPr>
          <w:spacing w:val="-7"/>
          <w:sz w:val="20"/>
        </w:rPr>
        <w:t> </w:t>
      </w:r>
      <w:r>
        <w:rPr>
          <w:sz w:val="20"/>
        </w:rPr>
        <w:t>connection</w:t>
      </w:r>
      <w:r>
        <w:rPr>
          <w:spacing w:val="-7"/>
          <w:sz w:val="20"/>
        </w:rPr>
        <w:t> </w:t>
      </w:r>
      <w:r>
        <w:rPr>
          <w:sz w:val="20"/>
        </w:rPr>
        <w:t>with</w:t>
      </w:r>
      <w:r>
        <w:rPr>
          <w:spacing w:val="-7"/>
          <w:sz w:val="20"/>
        </w:rPr>
        <w:t> </w:t>
      </w:r>
      <w:r>
        <w:rPr>
          <w:sz w:val="20"/>
        </w:rPr>
        <w:t>a</w:t>
      </w:r>
      <w:r>
        <w:rPr>
          <w:spacing w:val="-7"/>
          <w:sz w:val="20"/>
        </w:rPr>
        <w:t> </w:t>
      </w:r>
      <w:r>
        <w:rPr>
          <w:sz w:val="20"/>
        </w:rPr>
        <w:t>merger,</w:t>
      </w:r>
      <w:r>
        <w:rPr>
          <w:spacing w:val="-7"/>
          <w:sz w:val="20"/>
        </w:rPr>
        <w:t> </w:t>
      </w:r>
      <w:r>
        <w:rPr>
          <w:sz w:val="20"/>
        </w:rPr>
        <w:t>acquisition,</w:t>
      </w:r>
      <w:r>
        <w:rPr>
          <w:spacing w:val="-7"/>
          <w:sz w:val="20"/>
        </w:rPr>
        <w:t> </w:t>
      </w:r>
      <w:r>
        <w:rPr>
          <w:sz w:val="20"/>
        </w:rPr>
        <w:t>or</w:t>
      </w:r>
      <w:r>
        <w:rPr>
          <w:spacing w:val="-7"/>
          <w:sz w:val="20"/>
        </w:rPr>
        <w:t> </w:t>
      </w:r>
      <w:r>
        <w:rPr>
          <w:sz w:val="20"/>
        </w:rPr>
        <w:t>sale</w:t>
      </w:r>
      <w:r>
        <w:rPr>
          <w:spacing w:val="-7"/>
          <w:sz w:val="20"/>
        </w:rPr>
        <w:t> </w:t>
      </w:r>
      <w:r>
        <w:rPr>
          <w:sz w:val="20"/>
        </w:rPr>
        <w:t>of</w:t>
      </w:r>
      <w:r>
        <w:rPr>
          <w:spacing w:val="-7"/>
          <w:sz w:val="20"/>
        </w:rPr>
        <w:t> </w:t>
      </w:r>
      <w:r>
        <w:rPr>
          <w:sz w:val="20"/>
        </w:rPr>
        <w:t>all</w:t>
      </w:r>
      <w:r>
        <w:rPr>
          <w:spacing w:val="-7"/>
          <w:sz w:val="20"/>
        </w:rPr>
        <w:t> </w:t>
      </w:r>
      <w:r>
        <w:rPr>
          <w:sz w:val="20"/>
        </w:rPr>
        <w:t>or substantially all of a party’s assets or voting securities.</w:t>
      </w:r>
      <w:r>
        <w:rPr>
          <w:spacing w:val="40"/>
          <w:sz w:val="20"/>
        </w:rPr>
        <w:t> </w:t>
      </w:r>
      <w:r>
        <w:rPr>
          <w:sz w:val="20"/>
        </w:rPr>
        <w:t>Any other transfer or assignment of this Agreement except as expressly authorized under this Section will be null and void.</w:t>
      </w:r>
    </w:p>
    <w:p>
      <w:pPr>
        <w:pStyle w:val="ListParagraph"/>
        <w:numPr>
          <w:ilvl w:val="1"/>
          <w:numId w:val="1"/>
        </w:numPr>
        <w:tabs>
          <w:tab w:pos="1279" w:val="left" w:leader="none"/>
        </w:tabs>
        <w:spacing w:line="240" w:lineRule="auto" w:before="122" w:after="0"/>
        <w:ind w:left="143" w:right="39" w:firstLine="720"/>
        <w:jc w:val="both"/>
        <w:rPr>
          <w:sz w:val="20"/>
        </w:rPr>
      </w:pPr>
      <w:r>
        <w:rPr>
          <w:b/>
          <w:sz w:val="20"/>
        </w:rPr>
        <w:t>Force Majeure</w:t>
      </w:r>
      <w:r>
        <w:rPr>
          <w:sz w:val="20"/>
        </w:rPr>
        <w:t>.</w:t>
      </w:r>
      <w:r>
        <w:rPr>
          <w:spacing w:val="40"/>
          <w:sz w:val="20"/>
        </w:rPr>
        <w:t> </w:t>
      </w:r>
      <w:r>
        <w:rPr>
          <w:sz w:val="20"/>
        </w:rPr>
        <w:t>Neither party will be liable to </w:t>
      </w:r>
      <w:r>
        <w:rPr>
          <w:spacing w:val="-2"/>
          <w:sz w:val="20"/>
        </w:rPr>
        <w:t>the</w:t>
      </w:r>
      <w:r>
        <w:rPr>
          <w:spacing w:val="-6"/>
          <w:sz w:val="20"/>
        </w:rPr>
        <w:t> </w:t>
      </w:r>
      <w:r>
        <w:rPr>
          <w:spacing w:val="-2"/>
          <w:sz w:val="20"/>
        </w:rPr>
        <w:t>other</w:t>
      </w:r>
      <w:r>
        <w:rPr>
          <w:spacing w:val="-5"/>
          <w:sz w:val="20"/>
        </w:rPr>
        <w:t> </w:t>
      </w:r>
      <w:r>
        <w:rPr>
          <w:spacing w:val="-2"/>
          <w:sz w:val="20"/>
        </w:rPr>
        <w:t>for</w:t>
      </w:r>
      <w:r>
        <w:rPr>
          <w:spacing w:val="-5"/>
          <w:sz w:val="20"/>
        </w:rPr>
        <w:t> </w:t>
      </w:r>
      <w:r>
        <w:rPr>
          <w:spacing w:val="-2"/>
          <w:sz w:val="20"/>
        </w:rPr>
        <w:t>any</w:t>
      </w:r>
      <w:r>
        <w:rPr>
          <w:spacing w:val="-6"/>
          <w:sz w:val="20"/>
        </w:rPr>
        <w:t> </w:t>
      </w:r>
      <w:r>
        <w:rPr>
          <w:spacing w:val="-2"/>
          <w:sz w:val="20"/>
        </w:rPr>
        <w:t>delay</w:t>
      </w:r>
      <w:r>
        <w:rPr>
          <w:spacing w:val="-6"/>
          <w:sz w:val="20"/>
        </w:rPr>
        <w:t> </w:t>
      </w:r>
      <w:r>
        <w:rPr>
          <w:spacing w:val="-2"/>
          <w:sz w:val="20"/>
        </w:rPr>
        <w:t>or</w:t>
      </w:r>
      <w:r>
        <w:rPr>
          <w:spacing w:val="-5"/>
          <w:sz w:val="20"/>
        </w:rPr>
        <w:t> </w:t>
      </w:r>
      <w:r>
        <w:rPr>
          <w:spacing w:val="-2"/>
          <w:sz w:val="20"/>
        </w:rPr>
        <w:t>failure</w:t>
      </w:r>
      <w:r>
        <w:rPr>
          <w:spacing w:val="-6"/>
          <w:sz w:val="20"/>
        </w:rPr>
        <w:t> </w:t>
      </w:r>
      <w:r>
        <w:rPr>
          <w:spacing w:val="-2"/>
          <w:sz w:val="20"/>
        </w:rPr>
        <w:t>to</w:t>
      </w:r>
      <w:r>
        <w:rPr>
          <w:spacing w:val="-6"/>
          <w:sz w:val="20"/>
        </w:rPr>
        <w:t> </w:t>
      </w:r>
      <w:r>
        <w:rPr>
          <w:spacing w:val="-2"/>
          <w:sz w:val="20"/>
        </w:rPr>
        <w:t>perform</w:t>
      </w:r>
      <w:r>
        <w:rPr>
          <w:spacing w:val="-6"/>
          <w:sz w:val="20"/>
        </w:rPr>
        <w:t> </w:t>
      </w:r>
      <w:r>
        <w:rPr>
          <w:spacing w:val="-2"/>
          <w:sz w:val="20"/>
        </w:rPr>
        <w:t>any</w:t>
      </w:r>
      <w:r>
        <w:rPr>
          <w:spacing w:val="-6"/>
          <w:sz w:val="20"/>
        </w:rPr>
        <w:t> </w:t>
      </w:r>
      <w:r>
        <w:rPr>
          <w:spacing w:val="-2"/>
          <w:sz w:val="20"/>
        </w:rPr>
        <w:t>obligation</w:t>
      </w:r>
      <w:r>
        <w:rPr>
          <w:spacing w:val="-6"/>
          <w:sz w:val="20"/>
        </w:rPr>
        <w:t> </w:t>
      </w:r>
      <w:r>
        <w:rPr>
          <w:spacing w:val="-2"/>
          <w:sz w:val="20"/>
        </w:rPr>
        <w:t>under </w:t>
      </w:r>
      <w:r>
        <w:rPr>
          <w:sz w:val="20"/>
        </w:rPr>
        <w:t>this</w:t>
      </w:r>
      <w:r>
        <w:rPr>
          <w:spacing w:val="-11"/>
          <w:sz w:val="20"/>
        </w:rPr>
        <w:t> </w:t>
      </w:r>
      <w:r>
        <w:rPr>
          <w:sz w:val="20"/>
        </w:rPr>
        <w:t>Agreement</w:t>
      </w:r>
      <w:r>
        <w:rPr>
          <w:spacing w:val="-11"/>
          <w:sz w:val="20"/>
        </w:rPr>
        <w:t> </w:t>
      </w:r>
      <w:r>
        <w:rPr>
          <w:sz w:val="20"/>
        </w:rPr>
        <w:t>if</w:t>
      </w:r>
      <w:r>
        <w:rPr>
          <w:spacing w:val="-11"/>
          <w:sz w:val="20"/>
        </w:rPr>
        <w:t> </w:t>
      </w:r>
      <w:r>
        <w:rPr>
          <w:sz w:val="20"/>
        </w:rPr>
        <w:t>the</w:t>
      </w:r>
      <w:r>
        <w:rPr>
          <w:spacing w:val="-11"/>
          <w:sz w:val="20"/>
        </w:rPr>
        <w:t> </w:t>
      </w:r>
      <w:r>
        <w:rPr>
          <w:sz w:val="20"/>
        </w:rPr>
        <w:t>delay</w:t>
      </w:r>
      <w:r>
        <w:rPr>
          <w:spacing w:val="-12"/>
          <w:sz w:val="20"/>
        </w:rPr>
        <w:t> </w:t>
      </w:r>
      <w:r>
        <w:rPr>
          <w:sz w:val="20"/>
        </w:rPr>
        <w:t>or</w:t>
      </w:r>
      <w:r>
        <w:rPr>
          <w:spacing w:val="-11"/>
          <w:sz w:val="20"/>
        </w:rPr>
        <w:t> </w:t>
      </w:r>
      <w:r>
        <w:rPr>
          <w:sz w:val="20"/>
        </w:rPr>
        <w:t>failure</w:t>
      </w:r>
      <w:r>
        <w:rPr>
          <w:spacing w:val="-11"/>
          <w:sz w:val="20"/>
        </w:rPr>
        <w:t> </w:t>
      </w:r>
      <w:r>
        <w:rPr>
          <w:sz w:val="20"/>
        </w:rPr>
        <w:t>is</w:t>
      </w:r>
      <w:r>
        <w:rPr>
          <w:spacing w:val="-11"/>
          <w:sz w:val="20"/>
        </w:rPr>
        <w:t> </w:t>
      </w:r>
      <w:r>
        <w:rPr>
          <w:sz w:val="20"/>
        </w:rPr>
        <w:t>due</w:t>
      </w:r>
      <w:r>
        <w:rPr>
          <w:spacing w:val="-11"/>
          <w:sz w:val="20"/>
        </w:rPr>
        <w:t> </w:t>
      </w:r>
      <w:r>
        <w:rPr>
          <w:sz w:val="20"/>
        </w:rPr>
        <w:t>to</w:t>
      </w:r>
      <w:r>
        <w:rPr>
          <w:spacing w:val="-12"/>
          <w:sz w:val="20"/>
        </w:rPr>
        <w:t> </w:t>
      </w:r>
      <w:r>
        <w:rPr>
          <w:sz w:val="20"/>
        </w:rPr>
        <w:t>any</w:t>
      </w:r>
      <w:r>
        <w:rPr>
          <w:spacing w:val="-12"/>
          <w:sz w:val="20"/>
        </w:rPr>
        <w:t> </w:t>
      </w:r>
      <w:r>
        <w:rPr>
          <w:sz w:val="20"/>
        </w:rPr>
        <w:t>cause</w:t>
      </w:r>
      <w:r>
        <w:rPr>
          <w:spacing w:val="-11"/>
          <w:sz w:val="20"/>
        </w:rPr>
        <w:t> </w:t>
      </w:r>
      <w:r>
        <w:rPr>
          <w:sz w:val="20"/>
        </w:rPr>
        <w:t>beyond such party’s reasonable control, including acts of God, labor conditions, systemic electrical, telecommunications, or other utility failures, earthquakes, floods, fires, storms, acts of terrorism, war, or acts or orders of government.</w:t>
      </w:r>
    </w:p>
    <w:p>
      <w:pPr>
        <w:pStyle w:val="ListParagraph"/>
        <w:numPr>
          <w:ilvl w:val="1"/>
          <w:numId w:val="1"/>
        </w:numPr>
        <w:tabs>
          <w:tab w:pos="1285" w:val="left" w:leader="none"/>
        </w:tabs>
        <w:spacing w:line="240" w:lineRule="auto" w:before="119" w:after="0"/>
        <w:ind w:left="143" w:right="39" w:firstLine="720"/>
        <w:jc w:val="both"/>
        <w:rPr>
          <w:sz w:val="20"/>
        </w:rPr>
      </w:pPr>
      <w:r>
        <w:rPr>
          <w:b/>
          <w:sz w:val="20"/>
        </w:rPr>
        <w:t>Miscellaneous</w:t>
      </w:r>
      <w:r>
        <w:rPr>
          <w:sz w:val="20"/>
        </w:rPr>
        <w:t>.</w:t>
      </w:r>
      <w:r>
        <w:rPr>
          <w:spacing w:val="40"/>
          <w:sz w:val="20"/>
        </w:rPr>
        <w:t> </w:t>
      </w:r>
      <w:r>
        <w:rPr>
          <w:sz w:val="20"/>
        </w:rPr>
        <w:t>This Agreement, together with any</w:t>
      </w:r>
      <w:r>
        <w:rPr>
          <w:spacing w:val="-13"/>
          <w:sz w:val="20"/>
        </w:rPr>
        <w:t> </w:t>
      </w:r>
      <w:r>
        <w:rPr>
          <w:sz w:val="20"/>
        </w:rPr>
        <w:t>Order</w:t>
      </w:r>
      <w:r>
        <w:rPr>
          <w:spacing w:val="-12"/>
          <w:sz w:val="20"/>
        </w:rPr>
        <w:t> </w:t>
      </w:r>
      <w:r>
        <w:rPr>
          <w:sz w:val="20"/>
        </w:rPr>
        <w:t>Form,</w:t>
      </w:r>
      <w:r>
        <w:rPr>
          <w:spacing w:val="-13"/>
          <w:sz w:val="20"/>
        </w:rPr>
        <w:t> </w:t>
      </w:r>
      <w:r>
        <w:rPr>
          <w:sz w:val="20"/>
        </w:rPr>
        <w:t>the</w:t>
      </w:r>
      <w:r>
        <w:rPr>
          <w:spacing w:val="-12"/>
          <w:sz w:val="20"/>
        </w:rPr>
        <w:t> </w:t>
      </w:r>
      <w:r>
        <w:rPr>
          <w:sz w:val="20"/>
        </w:rPr>
        <w:t>Business</w:t>
      </w:r>
      <w:r>
        <w:rPr>
          <w:spacing w:val="-13"/>
          <w:sz w:val="20"/>
        </w:rPr>
        <w:t> </w:t>
      </w:r>
      <w:r>
        <w:rPr>
          <w:sz w:val="20"/>
        </w:rPr>
        <w:t>Exhibits,</w:t>
      </w:r>
      <w:r>
        <w:rPr>
          <w:spacing w:val="-12"/>
          <w:sz w:val="20"/>
        </w:rPr>
        <w:t> </w:t>
      </w:r>
      <w:r>
        <w:rPr>
          <w:sz w:val="20"/>
        </w:rPr>
        <w:t>DPA</w:t>
      </w:r>
      <w:r>
        <w:rPr>
          <w:spacing w:val="-13"/>
          <w:sz w:val="20"/>
        </w:rPr>
        <w:t> </w:t>
      </w:r>
      <w:r>
        <w:rPr>
          <w:sz w:val="20"/>
        </w:rPr>
        <w:t>and</w:t>
      </w:r>
      <w:r>
        <w:rPr>
          <w:spacing w:val="-12"/>
          <w:sz w:val="20"/>
        </w:rPr>
        <w:t> </w:t>
      </w:r>
      <w:r>
        <w:rPr>
          <w:sz w:val="20"/>
        </w:rPr>
        <w:t>(as</w:t>
      </w:r>
      <w:r>
        <w:rPr>
          <w:spacing w:val="-13"/>
          <w:sz w:val="20"/>
        </w:rPr>
        <w:t> </w:t>
      </w:r>
      <w:r>
        <w:rPr>
          <w:sz w:val="20"/>
        </w:rPr>
        <w:t>applicable) any BAA, constitutes the entire agreement between Glean and Customer</w:t>
      </w:r>
      <w:r>
        <w:rPr>
          <w:spacing w:val="80"/>
          <w:sz w:val="20"/>
        </w:rPr>
        <w:t> </w:t>
      </w:r>
      <w:r>
        <w:rPr>
          <w:sz w:val="20"/>
        </w:rPr>
        <w:t>and</w:t>
      </w:r>
      <w:r>
        <w:rPr>
          <w:spacing w:val="80"/>
          <w:sz w:val="20"/>
        </w:rPr>
        <w:t> </w:t>
      </w:r>
      <w:r>
        <w:rPr>
          <w:sz w:val="20"/>
        </w:rPr>
        <w:t>supersedes</w:t>
      </w:r>
      <w:r>
        <w:rPr>
          <w:spacing w:val="80"/>
          <w:sz w:val="20"/>
        </w:rPr>
        <w:t> </w:t>
      </w:r>
      <w:r>
        <w:rPr>
          <w:sz w:val="20"/>
        </w:rPr>
        <w:t>all</w:t>
      </w:r>
      <w:r>
        <w:rPr>
          <w:spacing w:val="80"/>
          <w:sz w:val="20"/>
        </w:rPr>
        <w:t> </w:t>
      </w:r>
      <w:r>
        <w:rPr>
          <w:sz w:val="20"/>
        </w:rPr>
        <w:t>previous</w:t>
      </w:r>
      <w:r>
        <w:rPr>
          <w:spacing w:val="80"/>
          <w:sz w:val="20"/>
        </w:rPr>
        <w:t> </w:t>
      </w:r>
      <w:r>
        <w:rPr>
          <w:sz w:val="20"/>
        </w:rPr>
        <w:t>written</w:t>
      </w:r>
      <w:r>
        <w:rPr>
          <w:spacing w:val="80"/>
          <w:sz w:val="20"/>
        </w:rPr>
        <w:t> </w:t>
      </w:r>
      <w:r>
        <w:rPr>
          <w:sz w:val="20"/>
        </w:rPr>
        <w:t>and</w:t>
      </w:r>
      <w:r>
        <w:rPr>
          <w:spacing w:val="80"/>
          <w:sz w:val="20"/>
        </w:rPr>
        <w:t> </w:t>
      </w:r>
      <w:r>
        <w:rPr>
          <w:sz w:val="20"/>
        </w:rPr>
        <w:t>oral</w:t>
      </w:r>
    </w:p>
    <w:p>
      <w:pPr>
        <w:pStyle w:val="BodyText"/>
        <w:spacing w:before="85"/>
        <w:ind w:right="141"/>
      </w:pPr>
      <w:r>
        <w:rPr/>
        <w:br w:type="column"/>
      </w:r>
      <w:r>
        <w:rPr/>
        <w:t>communications</w:t>
      </w:r>
      <w:r>
        <w:rPr>
          <w:spacing w:val="-3"/>
        </w:rPr>
        <w:t> </w:t>
      </w:r>
      <w:r>
        <w:rPr/>
        <w:t>between</w:t>
      </w:r>
      <w:r>
        <w:rPr>
          <w:spacing w:val="-3"/>
        </w:rPr>
        <w:t> </w:t>
      </w:r>
      <w:r>
        <w:rPr/>
        <w:t>the</w:t>
      </w:r>
      <w:r>
        <w:rPr>
          <w:spacing w:val="-3"/>
        </w:rPr>
        <w:t> </w:t>
      </w:r>
      <w:r>
        <w:rPr/>
        <w:t>parties</w:t>
      </w:r>
      <w:r>
        <w:rPr>
          <w:spacing w:val="-3"/>
        </w:rPr>
        <w:t> </w:t>
      </w:r>
      <w:r>
        <w:rPr/>
        <w:t>with</w:t>
      </w:r>
      <w:r>
        <w:rPr>
          <w:spacing w:val="-3"/>
        </w:rPr>
        <w:t> </w:t>
      </w:r>
      <w:r>
        <w:rPr/>
        <w:t>respect</w:t>
      </w:r>
      <w:r>
        <w:rPr>
          <w:spacing w:val="-3"/>
        </w:rPr>
        <w:t> </w:t>
      </w:r>
      <w:r>
        <w:rPr/>
        <w:t>to</w:t>
      </w:r>
      <w:r>
        <w:rPr>
          <w:spacing w:val="-3"/>
        </w:rPr>
        <w:t> </w:t>
      </w:r>
      <w:r>
        <w:rPr/>
        <w:t>the</w:t>
      </w:r>
      <w:r>
        <w:rPr>
          <w:spacing w:val="-3"/>
        </w:rPr>
        <w:t> </w:t>
      </w:r>
      <w:r>
        <w:rPr/>
        <w:t>subject matter hereof.</w:t>
      </w:r>
      <w:r>
        <w:rPr>
          <w:spacing w:val="40"/>
        </w:rPr>
        <w:t> </w:t>
      </w:r>
      <w:r>
        <w:rPr/>
        <w:t>Notwithstanding the foregoing, Customer may elect</w:t>
      </w:r>
      <w:r>
        <w:rPr>
          <w:spacing w:val="-13"/>
        </w:rPr>
        <w:t> </w:t>
      </w:r>
      <w:r>
        <w:rPr/>
        <w:t>to</w:t>
      </w:r>
      <w:r>
        <w:rPr>
          <w:spacing w:val="-12"/>
        </w:rPr>
        <w:t> </w:t>
      </w:r>
      <w:r>
        <w:rPr/>
        <w:t>use</w:t>
      </w:r>
      <w:r>
        <w:rPr>
          <w:spacing w:val="-13"/>
        </w:rPr>
        <w:t> </w:t>
      </w:r>
      <w:r>
        <w:rPr/>
        <w:t>Optional</w:t>
      </w:r>
      <w:r>
        <w:rPr>
          <w:spacing w:val="-12"/>
        </w:rPr>
        <w:t> </w:t>
      </w:r>
      <w:r>
        <w:rPr/>
        <w:t>Offerings</w:t>
      </w:r>
      <w:r>
        <w:rPr>
          <w:spacing w:val="-13"/>
        </w:rPr>
        <w:t> </w:t>
      </w:r>
      <w:r>
        <w:rPr/>
        <w:t>in</w:t>
      </w:r>
      <w:r>
        <w:rPr>
          <w:spacing w:val="-12"/>
        </w:rPr>
        <w:t> </w:t>
      </w:r>
      <w:r>
        <w:rPr/>
        <w:t>its</w:t>
      </w:r>
      <w:r>
        <w:rPr>
          <w:spacing w:val="-13"/>
        </w:rPr>
        <w:t> </w:t>
      </w:r>
      <w:r>
        <w:rPr/>
        <w:t>sole</w:t>
      </w:r>
      <w:r>
        <w:rPr>
          <w:spacing w:val="-12"/>
        </w:rPr>
        <w:t> </w:t>
      </w:r>
      <w:r>
        <w:rPr/>
        <w:t>discretion.</w:t>
      </w:r>
      <w:r>
        <w:rPr>
          <w:spacing w:val="18"/>
        </w:rPr>
        <w:t> </w:t>
      </w:r>
      <w:r>
        <w:rPr/>
        <w:t>No</w:t>
      </w:r>
      <w:r>
        <w:rPr>
          <w:spacing w:val="-12"/>
        </w:rPr>
        <w:t> </w:t>
      </w:r>
      <w:r>
        <w:rPr/>
        <w:t>varying terms stated in a purchase order or other ordering document (other</w:t>
      </w:r>
      <w:r>
        <w:rPr>
          <w:spacing w:val="-10"/>
        </w:rPr>
        <w:t> </w:t>
      </w:r>
      <w:r>
        <w:rPr/>
        <w:t>than</w:t>
      </w:r>
      <w:r>
        <w:rPr>
          <w:spacing w:val="-10"/>
        </w:rPr>
        <w:t> </w:t>
      </w:r>
      <w:r>
        <w:rPr/>
        <w:t>Order</w:t>
      </w:r>
      <w:r>
        <w:rPr>
          <w:spacing w:val="-10"/>
        </w:rPr>
        <w:t> </w:t>
      </w:r>
      <w:r>
        <w:rPr/>
        <w:t>Forms)</w:t>
      </w:r>
      <w:r>
        <w:rPr>
          <w:spacing w:val="-10"/>
        </w:rPr>
        <w:t> </w:t>
      </w:r>
      <w:r>
        <w:rPr/>
        <w:t>shall</w:t>
      </w:r>
      <w:r>
        <w:rPr>
          <w:spacing w:val="-10"/>
        </w:rPr>
        <w:t> </w:t>
      </w:r>
      <w:r>
        <w:rPr/>
        <w:t>form</w:t>
      </w:r>
      <w:r>
        <w:rPr>
          <w:spacing w:val="-10"/>
        </w:rPr>
        <w:t> </w:t>
      </w:r>
      <w:r>
        <w:rPr/>
        <w:t>any</w:t>
      </w:r>
      <w:r>
        <w:rPr>
          <w:spacing w:val="-10"/>
        </w:rPr>
        <w:t> </w:t>
      </w:r>
      <w:r>
        <w:rPr/>
        <w:t>part</w:t>
      </w:r>
      <w:r>
        <w:rPr>
          <w:spacing w:val="-10"/>
        </w:rPr>
        <w:t> </w:t>
      </w:r>
      <w:r>
        <w:rPr/>
        <w:t>of</w:t>
      </w:r>
      <w:r>
        <w:rPr>
          <w:spacing w:val="-10"/>
        </w:rPr>
        <w:t> </w:t>
      </w:r>
      <w:r>
        <w:rPr/>
        <w:t>this</w:t>
      </w:r>
      <w:r>
        <w:rPr>
          <w:spacing w:val="-10"/>
        </w:rPr>
        <w:t> </w:t>
      </w:r>
      <w:r>
        <w:rPr/>
        <w:t>Agreement, and all such terms and conditions shall be null and void.</w:t>
      </w:r>
      <w:r>
        <w:rPr>
          <w:spacing w:val="40"/>
        </w:rPr>
        <w:t> </w:t>
      </w:r>
      <w:r>
        <w:rPr/>
        <w:t>From time to time, Glean may modify this Agreement, and any changes become effective for Customer upon renewal of the then-current</w:t>
      </w:r>
      <w:r>
        <w:rPr>
          <w:spacing w:val="-6"/>
        </w:rPr>
        <w:t> </w:t>
      </w:r>
      <w:r>
        <w:rPr/>
        <w:t>Subscription</w:t>
      </w:r>
      <w:r>
        <w:rPr>
          <w:spacing w:val="-6"/>
        </w:rPr>
        <w:t> </w:t>
      </w:r>
      <w:r>
        <w:rPr/>
        <w:t>Term</w:t>
      </w:r>
      <w:r>
        <w:rPr>
          <w:spacing w:val="-6"/>
        </w:rPr>
        <w:t> </w:t>
      </w:r>
      <w:r>
        <w:rPr/>
        <w:t>or</w:t>
      </w:r>
      <w:r>
        <w:rPr>
          <w:spacing w:val="-6"/>
        </w:rPr>
        <w:t> </w:t>
      </w:r>
      <w:r>
        <w:rPr/>
        <w:t>entry</w:t>
      </w:r>
      <w:r>
        <w:rPr>
          <w:spacing w:val="-6"/>
        </w:rPr>
        <w:t> </w:t>
      </w:r>
      <w:r>
        <w:rPr/>
        <w:t>into</w:t>
      </w:r>
      <w:r>
        <w:rPr>
          <w:spacing w:val="-6"/>
        </w:rPr>
        <w:t> </w:t>
      </w:r>
      <w:r>
        <w:rPr/>
        <w:t>a</w:t>
      </w:r>
      <w:r>
        <w:rPr>
          <w:spacing w:val="-6"/>
        </w:rPr>
        <w:t> </w:t>
      </w:r>
      <w:r>
        <w:rPr/>
        <w:t>new</w:t>
      </w:r>
      <w:r>
        <w:rPr>
          <w:spacing w:val="-6"/>
        </w:rPr>
        <w:t> </w:t>
      </w:r>
      <w:r>
        <w:rPr/>
        <w:t>Order</w:t>
      </w:r>
      <w:r>
        <w:rPr>
          <w:spacing w:val="-5"/>
        </w:rPr>
        <w:t> </w:t>
      </w:r>
      <w:r>
        <w:rPr/>
        <w:t>Form after the updated version of this Agreement goes into effect. Customer’s continued use of the Service after the updated version of this Agreement goes into effect will constitute Customer’s acceptance of such updated version.</w:t>
      </w:r>
      <w:r>
        <w:rPr>
          <w:spacing w:val="40"/>
        </w:rPr>
        <w:t> </w:t>
      </w:r>
      <w:r>
        <w:rPr/>
        <w:t>If any provision of this Agreement is held to be invalid or unenforceable, that provision will be limited to the minimum extent necessary so that this Agreement will otherwise remain in</w:t>
      </w:r>
      <w:r>
        <w:rPr>
          <w:spacing w:val="-6"/>
        </w:rPr>
        <w:t> </w:t>
      </w:r>
      <w:r>
        <w:rPr/>
        <w:t>effect.</w:t>
      </w:r>
      <w:r>
        <w:rPr>
          <w:spacing w:val="40"/>
        </w:rPr>
        <w:t> </w:t>
      </w:r>
      <w:r>
        <w:rPr/>
        <w:t>Any</w:t>
      </w:r>
      <w:r>
        <w:rPr>
          <w:spacing w:val="-6"/>
        </w:rPr>
        <w:t> </w:t>
      </w:r>
      <w:r>
        <w:rPr/>
        <w:t>waiver</w:t>
      </w:r>
      <w:r>
        <w:rPr>
          <w:spacing w:val="-6"/>
        </w:rPr>
        <w:t> </w:t>
      </w:r>
      <w:r>
        <w:rPr/>
        <w:t>or</w:t>
      </w:r>
      <w:r>
        <w:rPr>
          <w:spacing w:val="-6"/>
        </w:rPr>
        <w:t> </w:t>
      </w:r>
      <w:r>
        <w:rPr/>
        <w:t>failure</w:t>
      </w:r>
      <w:r>
        <w:rPr>
          <w:spacing w:val="-6"/>
        </w:rPr>
        <w:t> </w:t>
      </w:r>
      <w:r>
        <w:rPr/>
        <w:t>to</w:t>
      </w:r>
      <w:r>
        <w:rPr>
          <w:spacing w:val="-6"/>
        </w:rPr>
        <w:t> </w:t>
      </w:r>
      <w:r>
        <w:rPr/>
        <w:t>enforce</w:t>
      </w:r>
      <w:r>
        <w:rPr>
          <w:spacing w:val="-6"/>
        </w:rPr>
        <w:t> </w:t>
      </w:r>
      <w:r>
        <w:rPr/>
        <w:t>any</w:t>
      </w:r>
      <w:r>
        <w:rPr>
          <w:spacing w:val="-6"/>
        </w:rPr>
        <w:t> </w:t>
      </w:r>
      <w:r>
        <w:rPr/>
        <w:t>provision</w:t>
      </w:r>
      <w:r>
        <w:rPr>
          <w:spacing w:val="-6"/>
        </w:rPr>
        <w:t> </w:t>
      </w:r>
      <w:r>
        <w:rPr/>
        <w:t>of</w:t>
      </w:r>
      <w:r>
        <w:rPr>
          <w:spacing w:val="-6"/>
        </w:rPr>
        <w:t> </w:t>
      </w:r>
      <w:r>
        <w:rPr/>
        <w:t>this Agreement</w:t>
      </w:r>
      <w:r>
        <w:rPr>
          <w:spacing w:val="-6"/>
        </w:rPr>
        <w:t> </w:t>
      </w:r>
      <w:r>
        <w:rPr/>
        <w:t>on</w:t>
      </w:r>
      <w:r>
        <w:rPr>
          <w:spacing w:val="-6"/>
        </w:rPr>
        <w:t> </w:t>
      </w:r>
      <w:r>
        <w:rPr/>
        <w:t>one</w:t>
      </w:r>
      <w:r>
        <w:rPr>
          <w:spacing w:val="-6"/>
        </w:rPr>
        <w:t> </w:t>
      </w:r>
      <w:r>
        <w:rPr/>
        <w:t>occasion</w:t>
      </w:r>
      <w:r>
        <w:rPr>
          <w:spacing w:val="-6"/>
        </w:rPr>
        <w:t> </w:t>
      </w:r>
      <w:r>
        <w:rPr/>
        <w:t>will</w:t>
      </w:r>
      <w:r>
        <w:rPr>
          <w:spacing w:val="-6"/>
        </w:rPr>
        <w:t> </w:t>
      </w:r>
      <w:r>
        <w:rPr/>
        <w:t>not</w:t>
      </w:r>
      <w:r>
        <w:rPr>
          <w:spacing w:val="-6"/>
        </w:rPr>
        <w:t> </w:t>
      </w:r>
      <w:r>
        <w:rPr/>
        <w:t>be</w:t>
      </w:r>
      <w:r>
        <w:rPr>
          <w:spacing w:val="-6"/>
        </w:rPr>
        <w:t> </w:t>
      </w:r>
      <w:r>
        <w:rPr/>
        <w:t>deemed</w:t>
      </w:r>
      <w:r>
        <w:rPr>
          <w:spacing w:val="-6"/>
        </w:rPr>
        <w:t> </w:t>
      </w:r>
      <w:r>
        <w:rPr/>
        <w:t>a</w:t>
      </w:r>
      <w:r>
        <w:rPr>
          <w:spacing w:val="-6"/>
        </w:rPr>
        <w:t> </w:t>
      </w:r>
      <w:r>
        <w:rPr/>
        <w:t>waiver</w:t>
      </w:r>
      <w:r>
        <w:rPr>
          <w:spacing w:val="-6"/>
        </w:rPr>
        <w:t> </w:t>
      </w:r>
      <w:r>
        <w:rPr/>
        <w:t>of</w:t>
      </w:r>
      <w:r>
        <w:rPr>
          <w:spacing w:val="-6"/>
        </w:rPr>
        <w:t> </w:t>
      </w:r>
      <w:r>
        <w:rPr/>
        <w:t>any other provision or of such provision on any other occasion.</w:t>
      </w:r>
    </w:p>
    <w:p>
      <w:pPr>
        <w:pStyle w:val="Heading1"/>
        <w:numPr>
          <w:ilvl w:val="0"/>
          <w:numId w:val="1"/>
        </w:numPr>
        <w:tabs>
          <w:tab w:pos="442" w:val="left" w:leader="none"/>
        </w:tabs>
        <w:spacing w:line="240" w:lineRule="auto" w:before="118" w:after="0"/>
        <w:ind w:left="442" w:right="0" w:hanging="299"/>
        <w:jc w:val="left"/>
        <w:rPr>
          <w:b w:val="0"/>
        </w:rPr>
      </w:pPr>
      <w:r>
        <w:rPr>
          <w:spacing w:val="-2"/>
        </w:rPr>
        <w:t>Definitions</w:t>
      </w:r>
      <w:r>
        <w:rPr>
          <w:b w:val="0"/>
          <w:spacing w:val="-2"/>
        </w:rPr>
        <w:t>.</w:t>
      </w:r>
    </w:p>
    <w:p>
      <w:pPr>
        <w:pStyle w:val="BodyText"/>
        <w:ind w:right="141"/>
      </w:pPr>
      <w:r>
        <w:rPr/>
        <w:t>“</w:t>
      </w:r>
      <w:r>
        <w:rPr>
          <w:b/>
        </w:rPr>
        <w:t>Acceptable</w:t>
      </w:r>
      <w:r>
        <w:rPr>
          <w:b/>
          <w:spacing w:val="-3"/>
        </w:rPr>
        <w:t> </w:t>
      </w:r>
      <w:r>
        <w:rPr>
          <w:b/>
        </w:rPr>
        <w:t>Use</w:t>
      </w:r>
      <w:r>
        <w:rPr>
          <w:b/>
          <w:spacing w:val="-3"/>
        </w:rPr>
        <w:t> </w:t>
      </w:r>
      <w:r>
        <w:rPr>
          <w:b/>
        </w:rPr>
        <w:t>Policy</w:t>
      </w:r>
      <w:r>
        <w:rPr/>
        <w:t>”</w:t>
      </w:r>
      <w:r>
        <w:rPr>
          <w:spacing w:val="-3"/>
        </w:rPr>
        <w:t> </w:t>
      </w:r>
      <w:r>
        <w:rPr/>
        <w:t>means</w:t>
      </w:r>
      <w:r>
        <w:rPr>
          <w:spacing w:val="-3"/>
        </w:rPr>
        <w:t> </w:t>
      </w:r>
      <w:r>
        <w:rPr/>
        <w:t>Glean’s</w:t>
      </w:r>
      <w:r>
        <w:rPr>
          <w:spacing w:val="-3"/>
        </w:rPr>
        <w:t> </w:t>
      </w:r>
      <w:r>
        <w:rPr/>
        <w:t>acceptable</w:t>
      </w:r>
      <w:r>
        <w:rPr>
          <w:spacing w:val="-3"/>
        </w:rPr>
        <w:t> </w:t>
      </w:r>
      <w:r>
        <w:rPr/>
        <w:t>use</w:t>
      </w:r>
      <w:r>
        <w:rPr>
          <w:spacing w:val="-3"/>
        </w:rPr>
        <w:t> </w:t>
      </w:r>
      <w:r>
        <w:rPr/>
        <w:t>policy made available at </w:t>
      </w:r>
      <w:hyperlink r:id="rId12">
        <w:r>
          <w:rPr>
            <w:color w:val="0000FF"/>
            <w:u w:val="single" w:color="0000FF"/>
          </w:rPr>
          <w:t>https://glean.com/legal/aup</w:t>
        </w:r>
      </w:hyperlink>
      <w:r>
        <w:rPr>
          <w:u w:val="none"/>
        </w:rPr>
        <w:t>.</w:t>
      </w:r>
    </w:p>
    <w:p>
      <w:pPr>
        <w:pStyle w:val="BodyText"/>
        <w:spacing w:before="120"/>
        <w:ind w:right="141"/>
      </w:pPr>
      <w:r>
        <w:rPr/>
        <w:t>“</w:t>
      </w:r>
      <w:r>
        <w:rPr>
          <w:b/>
        </w:rPr>
        <w:t>Affiliate</w:t>
      </w:r>
      <w:r>
        <w:rPr/>
        <w:t>” means an entity that, directly or indirectly, owns or controls, is owned or controlled by, or is under common ownership or control with, a party.</w:t>
      </w:r>
      <w:r>
        <w:rPr>
          <w:spacing w:val="40"/>
        </w:rPr>
        <w:t> </w:t>
      </w:r>
      <w:r>
        <w:rPr/>
        <w:t>As used herein, “control” means the power to direct the management of an entity and “ownership”</w:t>
      </w:r>
      <w:r>
        <w:rPr>
          <w:spacing w:val="-3"/>
        </w:rPr>
        <w:t> </w:t>
      </w:r>
      <w:r>
        <w:rPr/>
        <w:t>means</w:t>
      </w:r>
      <w:r>
        <w:rPr>
          <w:spacing w:val="-3"/>
        </w:rPr>
        <w:t> </w:t>
      </w:r>
      <w:r>
        <w:rPr/>
        <w:t>the</w:t>
      </w:r>
      <w:r>
        <w:rPr>
          <w:spacing w:val="-3"/>
        </w:rPr>
        <w:t> </w:t>
      </w:r>
      <w:r>
        <w:rPr/>
        <w:t>beneficial</w:t>
      </w:r>
      <w:r>
        <w:rPr>
          <w:spacing w:val="-3"/>
        </w:rPr>
        <w:t> </w:t>
      </w:r>
      <w:r>
        <w:rPr/>
        <w:t>ownership</w:t>
      </w:r>
      <w:r>
        <w:rPr>
          <w:spacing w:val="-3"/>
        </w:rPr>
        <w:t> </w:t>
      </w:r>
      <w:r>
        <w:rPr/>
        <w:t>of</w:t>
      </w:r>
      <w:r>
        <w:rPr>
          <w:spacing w:val="-3"/>
        </w:rPr>
        <w:t> </w:t>
      </w:r>
      <w:r>
        <w:rPr/>
        <w:t>more</w:t>
      </w:r>
      <w:r>
        <w:rPr>
          <w:spacing w:val="-3"/>
        </w:rPr>
        <w:t> </w:t>
      </w:r>
      <w:r>
        <w:rPr/>
        <w:t>than</w:t>
      </w:r>
      <w:r>
        <w:rPr>
          <w:spacing w:val="-3"/>
        </w:rPr>
        <w:t> </w:t>
      </w:r>
      <w:r>
        <w:rPr/>
        <w:t>fifty percent (50%) of the voting securities or interests of an entity.</w:t>
      </w:r>
    </w:p>
    <w:p>
      <w:pPr>
        <w:pStyle w:val="BodyText"/>
        <w:spacing w:before="118"/>
        <w:ind w:right="142"/>
      </w:pPr>
      <w:r>
        <w:rPr/>
        <w:t>“</w:t>
      </w:r>
      <w:r>
        <w:rPr>
          <w:b/>
        </w:rPr>
        <w:t>BAA</w:t>
      </w:r>
      <w:r>
        <w:rPr/>
        <w:t>” means a business associate agreement governing the parties’ obligations with respect to any HIPAA Data executed by the parties, if applicable.</w:t>
      </w:r>
      <w:r>
        <w:rPr>
          <w:spacing w:val="40"/>
        </w:rPr>
        <w:t> </w:t>
      </w:r>
      <w:r>
        <w:rPr/>
        <w:t>Glean’s form of BAA is made available at </w:t>
      </w:r>
      <w:hyperlink r:id="rId13">
        <w:r>
          <w:rPr>
            <w:color w:val="0000FF"/>
            <w:u w:val="single" w:color="0000FF"/>
          </w:rPr>
          <w:t>https://glean.com/legal/baa/</w:t>
        </w:r>
      </w:hyperlink>
      <w:r>
        <w:rPr>
          <w:u w:val="none"/>
        </w:rPr>
        <w:t>.</w:t>
      </w:r>
    </w:p>
    <w:p>
      <w:pPr>
        <w:pStyle w:val="BodyText"/>
        <w:spacing w:before="122"/>
        <w:ind w:right="142"/>
      </w:pPr>
      <w:r>
        <w:rPr/>
        <w:t>“</w:t>
      </w:r>
      <w:r>
        <w:rPr>
          <w:b/>
        </w:rPr>
        <w:t>Cloud Service Provider</w:t>
      </w:r>
      <w:r>
        <w:rPr/>
        <w:t>” means a supported, third-party public cloud provider such as Amazon Web Services, Google Cloud Platform, or Microsoft Azure.</w:t>
      </w:r>
    </w:p>
    <w:p>
      <w:pPr>
        <w:spacing w:before="121"/>
        <w:ind w:left="143" w:right="143" w:firstLine="0"/>
        <w:jc w:val="both"/>
        <w:rPr>
          <w:sz w:val="20"/>
        </w:rPr>
      </w:pPr>
      <w:r>
        <w:rPr>
          <w:sz w:val="20"/>
        </w:rPr>
        <w:t>“</w:t>
      </w:r>
      <w:r>
        <w:rPr>
          <w:b/>
          <w:sz w:val="20"/>
        </w:rPr>
        <w:t>Cloud Service Provider Account</w:t>
      </w:r>
      <w:r>
        <w:rPr>
          <w:sz w:val="20"/>
        </w:rPr>
        <w:t>” means a hosted user account with a Cloud Service Provider.</w:t>
      </w:r>
    </w:p>
    <w:p>
      <w:pPr>
        <w:pStyle w:val="BodyText"/>
        <w:spacing w:before="116"/>
        <w:ind w:right="140"/>
      </w:pPr>
      <w:r>
        <w:rPr/>
        <w:t>“</w:t>
      </w:r>
      <w:r>
        <w:rPr>
          <w:b/>
        </w:rPr>
        <w:t>Confidential Information</w:t>
      </w:r>
      <w:r>
        <w:rPr/>
        <w:t>” means non-public information that</w:t>
      </w:r>
      <w:r>
        <w:rPr>
          <w:spacing w:val="-1"/>
        </w:rPr>
        <w:t> </w:t>
      </w:r>
      <w:r>
        <w:rPr/>
        <w:t>is</w:t>
      </w:r>
      <w:r>
        <w:rPr>
          <w:spacing w:val="-1"/>
        </w:rPr>
        <w:t> </w:t>
      </w:r>
      <w:r>
        <w:rPr/>
        <w:t>identified</w:t>
      </w:r>
      <w:r>
        <w:rPr>
          <w:spacing w:val="-2"/>
        </w:rPr>
        <w:t> </w:t>
      </w:r>
      <w:r>
        <w:rPr/>
        <w:t>as</w:t>
      </w:r>
      <w:r>
        <w:rPr>
          <w:spacing w:val="-1"/>
        </w:rPr>
        <w:t> </w:t>
      </w:r>
      <w:r>
        <w:rPr/>
        <w:t>confidential</w:t>
      </w:r>
      <w:r>
        <w:rPr>
          <w:spacing w:val="-1"/>
        </w:rPr>
        <w:t> </w:t>
      </w:r>
      <w:r>
        <w:rPr/>
        <w:t>at</w:t>
      </w:r>
      <w:r>
        <w:rPr>
          <w:spacing w:val="-1"/>
        </w:rPr>
        <w:t> </w:t>
      </w:r>
      <w:r>
        <w:rPr/>
        <w:t>the</w:t>
      </w:r>
      <w:r>
        <w:rPr>
          <w:spacing w:val="-1"/>
        </w:rPr>
        <w:t> </w:t>
      </w:r>
      <w:r>
        <w:rPr/>
        <w:t>time</w:t>
      </w:r>
      <w:r>
        <w:rPr>
          <w:spacing w:val="-1"/>
        </w:rPr>
        <w:t> </w:t>
      </w:r>
      <w:r>
        <w:rPr/>
        <w:t>of</w:t>
      </w:r>
      <w:r>
        <w:rPr>
          <w:spacing w:val="-1"/>
        </w:rPr>
        <w:t> </w:t>
      </w:r>
      <w:r>
        <w:rPr/>
        <w:t>disclosure</w:t>
      </w:r>
      <w:r>
        <w:rPr>
          <w:spacing w:val="-1"/>
        </w:rPr>
        <w:t> </w:t>
      </w:r>
      <w:r>
        <w:rPr/>
        <w:t>by</w:t>
      </w:r>
      <w:r>
        <w:rPr>
          <w:spacing w:val="-2"/>
        </w:rPr>
        <w:t> </w:t>
      </w:r>
      <w:r>
        <w:rPr/>
        <w:t>the disclosing party (the “</w:t>
      </w:r>
      <w:r>
        <w:rPr>
          <w:b/>
        </w:rPr>
        <w:t>Disclosing Party</w:t>
      </w:r>
      <w:r>
        <w:rPr/>
        <w:t>”) or that should reasonably be understood by the receiving party (the “</w:t>
      </w:r>
      <w:r>
        <w:rPr>
          <w:b/>
        </w:rPr>
        <w:t>Receiving Party</w:t>
      </w:r>
      <w:r>
        <w:rPr/>
        <w:t>”) to be confidential due to the nature of the information or the circumstances surrounding its disclosure. Without limitation: (a) Glean’s Confidential Information includes all non-public information relating to the Service, including Fees identified in any Order Form, performance or benchmark</w:t>
      </w:r>
      <w:r>
        <w:rPr>
          <w:spacing w:val="-7"/>
        </w:rPr>
        <w:t> </w:t>
      </w:r>
      <w:r>
        <w:rPr/>
        <w:t>results,</w:t>
      </w:r>
      <w:r>
        <w:rPr>
          <w:spacing w:val="-7"/>
        </w:rPr>
        <w:t> </w:t>
      </w:r>
      <w:r>
        <w:rPr/>
        <w:t>and</w:t>
      </w:r>
      <w:r>
        <w:rPr>
          <w:spacing w:val="-7"/>
        </w:rPr>
        <w:t> </w:t>
      </w:r>
      <w:r>
        <w:rPr/>
        <w:t>any</w:t>
      </w:r>
      <w:r>
        <w:rPr>
          <w:spacing w:val="-7"/>
        </w:rPr>
        <w:t> </w:t>
      </w:r>
      <w:r>
        <w:rPr/>
        <w:t>usage</w:t>
      </w:r>
      <w:r>
        <w:rPr>
          <w:spacing w:val="-7"/>
        </w:rPr>
        <w:t> </w:t>
      </w:r>
      <w:r>
        <w:rPr/>
        <w:t>statistics;</w:t>
      </w:r>
      <w:r>
        <w:rPr>
          <w:spacing w:val="-7"/>
        </w:rPr>
        <w:t> </w:t>
      </w:r>
      <w:r>
        <w:rPr/>
        <w:t>and</w:t>
      </w:r>
      <w:r>
        <w:rPr>
          <w:spacing w:val="-7"/>
        </w:rPr>
        <w:t> </w:t>
      </w:r>
      <w:r>
        <w:rPr/>
        <w:t>(b)</w:t>
      </w:r>
      <w:r>
        <w:rPr>
          <w:spacing w:val="-7"/>
        </w:rPr>
        <w:t> </w:t>
      </w:r>
      <w:r>
        <w:rPr/>
        <w:t>Customer’s Confidential</w:t>
      </w:r>
      <w:r>
        <w:rPr>
          <w:spacing w:val="-13"/>
        </w:rPr>
        <w:t> </w:t>
      </w:r>
      <w:r>
        <w:rPr/>
        <w:t>Information</w:t>
      </w:r>
      <w:r>
        <w:rPr>
          <w:spacing w:val="-12"/>
        </w:rPr>
        <w:t> </w:t>
      </w:r>
      <w:r>
        <w:rPr/>
        <w:t>includes</w:t>
      </w:r>
      <w:r>
        <w:rPr>
          <w:spacing w:val="-13"/>
        </w:rPr>
        <w:t> </w:t>
      </w:r>
      <w:r>
        <w:rPr/>
        <w:t>Customer</w:t>
      </w:r>
      <w:r>
        <w:rPr>
          <w:spacing w:val="-12"/>
        </w:rPr>
        <w:t> </w:t>
      </w:r>
      <w:r>
        <w:rPr/>
        <w:t>Data.</w:t>
      </w:r>
      <w:r>
        <w:rPr>
          <w:spacing w:val="7"/>
        </w:rPr>
        <w:t> </w:t>
      </w:r>
      <w:r>
        <w:rPr/>
        <w:t>Confidential Information does not include information that: (i) is made generally available to the public without breach of this Agreement or of any existing confidentiality obligations governing such information; (ii) is developed by the Receiving Party independently from and without reference to the Confidential</w:t>
      </w:r>
      <w:r>
        <w:rPr>
          <w:spacing w:val="39"/>
        </w:rPr>
        <w:t> </w:t>
      </w:r>
      <w:r>
        <w:rPr/>
        <w:t>Information;</w:t>
      </w:r>
      <w:r>
        <w:rPr>
          <w:spacing w:val="39"/>
        </w:rPr>
        <w:t> </w:t>
      </w:r>
      <w:r>
        <w:rPr/>
        <w:t>(iii)</w:t>
      </w:r>
      <w:r>
        <w:rPr>
          <w:spacing w:val="39"/>
        </w:rPr>
        <w:t> </w:t>
      </w:r>
      <w:r>
        <w:rPr/>
        <w:t>is</w:t>
      </w:r>
      <w:r>
        <w:rPr>
          <w:spacing w:val="39"/>
        </w:rPr>
        <w:t> </w:t>
      </w:r>
      <w:r>
        <w:rPr/>
        <w:t>disclosed</w:t>
      </w:r>
      <w:r>
        <w:rPr>
          <w:spacing w:val="38"/>
        </w:rPr>
        <w:t> </w:t>
      </w:r>
      <w:r>
        <w:rPr/>
        <w:t>to</w:t>
      </w:r>
      <w:r>
        <w:rPr>
          <w:spacing w:val="38"/>
        </w:rPr>
        <w:t> </w:t>
      </w:r>
      <w:r>
        <w:rPr/>
        <w:t>the</w:t>
      </w:r>
      <w:r>
        <w:rPr>
          <w:spacing w:val="39"/>
        </w:rPr>
        <w:t> </w:t>
      </w:r>
      <w:r>
        <w:rPr>
          <w:spacing w:val="-2"/>
        </w:rPr>
        <w:t>Receiving</w:t>
      </w:r>
    </w:p>
    <w:p>
      <w:pPr>
        <w:pStyle w:val="BodyText"/>
        <w:spacing w:after="0"/>
        <w:sectPr>
          <w:pgSz w:w="12240" w:h="15840"/>
          <w:pgMar w:header="720" w:footer="843" w:top="1360" w:bottom="1040" w:left="720" w:right="720"/>
          <w:cols w:num="2" w:equalWidth="0">
            <w:col w:w="5255" w:space="188"/>
            <w:col w:w="5357"/>
          </w:cols>
        </w:sectPr>
      </w:pPr>
    </w:p>
    <w:p>
      <w:pPr>
        <w:pStyle w:val="BodyText"/>
        <w:spacing w:line="237" w:lineRule="auto" w:before="87"/>
      </w:pPr>
      <w:r>
        <w:rPr/>
        <w:t>Party by a third party without restriction; or (iv) was in the Receiving</w:t>
      </w:r>
      <w:r>
        <w:rPr>
          <w:spacing w:val="-9"/>
        </w:rPr>
        <w:t> </w:t>
      </w:r>
      <w:r>
        <w:rPr/>
        <w:t>Party’s</w:t>
      </w:r>
      <w:r>
        <w:rPr>
          <w:spacing w:val="-9"/>
        </w:rPr>
        <w:t> </w:t>
      </w:r>
      <w:r>
        <w:rPr/>
        <w:t>lawful</w:t>
      </w:r>
      <w:r>
        <w:rPr>
          <w:spacing w:val="-9"/>
        </w:rPr>
        <w:t> </w:t>
      </w:r>
      <w:r>
        <w:rPr/>
        <w:t>possession</w:t>
      </w:r>
      <w:r>
        <w:rPr>
          <w:spacing w:val="-9"/>
        </w:rPr>
        <w:t> </w:t>
      </w:r>
      <w:r>
        <w:rPr/>
        <w:t>prior</w:t>
      </w:r>
      <w:r>
        <w:rPr>
          <w:spacing w:val="-9"/>
        </w:rPr>
        <w:t> </w:t>
      </w:r>
      <w:r>
        <w:rPr/>
        <w:t>to</w:t>
      </w:r>
      <w:r>
        <w:rPr>
          <w:spacing w:val="-9"/>
        </w:rPr>
        <w:t> </w:t>
      </w:r>
      <w:r>
        <w:rPr/>
        <w:t>disclosure</w:t>
      </w:r>
      <w:r>
        <w:rPr>
          <w:spacing w:val="-9"/>
        </w:rPr>
        <w:t> </w:t>
      </w:r>
      <w:r>
        <w:rPr/>
        <w:t>and</w:t>
      </w:r>
      <w:r>
        <w:rPr>
          <w:spacing w:val="-9"/>
        </w:rPr>
        <w:t> </w:t>
      </w:r>
      <w:r>
        <w:rPr/>
        <w:t>was not</w:t>
      </w:r>
      <w:r>
        <w:rPr>
          <w:spacing w:val="-4"/>
        </w:rPr>
        <w:t> </w:t>
      </w:r>
      <w:r>
        <w:rPr/>
        <w:t>obtained</w:t>
      </w:r>
      <w:r>
        <w:rPr>
          <w:spacing w:val="-5"/>
        </w:rPr>
        <w:t> </w:t>
      </w:r>
      <w:r>
        <w:rPr/>
        <w:t>by</w:t>
      </w:r>
      <w:r>
        <w:rPr>
          <w:spacing w:val="-5"/>
        </w:rPr>
        <w:t> </w:t>
      </w:r>
      <w:r>
        <w:rPr/>
        <w:t>the</w:t>
      </w:r>
      <w:r>
        <w:rPr>
          <w:spacing w:val="-4"/>
        </w:rPr>
        <w:t> </w:t>
      </w:r>
      <w:r>
        <w:rPr/>
        <w:t>Receiving</w:t>
      </w:r>
      <w:r>
        <w:rPr>
          <w:spacing w:val="-5"/>
        </w:rPr>
        <w:t> </w:t>
      </w:r>
      <w:r>
        <w:rPr/>
        <w:t>Party</w:t>
      </w:r>
      <w:r>
        <w:rPr>
          <w:spacing w:val="-5"/>
        </w:rPr>
        <w:t> </w:t>
      </w:r>
      <w:r>
        <w:rPr/>
        <w:t>either</w:t>
      </w:r>
      <w:r>
        <w:rPr>
          <w:spacing w:val="-4"/>
        </w:rPr>
        <w:t> </w:t>
      </w:r>
      <w:r>
        <w:rPr/>
        <w:t>directly</w:t>
      </w:r>
      <w:r>
        <w:rPr>
          <w:spacing w:val="-5"/>
        </w:rPr>
        <w:t> </w:t>
      </w:r>
      <w:r>
        <w:rPr/>
        <w:t>or</w:t>
      </w:r>
      <w:r>
        <w:rPr>
          <w:spacing w:val="-4"/>
        </w:rPr>
        <w:t> </w:t>
      </w:r>
      <w:r>
        <w:rPr/>
        <w:t>indirectly from the Disclosing Party.</w:t>
      </w:r>
    </w:p>
    <w:p>
      <w:pPr>
        <w:pStyle w:val="BodyText"/>
        <w:spacing w:before="124"/>
      </w:pPr>
      <w:r>
        <w:rPr/>
        <w:t>“</w:t>
      </w:r>
      <w:r>
        <w:rPr>
          <w:b/>
        </w:rPr>
        <w:t>Connected Application</w:t>
      </w:r>
      <w:r>
        <w:rPr/>
        <w:t>” means a supported, third-party enterprise application licensed independently by or for Customer and selected by Customer for submitting Customer Data to the Service.</w:t>
      </w:r>
      <w:r>
        <w:rPr>
          <w:spacing w:val="40"/>
        </w:rPr>
        <w:t> </w:t>
      </w:r>
      <w:r>
        <w:rPr/>
        <w:t>A listing of Glean’s generally-available, supported Connected Applications is available at </w:t>
      </w:r>
      <w:hyperlink r:id="rId14">
        <w:r>
          <w:rPr>
            <w:color w:val="0000FF"/>
            <w:spacing w:val="-2"/>
            <w:u w:val="single" w:color="0000FF"/>
          </w:rPr>
          <w:t>https://glean.com/connectors</w:t>
        </w:r>
      </w:hyperlink>
      <w:r>
        <w:rPr>
          <w:spacing w:val="-2"/>
          <w:u w:val="none"/>
        </w:rPr>
        <w:t>.</w:t>
      </w:r>
    </w:p>
    <w:p>
      <w:pPr>
        <w:pStyle w:val="BodyText"/>
        <w:spacing w:before="122"/>
        <w:ind w:right="39"/>
      </w:pPr>
      <w:r>
        <w:rPr/>
        <w:t>“</w:t>
      </w:r>
      <w:r>
        <w:rPr>
          <w:b/>
        </w:rPr>
        <w:t>Customer Data</w:t>
      </w:r>
      <w:r>
        <w:rPr/>
        <w:t>” means any Customer content, data, information, or other materials that Customer submits to the Service via a Connected Application.</w:t>
      </w:r>
    </w:p>
    <w:p>
      <w:pPr>
        <w:pStyle w:val="BodyText"/>
        <w:spacing w:before="122"/>
      </w:pPr>
      <w:r>
        <w:rPr/>
        <w:t>“</w:t>
      </w:r>
      <w:r>
        <w:rPr>
          <w:b/>
        </w:rPr>
        <w:t>Data Protection Claims</w:t>
      </w:r>
      <w:r>
        <w:rPr/>
        <w:t>” means any claims arising from a party’s breach of Section 6.3 (Security Standard), Section 9 (Confidentiality),</w:t>
      </w:r>
      <w:r>
        <w:rPr>
          <w:spacing w:val="-4"/>
        </w:rPr>
        <w:t> </w:t>
      </w:r>
      <w:r>
        <w:rPr/>
        <w:t>the</w:t>
      </w:r>
      <w:r>
        <w:rPr>
          <w:spacing w:val="-4"/>
        </w:rPr>
        <w:t> </w:t>
      </w:r>
      <w:r>
        <w:rPr/>
        <w:t>DPA,</w:t>
      </w:r>
      <w:r>
        <w:rPr>
          <w:spacing w:val="-4"/>
        </w:rPr>
        <w:t> </w:t>
      </w:r>
      <w:r>
        <w:rPr/>
        <w:t>and</w:t>
      </w:r>
      <w:r>
        <w:rPr>
          <w:spacing w:val="-4"/>
        </w:rPr>
        <w:t> </w:t>
      </w:r>
      <w:r>
        <w:rPr/>
        <w:t>the</w:t>
      </w:r>
      <w:r>
        <w:rPr>
          <w:spacing w:val="-4"/>
        </w:rPr>
        <w:t> </w:t>
      </w:r>
      <w:r>
        <w:rPr/>
        <w:t>BAA</w:t>
      </w:r>
      <w:r>
        <w:rPr>
          <w:spacing w:val="-5"/>
        </w:rPr>
        <w:t> </w:t>
      </w:r>
      <w:r>
        <w:rPr/>
        <w:t>(if</w:t>
      </w:r>
      <w:r>
        <w:rPr>
          <w:spacing w:val="-4"/>
        </w:rPr>
        <w:t> </w:t>
      </w:r>
      <w:r>
        <w:rPr/>
        <w:t>applicable),</w:t>
      </w:r>
      <w:r>
        <w:rPr>
          <w:spacing w:val="-4"/>
        </w:rPr>
        <w:t> </w:t>
      </w:r>
      <w:r>
        <w:rPr/>
        <w:t>where such breach results in the unauthorized disclosure of Customer Data, or breach of Section 3.2 (Customer Obligations).</w:t>
      </w:r>
    </w:p>
    <w:p>
      <w:pPr>
        <w:pStyle w:val="BodyText"/>
        <w:spacing w:before="117"/>
        <w:ind w:right="39"/>
      </w:pPr>
      <w:r>
        <w:rPr/>
        <w:t>“</w:t>
      </w:r>
      <w:r>
        <w:rPr>
          <w:b/>
        </w:rPr>
        <w:t>Documentation</w:t>
      </w:r>
      <w:r>
        <w:rPr/>
        <w:t>”</w:t>
      </w:r>
      <w:r>
        <w:rPr>
          <w:spacing w:val="-8"/>
        </w:rPr>
        <w:t> </w:t>
      </w:r>
      <w:r>
        <w:rPr/>
        <w:t>means</w:t>
      </w:r>
      <w:r>
        <w:rPr>
          <w:spacing w:val="-8"/>
        </w:rPr>
        <w:t> </w:t>
      </w:r>
      <w:r>
        <w:rPr/>
        <w:t>Glean’s</w:t>
      </w:r>
      <w:r>
        <w:rPr>
          <w:spacing w:val="-8"/>
        </w:rPr>
        <w:t> </w:t>
      </w:r>
      <w:r>
        <w:rPr/>
        <w:t>technical</w:t>
      </w:r>
      <w:r>
        <w:rPr>
          <w:spacing w:val="-8"/>
        </w:rPr>
        <w:t> </w:t>
      </w:r>
      <w:r>
        <w:rPr/>
        <w:t>documentation</w:t>
      </w:r>
      <w:r>
        <w:rPr>
          <w:spacing w:val="-8"/>
        </w:rPr>
        <w:t> </w:t>
      </w:r>
      <w:r>
        <w:rPr/>
        <w:t>and usage guides for the Service as made available through the Service or at </w:t>
      </w:r>
      <w:hyperlink r:id="rId15">
        <w:r>
          <w:rPr>
            <w:color w:val="0000FF"/>
            <w:u w:val="single" w:color="0000FF"/>
          </w:rPr>
          <w:t>https://help.glean.com</w:t>
        </w:r>
      </w:hyperlink>
      <w:r>
        <w:rPr>
          <w:u w:val="none"/>
        </w:rPr>
        <w:t>, as updated from time-to-</w:t>
      </w:r>
      <w:r>
        <w:rPr>
          <w:spacing w:val="-2"/>
          <w:u w:val="none"/>
        </w:rPr>
        <w:t>time.</w:t>
      </w:r>
    </w:p>
    <w:p>
      <w:pPr>
        <w:pStyle w:val="BodyText"/>
        <w:spacing w:before="122"/>
      </w:pPr>
      <w:r>
        <w:rPr/>
        <w:t>“</w:t>
      </w:r>
      <w:r>
        <w:rPr>
          <w:b/>
        </w:rPr>
        <w:t>DPA</w:t>
      </w:r>
      <w:r>
        <w:rPr/>
        <w:t>” means a data processing addendum, if applicable. Glean’s form of DPA is made available at </w:t>
      </w:r>
      <w:hyperlink r:id="rId16">
        <w:r>
          <w:rPr>
            <w:color w:val="0000FF"/>
            <w:spacing w:val="-2"/>
            <w:u w:val="single" w:color="0000FF"/>
          </w:rPr>
          <w:t>https://glean.com/legal/dpa/</w:t>
        </w:r>
      </w:hyperlink>
      <w:r>
        <w:rPr>
          <w:spacing w:val="-2"/>
          <w:u w:val="none"/>
        </w:rPr>
        <w:t>.</w:t>
      </w:r>
    </w:p>
    <w:p>
      <w:pPr>
        <w:pStyle w:val="BodyText"/>
        <w:spacing w:before="116"/>
      </w:pPr>
      <w:r>
        <w:rPr/>
        <w:t>“</w:t>
      </w:r>
      <w:r>
        <w:rPr>
          <w:b/>
        </w:rPr>
        <w:t>Excluded</w:t>
      </w:r>
      <w:r>
        <w:rPr>
          <w:b/>
          <w:spacing w:val="-12"/>
        </w:rPr>
        <w:t> </w:t>
      </w:r>
      <w:r>
        <w:rPr>
          <w:b/>
        </w:rPr>
        <w:t>Claims</w:t>
      </w:r>
      <w:r>
        <w:rPr/>
        <w:t>”</w:t>
      </w:r>
      <w:r>
        <w:rPr>
          <w:spacing w:val="-12"/>
        </w:rPr>
        <w:t> </w:t>
      </w:r>
      <w:r>
        <w:rPr/>
        <w:t>means</w:t>
      </w:r>
      <w:r>
        <w:rPr>
          <w:spacing w:val="-12"/>
        </w:rPr>
        <w:t> </w:t>
      </w:r>
      <w:r>
        <w:rPr/>
        <w:t>obligations</w:t>
      </w:r>
      <w:r>
        <w:rPr>
          <w:spacing w:val="-12"/>
        </w:rPr>
        <w:t> </w:t>
      </w:r>
      <w:r>
        <w:rPr/>
        <w:t>and</w:t>
      </w:r>
      <w:r>
        <w:rPr>
          <w:spacing w:val="-12"/>
        </w:rPr>
        <w:t> </w:t>
      </w:r>
      <w:r>
        <w:rPr/>
        <w:t>claims</w:t>
      </w:r>
      <w:r>
        <w:rPr>
          <w:spacing w:val="-12"/>
        </w:rPr>
        <w:t> </w:t>
      </w:r>
      <w:r>
        <w:rPr/>
        <w:t>based</w:t>
      </w:r>
      <w:r>
        <w:rPr>
          <w:spacing w:val="-12"/>
        </w:rPr>
        <w:t> </w:t>
      </w:r>
      <w:r>
        <w:rPr/>
        <w:t>on:</w:t>
      </w:r>
      <w:r>
        <w:rPr>
          <w:spacing w:val="-12"/>
        </w:rPr>
        <w:t> </w:t>
      </w:r>
      <w:r>
        <w:rPr/>
        <w:t>(a) a</w:t>
      </w:r>
      <w:r>
        <w:rPr>
          <w:spacing w:val="-5"/>
        </w:rPr>
        <w:t> </w:t>
      </w:r>
      <w:r>
        <w:rPr/>
        <w:t>party’s</w:t>
      </w:r>
      <w:r>
        <w:rPr>
          <w:spacing w:val="-4"/>
        </w:rPr>
        <w:t> </w:t>
      </w:r>
      <w:r>
        <w:rPr/>
        <w:t>breach</w:t>
      </w:r>
      <w:r>
        <w:rPr>
          <w:spacing w:val="-5"/>
        </w:rPr>
        <w:t> </w:t>
      </w:r>
      <w:r>
        <w:rPr/>
        <w:t>of</w:t>
      </w:r>
      <w:r>
        <w:rPr>
          <w:spacing w:val="-4"/>
        </w:rPr>
        <w:t> </w:t>
      </w:r>
      <w:r>
        <w:rPr/>
        <w:t>its</w:t>
      </w:r>
      <w:r>
        <w:rPr>
          <w:spacing w:val="-4"/>
        </w:rPr>
        <w:t> </w:t>
      </w:r>
      <w:r>
        <w:rPr/>
        <w:t>obligations</w:t>
      </w:r>
      <w:r>
        <w:rPr>
          <w:spacing w:val="-4"/>
        </w:rPr>
        <w:t> </w:t>
      </w:r>
      <w:r>
        <w:rPr/>
        <w:t>in</w:t>
      </w:r>
      <w:r>
        <w:rPr>
          <w:spacing w:val="-5"/>
        </w:rPr>
        <w:t> </w:t>
      </w:r>
      <w:r>
        <w:rPr/>
        <w:t>Section</w:t>
      </w:r>
      <w:r>
        <w:rPr>
          <w:spacing w:val="-5"/>
        </w:rPr>
        <w:t> </w:t>
      </w:r>
      <w:r>
        <w:rPr/>
        <w:t>9</w:t>
      </w:r>
      <w:r>
        <w:rPr>
          <w:spacing w:val="-5"/>
        </w:rPr>
        <w:t> </w:t>
      </w:r>
      <w:r>
        <w:rPr/>
        <w:t>(Confidentiality) (but excluding obligations and claims relating to Customer Data); (b) either party’s express obligations under Section 10 (Indemnification); and/or (c) liability which, by law, cannot be limited (e.g., tort claims for gross negligence and intentional </w:t>
      </w:r>
      <w:r>
        <w:rPr>
          <w:spacing w:val="-2"/>
        </w:rPr>
        <w:t>misconduct).</w:t>
      </w:r>
    </w:p>
    <w:p>
      <w:pPr>
        <w:pStyle w:val="BodyText"/>
        <w:spacing w:before="123"/>
      </w:pPr>
      <w:r>
        <w:rPr/>
        <w:t>“</w:t>
      </w:r>
      <w:r>
        <w:rPr>
          <w:b/>
        </w:rPr>
        <w:t>HIPAA Data</w:t>
      </w:r>
      <w:r>
        <w:rPr/>
        <w:t>” means any patient, medical or other protected health</w:t>
      </w:r>
      <w:r>
        <w:rPr>
          <w:spacing w:val="-13"/>
        </w:rPr>
        <w:t> </w:t>
      </w:r>
      <w:r>
        <w:rPr/>
        <w:t>information</w:t>
      </w:r>
      <w:r>
        <w:rPr>
          <w:spacing w:val="-12"/>
        </w:rPr>
        <w:t> </w:t>
      </w:r>
      <w:r>
        <w:rPr/>
        <w:t>regulated</w:t>
      </w:r>
      <w:r>
        <w:rPr>
          <w:spacing w:val="-13"/>
        </w:rPr>
        <w:t> </w:t>
      </w:r>
      <w:r>
        <w:rPr/>
        <w:t>by</w:t>
      </w:r>
      <w:r>
        <w:rPr>
          <w:spacing w:val="-12"/>
        </w:rPr>
        <w:t> </w:t>
      </w:r>
      <w:r>
        <w:rPr/>
        <w:t>the</w:t>
      </w:r>
      <w:r>
        <w:rPr>
          <w:spacing w:val="-13"/>
        </w:rPr>
        <w:t> </w:t>
      </w:r>
      <w:r>
        <w:rPr/>
        <w:t>Health</w:t>
      </w:r>
      <w:r>
        <w:rPr>
          <w:spacing w:val="-12"/>
        </w:rPr>
        <w:t> </w:t>
      </w:r>
      <w:r>
        <w:rPr/>
        <w:t>Insurance</w:t>
      </w:r>
      <w:r>
        <w:rPr>
          <w:spacing w:val="-13"/>
        </w:rPr>
        <w:t> </w:t>
      </w:r>
      <w:r>
        <w:rPr/>
        <w:t>Portability and</w:t>
      </w:r>
      <w:r>
        <w:rPr>
          <w:spacing w:val="79"/>
          <w:w w:val="150"/>
        </w:rPr>
        <w:t> </w:t>
      </w:r>
      <w:r>
        <w:rPr/>
        <w:t>Accountability</w:t>
      </w:r>
      <w:r>
        <w:rPr>
          <w:spacing w:val="79"/>
          <w:w w:val="150"/>
        </w:rPr>
        <w:t> </w:t>
      </w:r>
      <w:r>
        <w:rPr/>
        <w:t>Act,</w:t>
      </w:r>
      <w:r>
        <w:rPr>
          <w:spacing w:val="80"/>
          <w:w w:val="150"/>
        </w:rPr>
        <w:t> </w:t>
      </w:r>
      <w:r>
        <w:rPr/>
        <w:t>as</w:t>
      </w:r>
      <w:r>
        <w:rPr>
          <w:spacing w:val="79"/>
          <w:w w:val="150"/>
        </w:rPr>
        <w:t> </w:t>
      </w:r>
      <w:r>
        <w:rPr/>
        <w:t>amended</w:t>
      </w:r>
      <w:r>
        <w:rPr>
          <w:spacing w:val="79"/>
          <w:w w:val="150"/>
        </w:rPr>
        <w:t> </w:t>
      </w:r>
      <w:r>
        <w:rPr/>
        <w:t>and</w:t>
      </w:r>
      <w:r>
        <w:rPr>
          <w:spacing w:val="27"/>
        </w:rPr>
        <w:t>  </w:t>
      </w:r>
      <w:r>
        <w:rPr>
          <w:spacing w:val="-2"/>
        </w:rPr>
        <w:t>supplemented</w:t>
      </w:r>
    </w:p>
    <w:p>
      <w:pPr>
        <w:pStyle w:val="BodyText"/>
        <w:spacing w:before="85"/>
        <w:ind w:right="143"/>
      </w:pPr>
      <w:r>
        <w:rPr/>
        <w:br w:type="column"/>
      </w:r>
      <w:r>
        <w:rPr/>
        <w:t>(HIPAA), or any similar federal or state laws, rules or </w:t>
      </w:r>
      <w:r>
        <w:rPr>
          <w:spacing w:val="-2"/>
        </w:rPr>
        <w:t>regulations.</w:t>
      </w:r>
    </w:p>
    <w:p>
      <w:pPr>
        <w:pStyle w:val="BodyText"/>
        <w:spacing w:before="116"/>
        <w:ind w:right="142"/>
      </w:pPr>
      <w:r>
        <w:rPr/>
        <w:t>“</w:t>
      </w:r>
      <w:r>
        <w:rPr>
          <w:b/>
        </w:rPr>
        <w:t>Input</w:t>
      </w:r>
      <w:r>
        <w:rPr/>
        <w:t>” means any natural language statement, SQL request, prompt, or other query that a User provides to the Service to solicit a response or result from an LLM.</w:t>
      </w:r>
    </w:p>
    <w:p>
      <w:pPr>
        <w:pStyle w:val="BodyText"/>
        <w:ind w:right="142"/>
      </w:pPr>
      <w:r>
        <w:rPr/>
        <w:t>“</w:t>
      </w:r>
      <w:r>
        <w:rPr>
          <w:b/>
        </w:rPr>
        <w:t>LLM</w:t>
      </w:r>
      <w:r>
        <w:rPr>
          <w:b/>
          <w:spacing w:val="-13"/>
        </w:rPr>
        <w:t> </w:t>
      </w:r>
      <w:r>
        <w:rPr>
          <w:b/>
        </w:rPr>
        <w:t>Provider</w:t>
      </w:r>
      <w:r>
        <w:rPr/>
        <w:t>”</w:t>
      </w:r>
      <w:r>
        <w:rPr>
          <w:spacing w:val="-12"/>
        </w:rPr>
        <w:t> </w:t>
      </w:r>
      <w:r>
        <w:rPr/>
        <w:t>means</w:t>
      </w:r>
      <w:r>
        <w:rPr>
          <w:spacing w:val="-13"/>
        </w:rPr>
        <w:t> </w:t>
      </w:r>
      <w:r>
        <w:rPr/>
        <w:t>a</w:t>
      </w:r>
      <w:r>
        <w:rPr>
          <w:spacing w:val="-12"/>
        </w:rPr>
        <w:t> </w:t>
      </w:r>
      <w:r>
        <w:rPr/>
        <w:t>supported,</w:t>
      </w:r>
      <w:r>
        <w:rPr>
          <w:spacing w:val="-13"/>
        </w:rPr>
        <w:t> </w:t>
      </w:r>
      <w:r>
        <w:rPr/>
        <w:t>third-party</w:t>
      </w:r>
      <w:r>
        <w:rPr>
          <w:spacing w:val="-12"/>
        </w:rPr>
        <w:t> </w:t>
      </w:r>
      <w:r>
        <w:rPr/>
        <w:t>LLM</w:t>
      </w:r>
      <w:r>
        <w:rPr>
          <w:spacing w:val="-13"/>
        </w:rPr>
        <w:t> </w:t>
      </w:r>
      <w:r>
        <w:rPr/>
        <w:t>provider such as OpenAI, Inc. (GPT), Anthropic PBC (Claude), or Google, Inc. (Gemini).</w:t>
      </w:r>
    </w:p>
    <w:p>
      <w:pPr>
        <w:pStyle w:val="BodyText"/>
        <w:ind w:right="141"/>
      </w:pPr>
      <w:r>
        <w:rPr>
          <w:b/>
        </w:rPr>
        <w:t>“Optional Offerings”</w:t>
      </w:r>
      <w:r>
        <w:rPr>
          <w:b/>
          <w:spacing w:val="-5"/>
        </w:rPr>
        <w:t> </w:t>
      </w:r>
      <w:r>
        <w:rPr/>
        <w:t>means optional features, functionality, or</w:t>
      </w:r>
      <w:r>
        <w:rPr>
          <w:spacing w:val="-2"/>
        </w:rPr>
        <w:t> </w:t>
      </w:r>
      <w:r>
        <w:rPr/>
        <w:t>other</w:t>
      </w:r>
      <w:r>
        <w:rPr>
          <w:spacing w:val="-2"/>
        </w:rPr>
        <w:t> </w:t>
      </w:r>
      <w:r>
        <w:rPr/>
        <w:t>offerings</w:t>
      </w:r>
      <w:r>
        <w:rPr>
          <w:spacing w:val="-2"/>
        </w:rPr>
        <w:t> </w:t>
      </w:r>
      <w:r>
        <w:rPr/>
        <w:t>that</w:t>
      </w:r>
      <w:r>
        <w:rPr>
          <w:spacing w:val="-1"/>
        </w:rPr>
        <w:t> </w:t>
      </w:r>
      <w:r>
        <w:rPr/>
        <w:t>Customer</w:t>
      </w:r>
      <w:r>
        <w:rPr>
          <w:spacing w:val="-2"/>
        </w:rPr>
        <w:t> </w:t>
      </w:r>
      <w:r>
        <w:rPr/>
        <w:t>may</w:t>
      </w:r>
      <w:r>
        <w:rPr>
          <w:spacing w:val="-2"/>
        </w:rPr>
        <w:t> </w:t>
      </w:r>
      <w:r>
        <w:rPr/>
        <w:t>use</w:t>
      </w:r>
      <w:r>
        <w:rPr>
          <w:spacing w:val="-2"/>
        </w:rPr>
        <w:t> </w:t>
      </w:r>
      <w:r>
        <w:rPr/>
        <w:t>in</w:t>
      </w:r>
      <w:r>
        <w:rPr>
          <w:spacing w:val="-2"/>
        </w:rPr>
        <w:t> </w:t>
      </w:r>
      <w:r>
        <w:rPr/>
        <w:t>connection</w:t>
      </w:r>
      <w:r>
        <w:rPr>
          <w:spacing w:val="-2"/>
        </w:rPr>
        <w:t> </w:t>
      </w:r>
      <w:r>
        <w:rPr/>
        <w:t>with</w:t>
      </w:r>
      <w:r>
        <w:rPr>
          <w:spacing w:val="-2"/>
        </w:rPr>
        <w:t> </w:t>
      </w:r>
      <w:r>
        <w:rPr/>
        <w:t>or as part of the Service, which either supplement this Agreement or form an independent agreement and are subject to the offering-specific terms made available at </w:t>
      </w:r>
      <w:hyperlink r:id="rId17">
        <w:r>
          <w:rPr>
            <w:color w:val="0000FF"/>
            <w:spacing w:val="-2"/>
            <w:u w:val="single" w:color="0000FF"/>
          </w:rPr>
          <w:t>https://glean.com/legal/optional-offerings</w:t>
        </w:r>
      </w:hyperlink>
      <w:r>
        <w:rPr>
          <w:spacing w:val="-2"/>
          <w:u w:val="none"/>
        </w:rPr>
        <w:t>.</w:t>
      </w:r>
    </w:p>
    <w:p>
      <w:pPr>
        <w:pStyle w:val="BodyText"/>
        <w:spacing w:before="118"/>
        <w:ind w:right="141"/>
      </w:pPr>
      <w:r>
        <w:rPr/>
        <w:t>“</w:t>
      </w:r>
      <w:r>
        <w:rPr>
          <w:b/>
        </w:rPr>
        <w:t>Order Form</w:t>
      </w:r>
      <w:r>
        <w:rPr/>
        <w:t>” means a quote, or other written or online ordering document, issued by Glean or a Reseller, which has been</w:t>
      </w:r>
      <w:r>
        <w:rPr>
          <w:spacing w:val="-2"/>
        </w:rPr>
        <w:t> </w:t>
      </w:r>
      <w:r>
        <w:rPr/>
        <w:t>agreed</w:t>
      </w:r>
      <w:r>
        <w:rPr>
          <w:spacing w:val="-2"/>
        </w:rPr>
        <w:t> </w:t>
      </w:r>
      <w:r>
        <w:rPr/>
        <w:t>to</w:t>
      </w:r>
      <w:r>
        <w:rPr>
          <w:spacing w:val="-2"/>
        </w:rPr>
        <w:t> </w:t>
      </w:r>
      <w:r>
        <w:rPr/>
        <w:t>by</w:t>
      </w:r>
      <w:r>
        <w:rPr>
          <w:spacing w:val="-2"/>
        </w:rPr>
        <w:t> </w:t>
      </w:r>
      <w:r>
        <w:rPr/>
        <w:t>Customer</w:t>
      </w:r>
      <w:r>
        <w:rPr>
          <w:spacing w:val="-2"/>
        </w:rPr>
        <w:t> </w:t>
      </w:r>
      <w:r>
        <w:rPr/>
        <w:t>by</w:t>
      </w:r>
      <w:r>
        <w:rPr>
          <w:spacing w:val="-2"/>
        </w:rPr>
        <w:t> </w:t>
      </w:r>
      <w:r>
        <w:rPr/>
        <w:t>means</w:t>
      </w:r>
      <w:r>
        <w:rPr>
          <w:spacing w:val="-2"/>
        </w:rPr>
        <w:t> </w:t>
      </w:r>
      <w:r>
        <w:rPr/>
        <w:t>of</w:t>
      </w:r>
      <w:r>
        <w:rPr>
          <w:spacing w:val="-2"/>
        </w:rPr>
        <w:t> </w:t>
      </w:r>
      <w:r>
        <w:rPr/>
        <w:t>signature,</w:t>
      </w:r>
      <w:r>
        <w:rPr>
          <w:spacing w:val="-2"/>
        </w:rPr>
        <w:t> </w:t>
      </w:r>
      <w:r>
        <w:rPr/>
        <w:t>issuance</w:t>
      </w:r>
      <w:r>
        <w:rPr>
          <w:spacing w:val="-2"/>
        </w:rPr>
        <w:t> </w:t>
      </w:r>
      <w:r>
        <w:rPr/>
        <w:t>of a purchase order, or, if applicable, online acceptance (i.e., a cloud</w:t>
      </w:r>
      <w:r>
        <w:rPr>
          <w:spacing w:val="-13"/>
        </w:rPr>
        <w:t> </w:t>
      </w:r>
      <w:r>
        <w:rPr/>
        <w:t>marketplace</w:t>
      </w:r>
      <w:r>
        <w:rPr>
          <w:spacing w:val="-12"/>
        </w:rPr>
        <w:t> </w:t>
      </w:r>
      <w:r>
        <w:rPr/>
        <w:t>private</w:t>
      </w:r>
      <w:r>
        <w:rPr>
          <w:spacing w:val="-13"/>
        </w:rPr>
        <w:t> </w:t>
      </w:r>
      <w:r>
        <w:rPr/>
        <w:t>offer).</w:t>
      </w:r>
      <w:r>
        <w:rPr>
          <w:spacing w:val="-5"/>
        </w:rPr>
        <w:t> </w:t>
      </w:r>
      <w:r>
        <w:rPr/>
        <w:t>Customer’s</w:t>
      </w:r>
      <w:r>
        <w:rPr>
          <w:spacing w:val="-13"/>
        </w:rPr>
        <w:t> </w:t>
      </w:r>
      <w:r>
        <w:rPr/>
        <w:t>use</w:t>
      </w:r>
      <w:r>
        <w:rPr>
          <w:spacing w:val="-12"/>
        </w:rPr>
        <w:t> </w:t>
      </w:r>
      <w:r>
        <w:rPr/>
        <w:t>of</w:t>
      </w:r>
      <w:r>
        <w:rPr>
          <w:spacing w:val="-13"/>
        </w:rPr>
        <w:t> </w:t>
      </w:r>
      <w:r>
        <w:rPr/>
        <w:t>any</w:t>
      </w:r>
      <w:r>
        <w:rPr>
          <w:spacing w:val="-12"/>
        </w:rPr>
        <w:t> </w:t>
      </w:r>
      <w:r>
        <w:rPr/>
        <w:t>Service procured through a Reseller will be subject to the terms of this </w:t>
      </w:r>
      <w:r>
        <w:rPr>
          <w:spacing w:val="-2"/>
        </w:rPr>
        <w:t>Agreement.</w:t>
      </w:r>
    </w:p>
    <w:p>
      <w:pPr>
        <w:pStyle w:val="BodyText"/>
        <w:spacing w:before="123"/>
        <w:ind w:right="142"/>
      </w:pPr>
      <w:r>
        <w:rPr/>
        <w:t>“</w:t>
      </w:r>
      <w:r>
        <w:rPr>
          <w:b/>
        </w:rPr>
        <w:t>Output</w:t>
      </w:r>
      <w:r>
        <w:rPr/>
        <w:t>” means any generative AI output provided by any LLM Provider via the Service after processing an Input.</w:t>
      </w:r>
    </w:p>
    <w:p>
      <w:pPr>
        <w:pStyle w:val="BodyText"/>
        <w:ind w:right="0"/>
      </w:pPr>
      <w:r>
        <w:rPr/>
        <w:t>“</w:t>
      </w:r>
      <w:r>
        <w:rPr>
          <w:b/>
        </w:rPr>
        <w:t>Reseller</w:t>
      </w:r>
      <w:r>
        <w:rPr/>
        <w:t>”</w:t>
      </w:r>
      <w:r>
        <w:rPr>
          <w:spacing w:val="-9"/>
        </w:rPr>
        <w:t> </w:t>
      </w:r>
      <w:r>
        <w:rPr/>
        <w:t>means</w:t>
      </w:r>
      <w:r>
        <w:rPr>
          <w:spacing w:val="-7"/>
        </w:rPr>
        <w:t> </w:t>
      </w:r>
      <w:r>
        <w:rPr/>
        <w:t>a</w:t>
      </w:r>
      <w:r>
        <w:rPr>
          <w:spacing w:val="-7"/>
        </w:rPr>
        <w:t> </w:t>
      </w:r>
      <w:r>
        <w:rPr/>
        <w:t>Glean-authorized</w:t>
      </w:r>
      <w:r>
        <w:rPr>
          <w:spacing w:val="-7"/>
        </w:rPr>
        <w:t> </w:t>
      </w:r>
      <w:r>
        <w:rPr/>
        <w:t>reseller</w:t>
      </w:r>
      <w:r>
        <w:rPr>
          <w:spacing w:val="-7"/>
        </w:rPr>
        <w:t> </w:t>
      </w:r>
      <w:r>
        <w:rPr/>
        <w:t>of</w:t>
      </w:r>
      <w:r>
        <w:rPr>
          <w:spacing w:val="-7"/>
        </w:rPr>
        <w:t> </w:t>
      </w:r>
      <w:r>
        <w:rPr/>
        <w:t>the</w:t>
      </w:r>
      <w:r>
        <w:rPr>
          <w:spacing w:val="-6"/>
        </w:rPr>
        <w:t> </w:t>
      </w:r>
      <w:r>
        <w:rPr>
          <w:spacing w:val="-2"/>
        </w:rPr>
        <w:t>Service.</w:t>
      </w:r>
    </w:p>
    <w:p>
      <w:pPr>
        <w:pStyle w:val="BodyText"/>
        <w:spacing w:line="237" w:lineRule="auto" w:before="122"/>
        <w:ind w:right="142"/>
      </w:pPr>
      <w:r>
        <w:rPr/>
        <w:t>“</w:t>
      </w:r>
      <w:r>
        <w:rPr>
          <w:b/>
        </w:rPr>
        <w:t>Service</w:t>
      </w:r>
      <w:r>
        <w:rPr/>
        <w:t>” means Glean’s software-as-a-service offerings identified in the applicable Order, together with all associated </w:t>
      </w:r>
      <w:r>
        <w:rPr>
          <w:spacing w:val="-2"/>
        </w:rPr>
        <w:t>Documentation.</w:t>
      </w:r>
    </w:p>
    <w:p>
      <w:pPr>
        <w:pStyle w:val="BodyText"/>
        <w:spacing w:before="122"/>
        <w:ind w:right="142"/>
      </w:pPr>
      <w:r>
        <w:rPr/>
        <w:t>“</w:t>
      </w:r>
      <w:r>
        <w:rPr>
          <w:b/>
        </w:rPr>
        <w:t>Subscription Term</w:t>
      </w:r>
      <w:r>
        <w:rPr/>
        <w:t>” means the specified period of time during</w:t>
      </w:r>
      <w:r>
        <w:rPr>
          <w:spacing w:val="-6"/>
        </w:rPr>
        <w:t> </w:t>
      </w:r>
      <w:r>
        <w:rPr/>
        <w:t>which</w:t>
      </w:r>
      <w:r>
        <w:rPr>
          <w:spacing w:val="-6"/>
        </w:rPr>
        <w:t> </w:t>
      </w:r>
      <w:r>
        <w:rPr/>
        <w:t>Customer</w:t>
      </w:r>
      <w:r>
        <w:rPr>
          <w:spacing w:val="-6"/>
        </w:rPr>
        <w:t> </w:t>
      </w:r>
      <w:r>
        <w:rPr/>
        <w:t>is</w:t>
      </w:r>
      <w:r>
        <w:rPr>
          <w:spacing w:val="-6"/>
        </w:rPr>
        <w:t> </w:t>
      </w:r>
      <w:r>
        <w:rPr/>
        <w:t>entitled</w:t>
      </w:r>
      <w:r>
        <w:rPr>
          <w:spacing w:val="-6"/>
        </w:rPr>
        <w:t> </w:t>
      </w:r>
      <w:r>
        <w:rPr/>
        <w:t>to</w:t>
      </w:r>
      <w:r>
        <w:rPr>
          <w:spacing w:val="-6"/>
        </w:rPr>
        <w:t> </w:t>
      </w:r>
      <w:r>
        <w:rPr/>
        <w:t>access</w:t>
      </w:r>
      <w:r>
        <w:rPr>
          <w:spacing w:val="-6"/>
        </w:rPr>
        <w:t> </w:t>
      </w:r>
      <w:r>
        <w:rPr/>
        <w:t>and</w:t>
      </w:r>
      <w:r>
        <w:rPr>
          <w:spacing w:val="-6"/>
        </w:rPr>
        <w:t> </w:t>
      </w:r>
      <w:r>
        <w:rPr/>
        <w:t>use</w:t>
      </w:r>
      <w:r>
        <w:rPr>
          <w:spacing w:val="-6"/>
        </w:rPr>
        <w:t> </w:t>
      </w:r>
      <w:r>
        <w:rPr/>
        <w:t>the</w:t>
      </w:r>
      <w:r>
        <w:rPr>
          <w:spacing w:val="-6"/>
        </w:rPr>
        <w:t> </w:t>
      </w:r>
      <w:r>
        <w:rPr/>
        <w:t>Service as identified in the applicable Order.</w:t>
      </w:r>
    </w:p>
    <w:p>
      <w:pPr>
        <w:pStyle w:val="BodyText"/>
        <w:ind w:right="142"/>
      </w:pPr>
      <w:r>
        <w:rPr/>
        <w:t>“</w:t>
      </w:r>
      <w:r>
        <w:rPr>
          <w:b/>
        </w:rPr>
        <w:t>Users</w:t>
      </w:r>
      <w:r>
        <w:rPr/>
        <w:t>”</w:t>
      </w:r>
      <w:r>
        <w:rPr>
          <w:spacing w:val="-1"/>
        </w:rPr>
        <w:t> </w:t>
      </w:r>
      <w:r>
        <w:rPr/>
        <w:t>means the</w:t>
      </w:r>
      <w:r>
        <w:rPr>
          <w:spacing w:val="-1"/>
        </w:rPr>
        <w:t> </w:t>
      </w:r>
      <w:r>
        <w:rPr/>
        <w:t>persons</w:t>
      </w:r>
      <w:r>
        <w:rPr>
          <w:spacing w:val="-1"/>
        </w:rPr>
        <w:t> </w:t>
      </w:r>
      <w:r>
        <w:rPr/>
        <w:t>allowed</w:t>
      </w:r>
      <w:r>
        <w:rPr>
          <w:spacing w:val="-1"/>
        </w:rPr>
        <w:t> </w:t>
      </w:r>
      <w:r>
        <w:rPr/>
        <w:t>access to</w:t>
      </w:r>
      <w:r>
        <w:rPr>
          <w:spacing w:val="-1"/>
        </w:rPr>
        <w:t> </w:t>
      </w:r>
      <w:r>
        <w:rPr/>
        <w:t>the</w:t>
      </w:r>
      <w:r>
        <w:rPr>
          <w:spacing w:val="-1"/>
        </w:rPr>
        <w:t> </w:t>
      </w:r>
      <w:r>
        <w:rPr/>
        <w:t>Service</w:t>
      </w:r>
      <w:r>
        <w:rPr>
          <w:spacing w:val="-1"/>
        </w:rPr>
        <w:t> </w:t>
      </w:r>
      <w:r>
        <w:rPr/>
        <w:t>by</w:t>
      </w:r>
      <w:r>
        <w:rPr>
          <w:spacing w:val="-1"/>
        </w:rPr>
        <w:t> </w:t>
      </w:r>
      <w:r>
        <w:rPr/>
        <w:t>or on behalf of Customer, including its, and its Affiliates’, employees, independent contractors, and consultants.</w:t>
      </w:r>
    </w:p>
    <w:sectPr>
      <w:pgSz w:w="12240" w:h="15840"/>
      <w:pgMar w:header="720" w:footer="843" w:top="1360" w:bottom="1040" w:left="720" w:right="720"/>
      <w:cols w:num="2" w:equalWidth="0">
        <w:col w:w="5254" w:space="189"/>
        <w:col w:w="535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pPr>
    <w:r>
      <w:rPr/>
      <mc:AlternateContent>
        <mc:Choice Requires="wps">
          <w:drawing>
            <wp:anchor distT="0" distB="0" distL="0" distR="0" allowOverlap="1" layoutInCell="1" locked="0" behindDoc="1" simplePos="0" relativeHeight="487500288">
              <wp:simplePos x="0" y="0"/>
              <wp:positionH relativeFrom="page">
                <wp:posOffset>7138034</wp:posOffset>
              </wp:positionH>
              <wp:positionV relativeFrom="page">
                <wp:posOffset>9373236</wp:posOffset>
              </wp:positionV>
              <wp:extent cx="136525" cy="1301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6525" cy="130175"/>
                      </a:xfrm>
                      <a:prstGeom prst="rect">
                        <a:avLst/>
                      </a:prstGeom>
                    </wps:spPr>
                    <wps:txbx>
                      <w:txbxContent>
                        <w:p>
                          <w:pPr>
                            <w:spacing w:before="12"/>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2</w:t>
                          </w:r>
                          <w:r>
                            <w:rPr>
                              <w:spacing w:val="-10"/>
                              <w:sz w:val="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2.049988pt;margin-top:738.05011pt;width:10.75pt;height:10.25pt;mso-position-horizontal-relative:page;mso-position-vertical-relative:page;z-index:-15816192" type="#_x0000_t202" id="docshape1" filled="false" stroked="false">
              <v:textbox inset="0,0,0,0">
                <w:txbxContent>
                  <w:p>
                    <w:pPr>
                      <w:spacing w:before="12"/>
                      <w:ind w:left="60" w:right="0" w:firstLine="0"/>
                      <w:jc w:val="left"/>
                      <w:rPr>
                        <w:sz w:val="15"/>
                      </w:rPr>
                    </w:pPr>
                    <w:r>
                      <w:rPr>
                        <w:spacing w:val="-10"/>
                        <w:sz w:val="15"/>
                      </w:rPr>
                      <w:fldChar w:fldCharType="begin"/>
                    </w:r>
                    <w:r>
                      <w:rPr>
                        <w:spacing w:val="-10"/>
                        <w:sz w:val="15"/>
                      </w:rPr>
                      <w:instrText> PAGE </w:instrText>
                    </w:r>
                    <w:r>
                      <w:rPr>
                        <w:spacing w:val="-10"/>
                        <w:sz w:val="15"/>
                      </w:rPr>
                      <w:fldChar w:fldCharType="separate"/>
                    </w:r>
                    <w:r>
                      <w:rPr>
                        <w:spacing w:val="-10"/>
                        <w:sz w:val="15"/>
                      </w:rPr>
                      <w:t>2</w:t>
                    </w:r>
                    <w:r>
                      <w:rPr>
                        <w:spacing w:val="-10"/>
                        <w:sz w:val="1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500800">
              <wp:simplePos x="0" y="0"/>
              <wp:positionH relativeFrom="page">
                <wp:posOffset>535939</wp:posOffset>
              </wp:positionH>
              <wp:positionV relativeFrom="page">
                <wp:posOffset>9482964</wp:posOffset>
              </wp:positionV>
              <wp:extent cx="1522730" cy="1301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2730" cy="130175"/>
                      </a:xfrm>
                      <a:prstGeom prst="rect">
                        <a:avLst/>
                      </a:prstGeom>
                    </wps:spPr>
                    <wps:txbx>
                      <w:txbxContent>
                        <w:p>
                          <w:pPr>
                            <w:spacing w:before="12"/>
                            <w:ind w:left="20" w:right="0" w:firstLine="0"/>
                            <w:jc w:val="left"/>
                            <w:rPr>
                              <w:b/>
                              <w:sz w:val="15"/>
                            </w:rPr>
                          </w:pPr>
                          <w:r>
                            <w:rPr>
                              <w:b/>
                              <w:sz w:val="15"/>
                            </w:rPr>
                            <w:t>Glean</w:t>
                          </w:r>
                          <w:r>
                            <w:rPr>
                              <w:b/>
                              <w:spacing w:val="-4"/>
                              <w:sz w:val="15"/>
                            </w:rPr>
                            <w:t> </w:t>
                          </w:r>
                          <w:r>
                            <w:rPr>
                              <w:b/>
                              <w:sz w:val="15"/>
                            </w:rPr>
                            <w:t>Terms</w:t>
                          </w:r>
                          <w:r>
                            <w:rPr>
                              <w:b/>
                              <w:spacing w:val="-3"/>
                              <w:sz w:val="15"/>
                            </w:rPr>
                            <w:t> </w:t>
                          </w:r>
                          <w:r>
                            <w:rPr>
                              <w:b/>
                              <w:sz w:val="15"/>
                            </w:rPr>
                            <w:t>of</w:t>
                          </w:r>
                          <w:r>
                            <w:rPr>
                              <w:b/>
                              <w:spacing w:val="-3"/>
                              <w:sz w:val="15"/>
                            </w:rPr>
                            <w:t> </w:t>
                          </w:r>
                          <w:r>
                            <w:rPr>
                              <w:b/>
                              <w:sz w:val="15"/>
                            </w:rPr>
                            <w:t>Service</w:t>
                          </w:r>
                          <w:r>
                            <w:rPr>
                              <w:b/>
                              <w:spacing w:val="-3"/>
                              <w:sz w:val="15"/>
                            </w:rPr>
                            <w:t> </w:t>
                          </w:r>
                          <w:r>
                            <w:rPr>
                              <w:b/>
                              <w:spacing w:val="-2"/>
                              <w:sz w:val="15"/>
                            </w:rPr>
                            <w:t>v30May2025</w:t>
                          </w:r>
                        </w:p>
                      </w:txbxContent>
                    </wps:txbx>
                    <wps:bodyPr wrap="square" lIns="0" tIns="0" rIns="0" bIns="0" rtlCol="0">
                      <a:noAutofit/>
                    </wps:bodyPr>
                  </wps:wsp>
                </a:graphicData>
              </a:graphic>
            </wp:anchor>
          </w:drawing>
        </mc:Choice>
        <mc:Fallback>
          <w:pict>
            <v:shape style="position:absolute;margin-left:42.199951pt;margin-top:746.690125pt;width:119.9pt;height:10.25pt;mso-position-horizontal-relative:page;mso-position-vertical-relative:page;z-index:-15815680" type="#_x0000_t202" id="docshape2" filled="false" stroked="false">
              <v:textbox inset="0,0,0,0">
                <w:txbxContent>
                  <w:p>
                    <w:pPr>
                      <w:spacing w:before="12"/>
                      <w:ind w:left="20" w:right="0" w:firstLine="0"/>
                      <w:jc w:val="left"/>
                      <w:rPr>
                        <w:b/>
                        <w:sz w:val="15"/>
                      </w:rPr>
                    </w:pPr>
                    <w:r>
                      <w:rPr>
                        <w:b/>
                        <w:sz w:val="15"/>
                      </w:rPr>
                      <w:t>Glean</w:t>
                    </w:r>
                    <w:r>
                      <w:rPr>
                        <w:b/>
                        <w:spacing w:val="-4"/>
                        <w:sz w:val="15"/>
                      </w:rPr>
                      <w:t> </w:t>
                    </w:r>
                    <w:r>
                      <w:rPr>
                        <w:b/>
                        <w:sz w:val="15"/>
                      </w:rPr>
                      <w:t>Terms</w:t>
                    </w:r>
                    <w:r>
                      <w:rPr>
                        <w:b/>
                        <w:spacing w:val="-3"/>
                        <w:sz w:val="15"/>
                      </w:rPr>
                      <w:t> </w:t>
                    </w:r>
                    <w:r>
                      <w:rPr>
                        <w:b/>
                        <w:sz w:val="15"/>
                      </w:rPr>
                      <w:t>of</w:t>
                    </w:r>
                    <w:r>
                      <w:rPr>
                        <w:b/>
                        <w:spacing w:val="-3"/>
                        <w:sz w:val="15"/>
                      </w:rPr>
                      <w:t> </w:t>
                    </w:r>
                    <w:r>
                      <w:rPr>
                        <w:b/>
                        <w:sz w:val="15"/>
                      </w:rPr>
                      <w:t>Service</w:t>
                    </w:r>
                    <w:r>
                      <w:rPr>
                        <w:b/>
                        <w:spacing w:val="-3"/>
                        <w:sz w:val="15"/>
                      </w:rPr>
                      <w:t> </w:t>
                    </w:r>
                    <w:r>
                      <w:rPr>
                        <w:b/>
                        <w:spacing w:val="-2"/>
                        <w:sz w:val="15"/>
                      </w:rPr>
                      <w:t>v30May2025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pPr>
    <w:r>
      <w:rPr/>
      <w:drawing>
        <wp:anchor distT="0" distB="0" distL="0" distR="0" allowOverlap="1" layoutInCell="1" locked="0" behindDoc="1" simplePos="0" relativeHeight="487499776">
          <wp:simplePos x="0" y="0"/>
          <wp:positionH relativeFrom="page">
            <wp:posOffset>6271259</wp:posOffset>
          </wp:positionH>
          <wp:positionV relativeFrom="page">
            <wp:posOffset>457200</wp:posOffset>
          </wp:positionV>
          <wp:extent cx="952499" cy="381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52499" cy="3810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144" w:hanging="294"/>
        <w:jc w:val="left"/>
      </w:pPr>
      <w:rPr>
        <w:rFonts w:hint="default" w:ascii="Times New Roman" w:hAnsi="Times New Roman" w:eastAsia="Times New Roman" w:cs="Times New Roman"/>
        <w:b w:val="0"/>
        <w:bCs w:val="0"/>
        <w:i w:val="0"/>
        <w:iCs w:val="0"/>
        <w:spacing w:val="-2"/>
        <w:w w:val="101"/>
        <w:sz w:val="18"/>
        <w:szCs w:val="18"/>
        <w:lang w:val="en-US" w:eastAsia="en-US" w:bidi="ar-SA"/>
      </w:rPr>
    </w:lvl>
    <w:lvl w:ilvl="1">
      <w:start w:val="1"/>
      <w:numFmt w:val="lowerRoman"/>
      <w:lvlText w:val="(%2)"/>
      <w:lvlJc w:val="left"/>
      <w:pPr>
        <w:ind w:left="504" w:hanging="228"/>
        <w:jc w:val="left"/>
      </w:pPr>
      <w:rPr>
        <w:rFonts w:hint="default" w:ascii="Times New Roman" w:hAnsi="Times New Roman" w:eastAsia="Times New Roman" w:cs="Times New Roman"/>
        <w:b w:val="0"/>
        <w:bCs w:val="0"/>
        <w:i w:val="0"/>
        <w:iCs w:val="0"/>
        <w:spacing w:val="-1"/>
        <w:w w:val="101"/>
        <w:sz w:val="18"/>
        <w:szCs w:val="18"/>
        <w:lang w:val="en-US" w:eastAsia="en-US" w:bidi="ar-SA"/>
      </w:rPr>
    </w:lvl>
    <w:lvl w:ilvl="2">
      <w:start w:val="0"/>
      <w:numFmt w:val="bullet"/>
      <w:lvlText w:val="•"/>
      <w:lvlJc w:val="left"/>
      <w:pPr>
        <w:ind w:left="423" w:hanging="228"/>
      </w:pPr>
      <w:rPr>
        <w:rFonts w:hint="default"/>
        <w:lang w:val="en-US" w:eastAsia="en-US" w:bidi="ar-SA"/>
      </w:rPr>
    </w:lvl>
    <w:lvl w:ilvl="3">
      <w:start w:val="0"/>
      <w:numFmt w:val="bullet"/>
      <w:lvlText w:val="•"/>
      <w:lvlJc w:val="left"/>
      <w:pPr>
        <w:ind w:left="347" w:hanging="228"/>
      </w:pPr>
      <w:rPr>
        <w:rFonts w:hint="default"/>
        <w:lang w:val="en-US" w:eastAsia="en-US" w:bidi="ar-SA"/>
      </w:rPr>
    </w:lvl>
    <w:lvl w:ilvl="4">
      <w:start w:val="0"/>
      <w:numFmt w:val="bullet"/>
      <w:lvlText w:val="•"/>
      <w:lvlJc w:val="left"/>
      <w:pPr>
        <w:ind w:left="270" w:hanging="228"/>
      </w:pPr>
      <w:rPr>
        <w:rFonts w:hint="default"/>
        <w:lang w:val="en-US" w:eastAsia="en-US" w:bidi="ar-SA"/>
      </w:rPr>
    </w:lvl>
    <w:lvl w:ilvl="5">
      <w:start w:val="0"/>
      <w:numFmt w:val="bullet"/>
      <w:lvlText w:val="•"/>
      <w:lvlJc w:val="left"/>
      <w:pPr>
        <w:ind w:left="193" w:hanging="228"/>
      </w:pPr>
      <w:rPr>
        <w:rFonts w:hint="default"/>
        <w:lang w:val="en-US" w:eastAsia="en-US" w:bidi="ar-SA"/>
      </w:rPr>
    </w:lvl>
    <w:lvl w:ilvl="6">
      <w:start w:val="0"/>
      <w:numFmt w:val="bullet"/>
      <w:lvlText w:val="•"/>
      <w:lvlJc w:val="left"/>
      <w:pPr>
        <w:ind w:left="117" w:hanging="228"/>
      </w:pPr>
      <w:rPr>
        <w:rFonts w:hint="default"/>
        <w:lang w:val="en-US" w:eastAsia="en-US" w:bidi="ar-SA"/>
      </w:rPr>
    </w:lvl>
    <w:lvl w:ilvl="7">
      <w:start w:val="0"/>
      <w:numFmt w:val="bullet"/>
      <w:lvlText w:val="•"/>
      <w:lvlJc w:val="left"/>
      <w:pPr>
        <w:ind w:left="40" w:hanging="228"/>
      </w:pPr>
      <w:rPr>
        <w:rFonts w:hint="default"/>
        <w:lang w:val="en-US" w:eastAsia="en-US" w:bidi="ar-SA"/>
      </w:rPr>
    </w:lvl>
    <w:lvl w:ilvl="8">
      <w:start w:val="0"/>
      <w:numFmt w:val="bullet"/>
      <w:lvlText w:val="•"/>
      <w:lvlJc w:val="left"/>
      <w:pPr>
        <w:ind w:left="-36" w:hanging="228"/>
      </w:pPr>
      <w:rPr>
        <w:rFonts w:hint="default"/>
        <w:lang w:val="en-US" w:eastAsia="en-US" w:bidi="ar-SA"/>
      </w:rPr>
    </w:lvl>
  </w:abstractNum>
  <w:abstractNum w:abstractNumId="1">
    <w:multiLevelType w:val="hybridMultilevel"/>
    <w:lvl w:ilvl="0">
      <w:start w:val="1"/>
      <w:numFmt w:val="lowerLetter"/>
      <w:lvlText w:val="(%1)"/>
      <w:lvlJc w:val="left"/>
      <w:pPr>
        <w:ind w:left="144" w:hanging="285"/>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0"/>
      <w:numFmt w:val="bullet"/>
      <w:lvlText w:val="•"/>
      <w:lvlJc w:val="left"/>
      <w:pPr>
        <w:ind w:left="661" w:hanging="285"/>
      </w:pPr>
      <w:rPr>
        <w:rFonts w:hint="default"/>
        <w:lang w:val="en-US" w:eastAsia="en-US" w:bidi="ar-SA"/>
      </w:rPr>
    </w:lvl>
    <w:lvl w:ilvl="2">
      <w:start w:val="0"/>
      <w:numFmt w:val="bullet"/>
      <w:lvlText w:val="•"/>
      <w:lvlJc w:val="left"/>
      <w:pPr>
        <w:ind w:left="1183" w:hanging="285"/>
      </w:pPr>
      <w:rPr>
        <w:rFonts w:hint="default"/>
        <w:lang w:val="en-US" w:eastAsia="en-US" w:bidi="ar-SA"/>
      </w:rPr>
    </w:lvl>
    <w:lvl w:ilvl="3">
      <w:start w:val="0"/>
      <w:numFmt w:val="bullet"/>
      <w:lvlText w:val="•"/>
      <w:lvlJc w:val="left"/>
      <w:pPr>
        <w:ind w:left="1705" w:hanging="285"/>
      </w:pPr>
      <w:rPr>
        <w:rFonts w:hint="default"/>
        <w:lang w:val="en-US" w:eastAsia="en-US" w:bidi="ar-SA"/>
      </w:rPr>
    </w:lvl>
    <w:lvl w:ilvl="4">
      <w:start w:val="0"/>
      <w:numFmt w:val="bullet"/>
      <w:lvlText w:val="•"/>
      <w:lvlJc w:val="left"/>
      <w:pPr>
        <w:ind w:left="2226" w:hanging="285"/>
      </w:pPr>
      <w:rPr>
        <w:rFonts w:hint="default"/>
        <w:lang w:val="en-US" w:eastAsia="en-US" w:bidi="ar-SA"/>
      </w:rPr>
    </w:lvl>
    <w:lvl w:ilvl="5">
      <w:start w:val="0"/>
      <w:numFmt w:val="bullet"/>
      <w:lvlText w:val="•"/>
      <w:lvlJc w:val="left"/>
      <w:pPr>
        <w:ind w:left="2748" w:hanging="285"/>
      </w:pPr>
      <w:rPr>
        <w:rFonts w:hint="default"/>
        <w:lang w:val="en-US" w:eastAsia="en-US" w:bidi="ar-SA"/>
      </w:rPr>
    </w:lvl>
    <w:lvl w:ilvl="6">
      <w:start w:val="0"/>
      <w:numFmt w:val="bullet"/>
      <w:lvlText w:val="•"/>
      <w:lvlJc w:val="left"/>
      <w:pPr>
        <w:ind w:left="3270" w:hanging="285"/>
      </w:pPr>
      <w:rPr>
        <w:rFonts w:hint="default"/>
        <w:lang w:val="en-US" w:eastAsia="en-US" w:bidi="ar-SA"/>
      </w:rPr>
    </w:lvl>
    <w:lvl w:ilvl="7">
      <w:start w:val="0"/>
      <w:numFmt w:val="bullet"/>
      <w:lvlText w:val="•"/>
      <w:lvlJc w:val="left"/>
      <w:pPr>
        <w:ind w:left="3791" w:hanging="285"/>
      </w:pPr>
      <w:rPr>
        <w:rFonts w:hint="default"/>
        <w:lang w:val="en-US" w:eastAsia="en-US" w:bidi="ar-SA"/>
      </w:rPr>
    </w:lvl>
    <w:lvl w:ilvl="8">
      <w:start w:val="0"/>
      <w:numFmt w:val="bullet"/>
      <w:lvlText w:val="•"/>
      <w:lvlJc w:val="left"/>
      <w:pPr>
        <w:ind w:left="4313" w:hanging="285"/>
      </w:pPr>
      <w:rPr>
        <w:rFonts w:hint="default"/>
        <w:lang w:val="en-US" w:eastAsia="en-US" w:bidi="ar-SA"/>
      </w:rPr>
    </w:lvl>
  </w:abstractNum>
  <w:abstractNum w:abstractNumId="0">
    <w:multiLevelType w:val="hybridMultilevel"/>
    <w:lvl w:ilvl="0">
      <w:start w:val="1"/>
      <w:numFmt w:val="decimal"/>
      <w:lvlText w:val="%1."/>
      <w:lvlJc w:val="left"/>
      <w:pPr>
        <w:ind w:left="344" w:hanging="200"/>
        <w:jc w:val="left"/>
      </w:pPr>
      <w:rPr>
        <w:rFonts w:hint="default" w:ascii="Times New Roman" w:hAnsi="Times New Roman" w:eastAsia="Times New Roman" w:cs="Times New Roman"/>
        <w:b/>
        <w:bCs/>
        <w:i w:val="0"/>
        <w:iCs w:val="0"/>
        <w:spacing w:val="-1"/>
        <w:w w:val="100"/>
        <w:sz w:val="20"/>
        <w:szCs w:val="20"/>
        <w:lang w:val="en-US" w:eastAsia="en-US" w:bidi="ar-SA"/>
      </w:rPr>
    </w:lvl>
    <w:lvl w:ilvl="1">
      <w:start w:val="1"/>
      <w:numFmt w:val="decimal"/>
      <w:lvlText w:val="%1.%2"/>
      <w:lvlJc w:val="left"/>
      <w:pPr>
        <w:ind w:left="144" w:hanging="322"/>
        <w:jc w:val="left"/>
      </w:pPr>
      <w:rPr>
        <w:rFonts w:hint="default" w:ascii="Times New Roman" w:hAnsi="Times New Roman" w:eastAsia="Times New Roman" w:cs="Times New Roman"/>
        <w:b/>
        <w:bCs/>
        <w:i w:val="0"/>
        <w:iCs w:val="0"/>
        <w:spacing w:val="-1"/>
        <w:w w:val="100"/>
        <w:sz w:val="20"/>
        <w:szCs w:val="20"/>
        <w:lang w:val="en-US" w:eastAsia="en-US" w:bidi="ar-SA"/>
      </w:rPr>
    </w:lvl>
    <w:lvl w:ilvl="2">
      <w:start w:val="0"/>
      <w:numFmt w:val="bullet"/>
      <w:lvlText w:val="•"/>
      <w:lvlJc w:val="left"/>
      <w:pPr>
        <w:ind w:left="281" w:hanging="322"/>
      </w:pPr>
      <w:rPr>
        <w:rFonts w:hint="default"/>
        <w:lang w:val="en-US" w:eastAsia="en-US" w:bidi="ar-SA"/>
      </w:rPr>
    </w:lvl>
    <w:lvl w:ilvl="3">
      <w:start w:val="0"/>
      <w:numFmt w:val="bullet"/>
      <w:lvlText w:val="•"/>
      <w:lvlJc w:val="left"/>
      <w:pPr>
        <w:ind w:left="222" w:hanging="322"/>
      </w:pPr>
      <w:rPr>
        <w:rFonts w:hint="default"/>
        <w:lang w:val="en-US" w:eastAsia="en-US" w:bidi="ar-SA"/>
      </w:rPr>
    </w:lvl>
    <w:lvl w:ilvl="4">
      <w:start w:val="0"/>
      <w:numFmt w:val="bullet"/>
      <w:lvlText w:val="•"/>
      <w:lvlJc w:val="left"/>
      <w:pPr>
        <w:ind w:left="163" w:hanging="322"/>
      </w:pPr>
      <w:rPr>
        <w:rFonts w:hint="default"/>
        <w:lang w:val="en-US" w:eastAsia="en-US" w:bidi="ar-SA"/>
      </w:rPr>
    </w:lvl>
    <w:lvl w:ilvl="5">
      <w:start w:val="0"/>
      <w:numFmt w:val="bullet"/>
      <w:lvlText w:val="•"/>
      <w:lvlJc w:val="left"/>
      <w:pPr>
        <w:ind w:left="104" w:hanging="322"/>
      </w:pPr>
      <w:rPr>
        <w:rFonts w:hint="default"/>
        <w:lang w:val="en-US" w:eastAsia="en-US" w:bidi="ar-SA"/>
      </w:rPr>
    </w:lvl>
    <w:lvl w:ilvl="6">
      <w:start w:val="0"/>
      <w:numFmt w:val="bullet"/>
      <w:lvlText w:val="•"/>
      <w:lvlJc w:val="left"/>
      <w:pPr>
        <w:ind w:left="46" w:hanging="322"/>
      </w:pPr>
      <w:rPr>
        <w:rFonts w:hint="default"/>
        <w:lang w:val="en-US" w:eastAsia="en-US" w:bidi="ar-SA"/>
      </w:rPr>
    </w:lvl>
    <w:lvl w:ilvl="7">
      <w:start w:val="0"/>
      <w:numFmt w:val="bullet"/>
      <w:lvlText w:val="•"/>
      <w:lvlJc w:val="left"/>
      <w:pPr>
        <w:ind w:left="-13" w:hanging="322"/>
      </w:pPr>
      <w:rPr>
        <w:rFonts w:hint="default"/>
        <w:lang w:val="en-US" w:eastAsia="en-US" w:bidi="ar-SA"/>
      </w:rPr>
    </w:lvl>
    <w:lvl w:ilvl="8">
      <w:start w:val="0"/>
      <w:numFmt w:val="bullet"/>
      <w:lvlText w:val="•"/>
      <w:lvlJc w:val="left"/>
      <w:pPr>
        <w:ind w:left="-72" w:hanging="32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1"/>
      <w:ind w:left="143" w:right="38"/>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85"/>
      <w:ind w:left="342" w:hanging="199"/>
      <w:jc w:val="both"/>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before="120"/>
      <w:ind w:left="143"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glean.com/legal/ai-addendum" TargetMode="External"/><Relationship Id="rId8" Type="http://schemas.openxmlformats.org/officeDocument/2006/relationships/hyperlink" Target="https://glean.com/legal/sla" TargetMode="External"/><Relationship Id="rId9" Type="http://schemas.openxmlformats.org/officeDocument/2006/relationships/hyperlink" Target="https://glean.com/legal/tsa" TargetMode="External"/><Relationship Id="rId10" Type="http://schemas.openxmlformats.org/officeDocument/2006/relationships/hyperlink" Target="https://glean.com/legal/security-standard" TargetMode="External"/><Relationship Id="rId11" Type="http://schemas.openxmlformats.org/officeDocument/2006/relationships/hyperlink" Target="mailto:legal@glean.com" TargetMode="External"/><Relationship Id="rId12" Type="http://schemas.openxmlformats.org/officeDocument/2006/relationships/hyperlink" Target="https://glean.com/legal/aup" TargetMode="External"/><Relationship Id="rId13" Type="http://schemas.openxmlformats.org/officeDocument/2006/relationships/hyperlink" Target="https://glean.com/legal/baa/" TargetMode="External"/><Relationship Id="rId14" Type="http://schemas.openxmlformats.org/officeDocument/2006/relationships/hyperlink" Target="https://glean.com/connectors" TargetMode="External"/><Relationship Id="rId15" Type="http://schemas.openxmlformats.org/officeDocument/2006/relationships/hyperlink" Target="https://help.glean.com/" TargetMode="External"/><Relationship Id="rId16" Type="http://schemas.openxmlformats.org/officeDocument/2006/relationships/hyperlink" Target="https://glean.com/legal/dpa/" TargetMode="External"/><Relationship Id="rId17" Type="http://schemas.openxmlformats.org/officeDocument/2006/relationships/hyperlink" Target="https://glean.com/legal/optional-offerings" TargetMode="External"/><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2026-03-26T19:57:50Z</dcterms:created>
  <dcterms:modified xsi:type="dcterms:W3CDTF">2026-03-26T19:57:50Z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LastSaved">
    <vt:filetime>2026-03-26T00:00:00Z</vt:filetime>
  </property>
  <property fmtid="{D5CDD505-2E9C-101B-9397-08002B2CF9AE}" pid="4" name="Producer">
    <vt:lpwstr>Acrobat PDFMaker 15 for Word</vt:lpwstr>
  </property>
</Properties>
</file>