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6: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7: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6,750.00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8: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7,750.00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32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9: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8,750.00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10: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9,750.00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11: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10,750.00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12: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11,750.00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13: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12,750.00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14: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13,750.00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15: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14,750.00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16: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15,750.00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17: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16,750.00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18: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17,750.00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19: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18,750.00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20: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19,750.00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21: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20,750.00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22: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21,750.00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23: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22,750.00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24: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23,750.00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25: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24,750.00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26: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25,750.00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27: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26,750.00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28: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27,750.00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29: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28,750.00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30: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29,750.00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31: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30,750.00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32: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31,750.00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33: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32,750.00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34: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33,750.00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35: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34,750.00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36: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35,750.00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37: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36,750.00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38: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37,750.00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39: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38,750.00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40: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39,750.00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41: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40,750.00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42: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41,750.00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43: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42,750.00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44: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43,750.00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45: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44,750.00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46: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45,750.00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47: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46,750.00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48: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47,750.00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49: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48,750.00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50: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49,750.00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51: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50,750.00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52: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51,750.00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53: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52,750.00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54: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53,750.00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55: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54,750.00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56: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55,750.00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57: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56,750.00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58: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57,750.00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59: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58,750.00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0" w:right="610" w:bottom="616" w:left="10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28"/>
        <w:ind w:left="0" w:right="0"/>
      </w:pPr>
    </w:p>
    <w:p>
      <w:pPr>
        <w:autoSpaceDN w:val="0"/>
        <w:autoSpaceDE w:val="0"/>
        <w:widowControl/>
        <w:spacing w:line="364" w:lineRule="exact" w:before="22" w:after="342"/>
        <w:ind w:left="410" w:right="417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8"/>
        </w:rPr>
        <w:t xml:space="preserve">SECTION 60: FINANCIAL ANALYSIS REPORT </w:t>
      </w:r>
      <w:r>
        <w:rPr>
          <w:rFonts w:ascii="Helvetica" w:hAnsi="Helvetica" w:eastAsia="Helvetica"/>
          <w:b w:val="0"/>
          <w:i w:val="0"/>
          <w:color w:val="000000"/>
          <w:sz w:val="16"/>
        </w:rPr>
        <w:t>Confidential - Internal Use Only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59,750.00</w:t>
            </w:r>
          </w:p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67"/>
        <w:gridCol w:w="1767"/>
        <w:gridCol w:w="1767"/>
        <w:gridCol w:w="1767"/>
        <w:gridCol w:w="1767"/>
        <w:gridCol w:w="1767"/>
      </w:tblGrid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1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2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3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4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5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Header 6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59,150.00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59,250.00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59,350.00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59,450.00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59,550.00</w:t>
            </w:r>
          </w:p>
        </w:tc>
      </w:tr>
      <w:tr>
        <w:trPr>
          <w:trHeight w:hRule="exact" w:val="50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59,650.00</w:t>
            </w:r>
          </w:p>
        </w:tc>
      </w:tr>
      <w:tr>
        <w:trPr>
          <w:trHeight w:hRule="exact" w:val="480"/>
        </w:trPr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59,700.00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59,710.00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59,720.00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59,730.00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59,740.00</w:t>
            </w:r>
          </w:p>
        </w:tc>
        <w:tc>
          <w:tcPr>
            <w:tcW w:type="dxa" w:w="17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0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4"/>
              </w:rPr>
              <w:t>59,750.00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0" w:right="610" w:bottom="616" w:left="10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