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5AB" w:rsidRPr="00D96C9E" w:rsidRDefault="00F205AB" w:rsidP="00F205AB">
      <w:pPr>
        <w:spacing w:after="400"/>
        <w:jc w:val="center"/>
        <w:rPr>
          <w:rFonts w:ascii="黑体" w:eastAsia="黑体" w:hAnsi="黑体" w:cs="新宋体"/>
          <w:color w:val="auto"/>
          <w:sz w:val="30"/>
          <w:szCs w:val="30"/>
        </w:rPr>
      </w:pPr>
      <w:r w:rsidRPr="00D96C9E">
        <w:rPr>
          <w:rFonts w:ascii="黑体" w:eastAsia="黑体" w:hAnsi="黑体" w:cs="新宋体" w:hint="eastAsia"/>
          <w:b/>
          <w:bCs/>
          <w:color w:val="auto"/>
          <w:sz w:val="30"/>
          <w:szCs w:val="30"/>
        </w:rPr>
        <w:t>高等数学</w:t>
      </w:r>
      <w:r w:rsidR="0065427F">
        <w:rPr>
          <w:rFonts w:ascii="黑体" w:eastAsia="黑体" w:hAnsi="黑体" w:cs="新宋体" w:hint="eastAsia"/>
          <w:b/>
          <w:bCs/>
          <w:color w:val="auto"/>
          <w:sz w:val="30"/>
          <w:szCs w:val="30"/>
        </w:rPr>
        <w:t>A</w:t>
      </w:r>
      <w:r w:rsidR="00D96C9E" w:rsidRPr="00D96C9E">
        <w:rPr>
          <w:rFonts w:ascii="黑体" w:eastAsia="黑体" w:hAnsi="黑体" w:cs="新宋体"/>
          <w:b/>
          <w:bCs/>
          <w:color w:val="auto"/>
          <w:sz w:val="30"/>
          <w:szCs w:val="30"/>
        </w:rPr>
        <w:t xml:space="preserve"> </w:t>
      </w:r>
      <w:r w:rsidRPr="00D96C9E">
        <w:rPr>
          <w:rFonts w:ascii="黑体" w:eastAsia="黑体" w:hAnsi="黑体" w:cs="新宋体" w:hint="eastAsia"/>
          <w:b/>
          <w:bCs/>
          <w:color w:val="auto"/>
          <w:sz w:val="30"/>
          <w:szCs w:val="30"/>
        </w:rPr>
        <w:t>课程信息</w:t>
      </w:r>
    </w:p>
    <w:p w:rsidR="00F205AB" w:rsidRPr="00F205AB" w:rsidRDefault="00F205AB" w:rsidP="00F205AB">
      <w:pPr>
        <w:spacing w:line="320" w:lineRule="atLeast"/>
        <w:rPr>
          <w:rFonts w:ascii="仿宋" w:eastAsia="仿宋" w:hAnsi="仿宋" w:cs="新宋体"/>
          <w:bCs/>
          <w:color w:val="auto"/>
        </w:rPr>
      </w:pPr>
      <w:r w:rsidRPr="00F205AB">
        <w:rPr>
          <w:rFonts w:ascii="仿宋" w:eastAsia="仿宋" w:hAnsi="仿宋" w:cs="新宋体" w:hint="eastAsia"/>
          <w:b/>
          <w:bCs/>
          <w:color w:val="auto"/>
        </w:rPr>
        <w:t>课程名称：</w:t>
      </w:r>
      <w:r w:rsidRPr="00F205AB">
        <w:rPr>
          <w:rFonts w:ascii="仿宋" w:eastAsia="仿宋" w:hAnsi="仿宋" w:cs="新宋体" w:hint="eastAsia"/>
          <w:bCs/>
          <w:color w:val="auto"/>
        </w:rPr>
        <w:t>高等数学</w:t>
      </w:r>
      <w:r w:rsidR="0065427F">
        <w:rPr>
          <w:rFonts w:ascii="仿宋" w:eastAsia="仿宋" w:hAnsi="仿宋" w:cs="新宋体" w:hint="eastAsia"/>
          <w:bCs/>
          <w:color w:val="auto"/>
        </w:rPr>
        <w:t>A</w:t>
      </w:r>
    </w:p>
    <w:p w:rsidR="00F205AB" w:rsidRPr="00F205AB" w:rsidRDefault="00D96C9E" w:rsidP="00F205AB">
      <w:pPr>
        <w:spacing w:line="320" w:lineRule="atLeast"/>
        <w:rPr>
          <w:rFonts w:ascii="仿宋" w:eastAsia="仿宋" w:hAnsi="仿宋" w:cs="新宋体"/>
          <w:b/>
          <w:bCs/>
          <w:color w:val="auto"/>
        </w:rPr>
      </w:pPr>
      <w:r>
        <w:rPr>
          <w:rFonts w:ascii="仿宋" w:eastAsia="仿宋" w:hAnsi="仿宋" w:cs="新宋体" w:hint="eastAsia"/>
          <w:b/>
          <w:bCs/>
          <w:color w:val="auto"/>
        </w:rPr>
        <w:t>课程</w:t>
      </w:r>
      <w:r w:rsidR="00F205AB" w:rsidRPr="00F205AB">
        <w:rPr>
          <w:rFonts w:ascii="仿宋" w:eastAsia="仿宋" w:hAnsi="仿宋" w:cs="新宋体" w:hint="eastAsia"/>
          <w:b/>
          <w:bCs/>
          <w:color w:val="auto"/>
        </w:rPr>
        <w:t>简介：</w:t>
      </w:r>
    </w:p>
    <w:p w:rsidR="00F205AB" w:rsidRPr="002C5728" w:rsidRDefault="00F205AB" w:rsidP="002C5728">
      <w:pPr>
        <w:pStyle w:val="a7"/>
        <w:numPr>
          <w:ilvl w:val="0"/>
          <w:numId w:val="3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4976B5">
        <w:rPr>
          <w:rFonts w:ascii="仿宋" w:eastAsia="仿宋" w:hAnsi="仿宋" w:cs="新宋体" w:hint="eastAsia"/>
          <w:b/>
          <w:bCs/>
          <w:color w:val="auto"/>
        </w:rPr>
        <w:t>课程定位：</w:t>
      </w:r>
      <w:r w:rsidRPr="002C5728">
        <w:rPr>
          <w:rFonts w:ascii="仿宋" w:eastAsia="仿宋" w:hAnsi="仿宋" w:cs="新宋体" w:hint="eastAsia"/>
          <w:bCs/>
          <w:color w:val="auto"/>
        </w:rPr>
        <w:t>高等数学</w:t>
      </w:r>
      <w:r w:rsidR="0065427F">
        <w:rPr>
          <w:rFonts w:ascii="仿宋" w:eastAsia="仿宋" w:hAnsi="仿宋" w:cs="新宋体" w:hint="eastAsia"/>
          <w:bCs/>
          <w:color w:val="auto"/>
        </w:rPr>
        <w:t>A（以下简称高数A</w:t>
      </w:r>
      <w:r w:rsidRPr="002C5728">
        <w:rPr>
          <w:rFonts w:ascii="仿宋" w:eastAsia="仿宋" w:hAnsi="仿宋" w:cs="新宋体" w:hint="eastAsia"/>
          <w:bCs/>
          <w:color w:val="auto"/>
        </w:rPr>
        <w:t>）是面向对数学要求比较高的理工、经管、社科等专业的同学开设的一门重要的基础课。这里的“要求比较高”，是指在课程的理论、方法、计算和应用等方面有较高的要求（见后面的比较）。这里的“重要的基础课”是指后续的专业课中很有可能依赖于本课程的内容和方法。</w:t>
      </w:r>
    </w:p>
    <w:p w:rsidR="00F205AB" w:rsidRPr="002C5728" w:rsidRDefault="00F205AB" w:rsidP="002C5728">
      <w:pPr>
        <w:pStyle w:val="a7"/>
        <w:numPr>
          <w:ilvl w:val="0"/>
          <w:numId w:val="3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4976B5">
        <w:rPr>
          <w:rFonts w:ascii="仿宋" w:eastAsia="仿宋" w:hAnsi="仿宋" w:cs="新宋体" w:hint="eastAsia"/>
          <w:b/>
          <w:bCs/>
          <w:color w:val="auto"/>
        </w:rPr>
        <w:t>高数</w:t>
      </w:r>
      <w:r w:rsidR="0065427F">
        <w:rPr>
          <w:rFonts w:ascii="仿宋" w:eastAsia="仿宋" w:hAnsi="仿宋" w:cs="新宋体" w:hint="eastAsia"/>
          <w:b/>
          <w:bCs/>
          <w:color w:val="auto"/>
        </w:rPr>
        <w:t>A</w:t>
      </w:r>
      <w:r w:rsidRPr="004976B5">
        <w:rPr>
          <w:rFonts w:ascii="仿宋" w:eastAsia="仿宋" w:hAnsi="仿宋" w:cs="新宋体" w:hint="eastAsia"/>
          <w:b/>
          <w:bCs/>
          <w:color w:val="auto"/>
        </w:rPr>
        <w:t>在同类课（微积分类课程）难度链中的位置（由难到易）：</w:t>
      </w:r>
    </w:p>
    <w:p w:rsidR="00F205AB" w:rsidRPr="00F205AB" w:rsidRDefault="00F205AB" w:rsidP="00DE4C41">
      <w:pPr>
        <w:spacing w:line="320" w:lineRule="atLeast"/>
        <w:ind w:left="420" w:firstLine="420"/>
        <w:rPr>
          <w:rFonts w:ascii="仿宋" w:eastAsia="仿宋" w:hAnsi="仿宋" w:cs="新宋体"/>
          <w:bCs/>
          <w:color w:val="auto"/>
        </w:rPr>
      </w:pPr>
      <w:r w:rsidRPr="00F205AB">
        <w:rPr>
          <w:rFonts w:ascii="仿宋" w:eastAsia="仿宋" w:hAnsi="仿宋" w:cs="新宋体" w:hint="eastAsia"/>
          <w:bCs/>
          <w:color w:val="auto"/>
        </w:rPr>
        <w:t>数学分析</w:t>
      </w:r>
      <w:r w:rsidRPr="00F205AB">
        <w:rPr>
          <w:rFonts w:ascii="仿宋" w:eastAsia="仿宋" w:hAnsi="仿宋" w:cs="新宋体"/>
          <w:bCs/>
          <w:color w:val="auto"/>
        </w:rPr>
        <w:t>&gt;</w:t>
      </w:r>
      <w:r w:rsidR="005043F5">
        <w:rPr>
          <w:rFonts w:ascii="仿宋" w:eastAsia="仿宋" w:hAnsi="仿宋" w:cs="新宋体"/>
          <w:bCs/>
          <w:color w:val="auto"/>
        </w:rPr>
        <w:t xml:space="preserve"> </w:t>
      </w:r>
      <w:r w:rsidRPr="00F205AB">
        <w:rPr>
          <w:rFonts w:ascii="仿宋" w:eastAsia="仿宋" w:hAnsi="仿宋" w:cs="新宋体" w:hint="eastAsia"/>
          <w:bCs/>
          <w:color w:val="auto"/>
        </w:rPr>
        <w:t>高数</w:t>
      </w:r>
      <w:r w:rsidRPr="00F205AB">
        <w:rPr>
          <w:rFonts w:ascii="仿宋" w:eastAsia="仿宋" w:hAnsi="仿宋" w:cs="新宋体"/>
          <w:bCs/>
          <w:color w:val="auto"/>
        </w:rPr>
        <w:t>A&gt;</w:t>
      </w:r>
      <w:r w:rsidR="005043F5">
        <w:rPr>
          <w:rFonts w:ascii="仿宋" w:eastAsia="仿宋" w:hAnsi="仿宋" w:cs="新宋体"/>
          <w:bCs/>
          <w:color w:val="auto"/>
        </w:rPr>
        <w:t xml:space="preserve"> </w:t>
      </w:r>
      <w:r w:rsidRPr="00F205AB">
        <w:rPr>
          <w:rFonts w:ascii="仿宋" w:eastAsia="仿宋" w:hAnsi="仿宋" w:cs="新宋体" w:hint="eastAsia"/>
          <w:bCs/>
          <w:color w:val="auto"/>
        </w:rPr>
        <w:t>高数</w:t>
      </w:r>
      <w:r w:rsidRPr="00F205AB">
        <w:rPr>
          <w:rFonts w:ascii="仿宋" w:eastAsia="仿宋" w:hAnsi="仿宋" w:cs="新宋体"/>
          <w:bCs/>
          <w:color w:val="auto"/>
        </w:rPr>
        <w:t>B&gt;</w:t>
      </w:r>
      <w:r w:rsidR="005043F5">
        <w:rPr>
          <w:rFonts w:ascii="仿宋" w:eastAsia="仿宋" w:hAnsi="仿宋" w:cs="新宋体"/>
          <w:bCs/>
          <w:color w:val="auto"/>
        </w:rPr>
        <w:t xml:space="preserve"> </w:t>
      </w:r>
      <w:r w:rsidRPr="00F205AB">
        <w:rPr>
          <w:rFonts w:ascii="仿宋" w:eastAsia="仿宋" w:hAnsi="仿宋" w:cs="新宋体" w:hint="eastAsia"/>
          <w:bCs/>
          <w:color w:val="auto"/>
        </w:rPr>
        <w:t>高数</w:t>
      </w:r>
      <w:r w:rsidRPr="00F205AB">
        <w:rPr>
          <w:rFonts w:ascii="仿宋" w:eastAsia="仿宋" w:hAnsi="仿宋" w:cs="新宋体"/>
          <w:bCs/>
          <w:color w:val="auto"/>
        </w:rPr>
        <w:t>C&gt;</w:t>
      </w:r>
      <w:r w:rsidR="005043F5">
        <w:rPr>
          <w:rFonts w:ascii="仿宋" w:eastAsia="仿宋" w:hAnsi="仿宋" w:cs="新宋体"/>
          <w:bCs/>
          <w:color w:val="auto"/>
        </w:rPr>
        <w:t xml:space="preserve"> </w:t>
      </w:r>
      <w:r w:rsidRPr="00F205AB">
        <w:rPr>
          <w:rFonts w:ascii="仿宋" w:eastAsia="仿宋" w:hAnsi="仿宋" w:cs="新宋体" w:hint="eastAsia"/>
          <w:bCs/>
          <w:color w:val="auto"/>
        </w:rPr>
        <w:t>高数</w:t>
      </w:r>
      <w:r w:rsidRPr="00F205AB">
        <w:rPr>
          <w:rFonts w:ascii="仿宋" w:eastAsia="仿宋" w:hAnsi="仿宋" w:cs="新宋体"/>
          <w:bCs/>
          <w:color w:val="auto"/>
        </w:rPr>
        <w:t>D&gt;</w:t>
      </w:r>
      <w:r w:rsidR="005043F5">
        <w:rPr>
          <w:rFonts w:ascii="仿宋" w:eastAsia="仿宋" w:hAnsi="仿宋" w:cs="新宋体"/>
          <w:bCs/>
          <w:color w:val="auto"/>
        </w:rPr>
        <w:t xml:space="preserve"> </w:t>
      </w:r>
      <w:r w:rsidRPr="00F205AB">
        <w:rPr>
          <w:rFonts w:ascii="仿宋" w:eastAsia="仿宋" w:hAnsi="仿宋" w:cs="新宋体" w:hint="eastAsia"/>
          <w:bCs/>
          <w:color w:val="auto"/>
        </w:rPr>
        <w:t>高数（</w:t>
      </w:r>
      <w:r w:rsidRPr="00F205AB">
        <w:rPr>
          <w:rFonts w:ascii="仿宋" w:eastAsia="仿宋" w:hAnsi="仿宋" w:cs="新宋体"/>
          <w:bCs/>
          <w:color w:val="auto"/>
        </w:rPr>
        <w:t>D</w:t>
      </w:r>
      <w:r w:rsidRPr="00F205AB">
        <w:rPr>
          <w:rFonts w:ascii="仿宋" w:eastAsia="仿宋" w:hAnsi="仿宋" w:cs="新宋体" w:hint="eastAsia"/>
          <w:bCs/>
          <w:color w:val="auto"/>
        </w:rPr>
        <w:t>类基础）</w:t>
      </w:r>
    </w:p>
    <w:p w:rsidR="00C31DAE" w:rsidRDefault="00F205AB" w:rsidP="002C5728">
      <w:pPr>
        <w:pStyle w:val="a7"/>
        <w:numPr>
          <w:ilvl w:val="0"/>
          <w:numId w:val="3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4976B5">
        <w:rPr>
          <w:rFonts w:ascii="仿宋" w:eastAsia="仿宋" w:hAnsi="仿宋" w:cs="新宋体" w:hint="eastAsia"/>
          <w:b/>
          <w:bCs/>
          <w:color w:val="auto"/>
        </w:rPr>
        <w:t>高数</w:t>
      </w:r>
      <w:r w:rsidR="0065427F">
        <w:rPr>
          <w:rFonts w:ascii="仿宋" w:eastAsia="仿宋" w:hAnsi="仿宋" w:cs="新宋体" w:hint="eastAsia"/>
          <w:b/>
          <w:bCs/>
          <w:color w:val="auto"/>
        </w:rPr>
        <w:t>A</w:t>
      </w:r>
      <w:r w:rsidRPr="004976B5">
        <w:rPr>
          <w:rFonts w:ascii="仿宋" w:eastAsia="仿宋" w:hAnsi="仿宋" w:cs="新宋体" w:hint="eastAsia"/>
          <w:b/>
          <w:bCs/>
          <w:color w:val="auto"/>
        </w:rPr>
        <w:t>的特点、与相关课程的比较、教学目的和要求：</w:t>
      </w:r>
    </w:p>
    <w:p w:rsidR="00F205AB" w:rsidRPr="002C5728" w:rsidRDefault="00F205AB" w:rsidP="00DE4C41">
      <w:pPr>
        <w:pStyle w:val="a7"/>
        <w:spacing w:line="320" w:lineRule="atLeast"/>
        <w:ind w:left="480" w:firstLineChars="0" w:firstLine="360"/>
        <w:rPr>
          <w:rFonts w:ascii="仿宋" w:eastAsia="仿宋" w:hAnsi="仿宋" w:cs="新宋体"/>
          <w:bCs/>
          <w:color w:val="auto"/>
        </w:rPr>
      </w:pPr>
      <w:r w:rsidRPr="002C5728">
        <w:rPr>
          <w:rFonts w:ascii="仿宋" w:eastAsia="仿宋" w:hAnsi="仿宋" w:cs="新宋体" w:hint="eastAsia"/>
          <w:bCs/>
          <w:color w:val="auto"/>
        </w:rPr>
        <w:t>高数旨在对微积分体系有一个整体的了解，着重培养学生的抽象思维能力、逻辑推理能力、基本的空间想象能力、一定的运算能力、应用所学知识分析问题和解决问题的能力。</w:t>
      </w:r>
    </w:p>
    <w:p w:rsidR="00F205AB" w:rsidRPr="002C5728" w:rsidRDefault="00F205AB" w:rsidP="002C5728">
      <w:pPr>
        <w:pStyle w:val="a7"/>
        <w:numPr>
          <w:ilvl w:val="0"/>
          <w:numId w:val="3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C31DAE">
        <w:rPr>
          <w:rFonts w:ascii="仿宋" w:eastAsia="仿宋" w:hAnsi="仿宋" w:cs="新宋体" w:hint="eastAsia"/>
          <w:b/>
          <w:bCs/>
          <w:color w:val="auto"/>
        </w:rPr>
        <w:t>课时：</w:t>
      </w:r>
      <w:r w:rsidRPr="002C5728">
        <w:rPr>
          <w:rFonts w:ascii="仿宋" w:eastAsia="仿宋" w:hAnsi="仿宋" w:cs="新宋体" w:hint="eastAsia"/>
          <w:bCs/>
          <w:color w:val="auto"/>
        </w:rPr>
        <w:t>为了便于比较，相关课程的学时如下：高数</w:t>
      </w:r>
      <w:r w:rsidRPr="002C5728">
        <w:rPr>
          <w:rFonts w:ascii="仿宋" w:eastAsia="仿宋" w:hAnsi="仿宋" w:cs="新宋体"/>
          <w:bCs/>
          <w:color w:val="auto"/>
        </w:rPr>
        <w:t>A</w:t>
      </w:r>
      <w:r w:rsidR="00875AF7">
        <w:rPr>
          <w:rFonts w:ascii="仿宋" w:eastAsia="仿宋" w:hAnsi="仿宋" w:cs="新宋体" w:hint="eastAsia"/>
          <w:bCs/>
          <w:color w:val="auto"/>
        </w:rPr>
        <w:t>两</w:t>
      </w:r>
      <w:r w:rsidRPr="002C5728">
        <w:rPr>
          <w:rFonts w:ascii="仿宋" w:eastAsia="仿宋" w:hAnsi="仿宋" w:cs="新宋体" w:hint="eastAsia"/>
          <w:bCs/>
          <w:color w:val="auto"/>
        </w:rPr>
        <w:t>个学期，高数</w:t>
      </w:r>
      <w:r w:rsidRPr="002C5728">
        <w:rPr>
          <w:rFonts w:ascii="仿宋" w:eastAsia="仿宋" w:hAnsi="仿宋" w:cs="新宋体"/>
          <w:bCs/>
          <w:color w:val="auto"/>
        </w:rPr>
        <w:t>B</w:t>
      </w:r>
      <w:r w:rsidRPr="002C5728">
        <w:rPr>
          <w:rFonts w:ascii="仿宋" w:eastAsia="仿宋" w:hAnsi="仿宋" w:cs="新宋体" w:hint="eastAsia"/>
          <w:bCs/>
          <w:color w:val="auto"/>
        </w:rPr>
        <w:t>和高数</w:t>
      </w:r>
      <w:r w:rsidRPr="002C5728">
        <w:rPr>
          <w:rFonts w:ascii="仿宋" w:eastAsia="仿宋" w:hAnsi="仿宋" w:cs="新宋体"/>
          <w:bCs/>
          <w:color w:val="auto"/>
        </w:rPr>
        <w:t>C</w:t>
      </w:r>
      <w:r w:rsidRPr="002C5728">
        <w:rPr>
          <w:rFonts w:ascii="仿宋" w:eastAsia="仿宋" w:hAnsi="仿宋" w:cs="新宋体" w:hint="eastAsia"/>
          <w:bCs/>
          <w:color w:val="auto"/>
        </w:rPr>
        <w:t>两个学期，高数</w:t>
      </w:r>
      <w:r w:rsidRPr="002C5728">
        <w:rPr>
          <w:rFonts w:ascii="仿宋" w:eastAsia="仿宋" w:hAnsi="仿宋" w:cs="新宋体"/>
          <w:bCs/>
          <w:color w:val="auto"/>
        </w:rPr>
        <w:t>D</w:t>
      </w:r>
      <w:r w:rsidRPr="002C5728">
        <w:rPr>
          <w:rFonts w:ascii="仿宋" w:eastAsia="仿宋" w:hAnsi="仿宋" w:cs="新宋体" w:hint="eastAsia"/>
          <w:bCs/>
          <w:color w:val="auto"/>
        </w:rPr>
        <w:t>和高数（</w:t>
      </w:r>
      <w:r w:rsidRPr="002C5728">
        <w:rPr>
          <w:rFonts w:ascii="仿宋" w:eastAsia="仿宋" w:hAnsi="仿宋" w:cs="新宋体"/>
          <w:bCs/>
          <w:color w:val="auto"/>
        </w:rPr>
        <w:t>D</w:t>
      </w:r>
      <w:r w:rsidRPr="002C5728">
        <w:rPr>
          <w:rFonts w:ascii="仿宋" w:eastAsia="仿宋" w:hAnsi="仿宋" w:cs="新宋体" w:hint="eastAsia"/>
          <w:bCs/>
          <w:color w:val="auto"/>
        </w:rPr>
        <w:t>类基础）一个学期。</w:t>
      </w:r>
    </w:p>
    <w:p w:rsidR="00796FAA" w:rsidRDefault="00F205AB" w:rsidP="00796FAA">
      <w:pPr>
        <w:pStyle w:val="a7"/>
        <w:numPr>
          <w:ilvl w:val="0"/>
          <w:numId w:val="3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C31DAE">
        <w:rPr>
          <w:rFonts w:ascii="仿宋" w:eastAsia="仿宋" w:hAnsi="仿宋" w:cs="新宋体" w:hint="eastAsia"/>
          <w:b/>
          <w:bCs/>
          <w:color w:val="auto"/>
        </w:rPr>
        <w:t>难度：</w:t>
      </w:r>
      <w:bookmarkStart w:id="0" w:name="_GoBack"/>
      <w:bookmarkEnd w:id="0"/>
      <w:r w:rsidRPr="002C5728">
        <w:rPr>
          <w:rFonts w:ascii="仿宋" w:eastAsia="仿宋" w:hAnsi="仿宋" w:cs="新宋体" w:hint="eastAsia"/>
          <w:bCs/>
          <w:color w:val="auto"/>
        </w:rPr>
        <w:t>高数</w:t>
      </w:r>
      <w:r w:rsidRPr="002C5728">
        <w:rPr>
          <w:rFonts w:ascii="仿宋" w:eastAsia="仿宋" w:hAnsi="仿宋" w:cs="新宋体"/>
          <w:bCs/>
          <w:color w:val="auto"/>
        </w:rPr>
        <w:t>A</w:t>
      </w:r>
      <w:r w:rsidRPr="002C5728">
        <w:rPr>
          <w:rFonts w:ascii="仿宋" w:eastAsia="仿宋" w:hAnsi="仿宋" w:cs="新宋体" w:hint="eastAsia"/>
          <w:bCs/>
          <w:color w:val="auto"/>
        </w:rPr>
        <w:t>要求理解思想和概念、掌握方法、领悟本质、熟练应用，高数</w:t>
      </w:r>
      <w:r w:rsidRPr="002C5728">
        <w:rPr>
          <w:rFonts w:ascii="仿宋" w:eastAsia="仿宋" w:hAnsi="仿宋" w:cs="新宋体"/>
          <w:bCs/>
          <w:color w:val="auto"/>
        </w:rPr>
        <w:t>C</w:t>
      </w:r>
      <w:r w:rsidRPr="002C5728">
        <w:rPr>
          <w:rFonts w:ascii="仿宋" w:eastAsia="仿宋" w:hAnsi="仿宋" w:cs="新宋体" w:hint="eastAsia"/>
          <w:bCs/>
          <w:color w:val="auto"/>
        </w:rPr>
        <w:t>要求了解概念、懂得方法、明白现象、知道几个重要公式和结论，能够进行基本的计算。</w:t>
      </w:r>
    </w:p>
    <w:p w:rsidR="00DE4C41" w:rsidRPr="00DE4C41" w:rsidRDefault="00F205AB" w:rsidP="00D047BD">
      <w:pPr>
        <w:pStyle w:val="a7"/>
        <w:numPr>
          <w:ilvl w:val="0"/>
          <w:numId w:val="3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C31DAE">
        <w:rPr>
          <w:rFonts w:ascii="仿宋" w:eastAsia="仿宋" w:hAnsi="仿宋" w:cs="新宋体"/>
          <w:b/>
          <w:bCs/>
          <w:color w:val="auto"/>
        </w:rPr>
        <w:t>课程基本目的</w:t>
      </w:r>
      <w:r w:rsidR="00796FAA" w:rsidRPr="00C31DAE">
        <w:rPr>
          <w:rFonts w:ascii="仿宋" w:eastAsia="仿宋" w:hAnsi="仿宋" w:cs="新宋体" w:hint="eastAsia"/>
          <w:b/>
          <w:bCs/>
          <w:color w:val="auto"/>
        </w:rPr>
        <w:t>：</w:t>
      </w:r>
    </w:p>
    <w:p w:rsidR="00DE4C41" w:rsidRDefault="00D047BD" w:rsidP="00DE4C41">
      <w:pPr>
        <w:pStyle w:val="a7"/>
        <w:spacing w:line="320" w:lineRule="atLeast"/>
        <w:ind w:left="480" w:firstLineChars="0" w:firstLine="360"/>
        <w:rPr>
          <w:rFonts w:ascii="仿宋" w:eastAsia="仿宋" w:hAnsi="仿宋"/>
        </w:rPr>
      </w:pPr>
      <w:r>
        <w:rPr>
          <w:rFonts w:ascii="仿宋" w:eastAsia="仿宋" w:hAnsi="仿宋" w:cs="新宋体" w:hint="eastAsia"/>
          <w:bCs/>
          <w:color w:val="auto"/>
        </w:rPr>
        <w:t>1.</w:t>
      </w:r>
      <w:r w:rsidRPr="00D047BD">
        <w:rPr>
          <w:rFonts w:ascii="仿宋" w:eastAsia="仿宋" w:hAnsi="仿宋" w:hint="eastAsia"/>
        </w:rPr>
        <w:t>通过此课的学习，使有关专业的一年级学生掌握一元函数微积分、多元函数微积分、级数与矢量代数的基本概念、基本理论以及基本计算技能，了解常微分方程的基本求解方法，为学习有关专业课奠定必要的数学基础。</w:t>
      </w:r>
    </w:p>
    <w:p w:rsidR="00796FAA" w:rsidRPr="00796FAA" w:rsidRDefault="00D047BD" w:rsidP="00DE4C41">
      <w:pPr>
        <w:pStyle w:val="a7"/>
        <w:spacing w:line="320" w:lineRule="atLeast"/>
        <w:ind w:left="480" w:firstLineChars="0" w:firstLine="360"/>
        <w:rPr>
          <w:rFonts w:ascii="仿宋" w:eastAsia="仿宋" w:hAnsi="仿宋" w:cs="新宋体"/>
          <w:bCs/>
          <w:color w:val="auto"/>
        </w:rPr>
      </w:pPr>
      <w:r>
        <w:rPr>
          <w:rFonts w:ascii="仿宋" w:eastAsia="仿宋" w:hAnsi="仿宋" w:hint="eastAsia"/>
        </w:rPr>
        <w:t>2.</w:t>
      </w:r>
      <w:r w:rsidR="00796FAA" w:rsidRPr="00796FAA">
        <w:rPr>
          <w:rFonts w:ascii="仿宋" w:eastAsia="仿宋" w:hAnsi="仿宋" w:hint="eastAsia"/>
        </w:rPr>
        <w:t>培养学生的直观猜测能力、严格逻辑推理能力和抽象思维能力，以及运用数学知识解决实际问题的能力，培养学生严谨的科学精神。</w:t>
      </w:r>
    </w:p>
    <w:p w:rsidR="00796FAA" w:rsidRPr="00C31DAE" w:rsidRDefault="00796FAA" w:rsidP="00796FAA">
      <w:pPr>
        <w:pStyle w:val="a7"/>
        <w:numPr>
          <w:ilvl w:val="0"/>
          <w:numId w:val="3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C31DAE">
        <w:rPr>
          <w:rFonts w:ascii="仿宋" w:eastAsia="仿宋" w:hAnsi="仿宋" w:hint="eastAsia"/>
          <w:b/>
        </w:rPr>
        <w:t>提要及学时分配</w:t>
      </w:r>
      <w:r w:rsidRPr="00C31DAE">
        <w:rPr>
          <w:rFonts w:ascii="仿宋" w:eastAsia="仿宋" w:hAnsi="仿宋"/>
          <w:b/>
        </w:rPr>
        <w:t>:</w:t>
      </w:r>
    </w:p>
    <w:p w:rsidR="00C31DAE" w:rsidRDefault="00C31DAE" w:rsidP="00C31DAE">
      <w:pPr>
        <w:pStyle w:val="a7"/>
        <w:spacing w:line="320" w:lineRule="atLeast"/>
        <w:ind w:left="480" w:firstLineChars="0" w:firstLine="0"/>
        <w:rPr>
          <w:rFonts w:ascii="仿宋" w:eastAsia="仿宋" w:hAnsi="仿宋"/>
          <w:b/>
        </w:rPr>
      </w:pPr>
    </w:p>
    <w:p w:rsidR="00C31DAE" w:rsidRPr="00796FAA" w:rsidRDefault="00C31DAE" w:rsidP="00C31DAE">
      <w:pPr>
        <w:pStyle w:val="a7"/>
        <w:spacing w:line="320" w:lineRule="atLeast"/>
        <w:ind w:left="480" w:firstLineChars="0" w:firstLine="0"/>
        <w:rPr>
          <w:rFonts w:ascii="仿宋" w:eastAsia="仿宋" w:hAnsi="仿宋" w:cs="新宋体"/>
          <w:bCs/>
          <w:color w:val="auto"/>
        </w:rPr>
      </w:pPr>
      <w:r>
        <w:rPr>
          <w:rFonts w:ascii="仿宋" w:eastAsia="仿宋" w:hAnsi="仿宋" w:hint="eastAsia"/>
          <w:b/>
        </w:rPr>
        <w:t>第一学期：</w:t>
      </w:r>
    </w:p>
    <w:p w:rsidR="00796FAA" w:rsidRPr="00881EB4" w:rsidRDefault="00796FAA" w:rsidP="00796FAA">
      <w:pPr>
        <w:spacing w:line="320" w:lineRule="atLeast"/>
        <w:ind w:firstLine="440"/>
        <w:rPr>
          <w:rFonts w:ascii="仿宋" w:eastAsia="仿宋" w:hAnsi="仿宋" w:cs="新宋体"/>
          <w:color w:val="auto"/>
        </w:rPr>
      </w:pPr>
      <w:r w:rsidRPr="00881EB4">
        <w:rPr>
          <w:rFonts w:ascii="仿宋" w:eastAsia="仿宋" w:hAnsi="仿宋" w:cs="新宋体"/>
          <w:color w:val="auto"/>
        </w:rPr>
        <w:t>1.</w:t>
      </w:r>
      <w:r w:rsidRPr="00881EB4">
        <w:rPr>
          <w:rFonts w:ascii="仿宋" w:eastAsia="仿宋" w:hAnsi="仿宋" w:cs="新宋体" w:hint="eastAsia"/>
          <w:color w:val="auto"/>
        </w:rPr>
        <w:t>一元函数的概念与极限（实数基本性质、初等函数与一般函数、序列与极限、函数极限与连续性）；约</w:t>
      </w:r>
      <w:r w:rsidRPr="00881EB4">
        <w:rPr>
          <w:rFonts w:ascii="仿宋" w:eastAsia="仿宋" w:hAnsi="仿宋" w:cs="新宋体"/>
          <w:color w:val="auto"/>
        </w:rPr>
        <w:t>12</w:t>
      </w:r>
      <w:r w:rsidRPr="00881EB4">
        <w:rPr>
          <w:rFonts w:ascii="仿宋" w:eastAsia="仿宋" w:hAnsi="仿宋" w:cs="新宋体" w:hint="eastAsia"/>
          <w:color w:val="auto"/>
        </w:rPr>
        <w:t>学时。</w:t>
      </w:r>
    </w:p>
    <w:p w:rsidR="00796FAA" w:rsidRPr="00881EB4" w:rsidRDefault="00796FAA" w:rsidP="00796FAA">
      <w:pPr>
        <w:ind w:firstLine="440"/>
        <w:rPr>
          <w:rFonts w:ascii="仿宋" w:eastAsia="仿宋" w:hAnsi="仿宋" w:cs="新宋体"/>
          <w:color w:val="auto"/>
        </w:rPr>
      </w:pPr>
      <w:r w:rsidRPr="00881EB4">
        <w:rPr>
          <w:rFonts w:ascii="仿宋" w:eastAsia="仿宋" w:hAnsi="仿宋" w:cs="新宋体"/>
          <w:color w:val="auto"/>
        </w:rPr>
        <w:t>2.</w:t>
      </w:r>
      <w:r w:rsidRPr="00881EB4">
        <w:rPr>
          <w:rFonts w:ascii="仿宋" w:eastAsia="仿宋" w:hAnsi="仿宋" w:cs="新宋体" w:hint="eastAsia"/>
          <w:color w:val="auto"/>
        </w:rPr>
        <w:t>一元函数微积分的基本概念（微商的概念、初等函数的微商、复合函数与反函数的微商、微分与近似计算、高阶导数、原函数与不定积分、定积分）；约</w:t>
      </w:r>
      <w:r w:rsidRPr="00881EB4">
        <w:rPr>
          <w:rFonts w:ascii="仿宋" w:eastAsia="仿宋" w:hAnsi="仿宋" w:cs="新宋体"/>
          <w:color w:val="auto"/>
        </w:rPr>
        <w:t>10</w:t>
      </w:r>
      <w:r w:rsidRPr="00881EB4">
        <w:rPr>
          <w:rFonts w:ascii="仿宋" w:eastAsia="仿宋" w:hAnsi="仿宋" w:cs="新宋体" w:hint="eastAsia"/>
          <w:color w:val="auto"/>
        </w:rPr>
        <w:t>学时。</w:t>
      </w:r>
    </w:p>
    <w:p w:rsidR="00796FAA" w:rsidRPr="00881EB4" w:rsidRDefault="00796FAA" w:rsidP="00796FAA">
      <w:pPr>
        <w:ind w:firstLine="440"/>
        <w:rPr>
          <w:rFonts w:ascii="仿宋" w:eastAsia="仿宋" w:hAnsi="仿宋" w:cs="新宋体"/>
          <w:color w:val="auto"/>
        </w:rPr>
      </w:pPr>
      <w:r w:rsidRPr="00881EB4">
        <w:rPr>
          <w:rFonts w:ascii="仿宋" w:eastAsia="仿宋" w:hAnsi="仿宋" w:cs="新宋体"/>
          <w:color w:val="auto"/>
        </w:rPr>
        <w:t>3.</w:t>
      </w:r>
      <w:r w:rsidRPr="00881EB4">
        <w:rPr>
          <w:rFonts w:ascii="仿宋" w:eastAsia="仿宋" w:hAnsi="仿宋" w:cs="新宋体" w:hint="eastAsia"/>
          <w:color w:val="auto"/>
        </w:rPr>
        <w:t>微积分基本定理与积分的计算（牛顿</w:t>
      </w:r>
      <w:r w:rsidRPr="00881EB4">
        <w:rPr>
          <w:rFonts w:ascii="仿宋" w:eastAsia="仿宋" w:hAnsi="仿宋" w:cs="新宋体"/>
          <w:color w:val="auto"/>
        </w:rPr>
        <w:t>-</w:t>
      </w:r>
      <w:r w:rsidRPr="00881EB4">
        <w:rPr>
          <w:rFonts w:ascii="仿宋" w:eastAsia="仿宋" w:hAnsi="仿宋" w:cs="新宋体" w:hint="eastAsia"/>
          <w:color w:val="auto"/>
        </w:rPr>
        <w:t>莱布尼茨公式、换元与分部积分、有理式的积分法、定积分简单应用与近似计算）；约</w:t>
      </w:r>
      <w:r w:rsidRPr="00881EB4">
        <w:rPr>
          <w:rFonts w:ascii="仿宋" w:eastAsia="仿宋" w:hAnsi="仿宋" w:cs="新宋体"/>
          <w:color w:val="auto"/>
        </w:rPr>
        <w:t>8</w:t>
      </w:r>
      <w:r w:rsidRPr="00881EB4">
        <w:rPr>
          <w:rFonts w:ascii="仿宋" w:eastAsia="仿宋" w:hAnsi="仿宋" w:cs="新宋体" w:hint="eastAsia"/>
          <w:color w:val="auto"/>
        </w:rPr>
        <w:t>学时</w:t>
      </w:r>
      <w:r w:rsidR="00DE4C41">
        <w:rPr>
          <w:rFonts w:ascii="仿宋" w:eastAsia="仿宋" w:hAnsi="仿宋" w:cs="新宋体" w:hint="eastAsia"/>
          <w:color w:val="auto"/>
        </w:rPr>
        <w:t>。</w:t>
      </w:r>
    </w:p>
    <w:p w:rsidR="00796FAA" w:rsidRPr="00881EB4" w:rsidRDefault="00796FAA" w:rsidP="00796FAA">
      <w:pPr>
        <w:ind w:firstLine="440"/>
        <w:rPr>
          <w:rFonts w:ascii="仿宋" w:eastAsia="仿宋" w:hAnsi="仿宋" w:cs="新宋体"/>
          <w:color w:val="auto"/>
        </w:rPr>
      </w:pPr>
      <w:r w:rsidRPr="00881EB4">
        <w:rPr>
          <w:rFonts w:ascii="仿宋" w:eastAsia="仿宋" w:hAnsi="仿宋" w:cs="新宋体"/>
          <w:color w:val="auto"/>
        </w:rPr>
        <w:t>4.</w:t>
      </w:r>
      <w:r w:rsidRPr="00881EB4">
        <w:rPr>
          <w:rFonts w:ascii="仿宋" w:eastAsia="仿宋" w:hAnsi="仿宋" w:cs="新宋体" w:hint="eastAsia"/>
          <w:color w:val="auto"/>
        </w:rPr>
        <w:t>微分中值定理与泰勒公式（拉格朗日中值定理、柯西中值定理与求极限的罗比达法则、泰勒公式、极值问题、函数的单调与凸凹性）；约</w:t>
      </w:r>
      <w:r w:rsidRPr="00881EB4">
        <w:rPr>
          <w:rFonts w:ascii="仿宋" w:eastAsia="仿宋" w:hAnsi="仿宋" w:cs="新宋体"/>
          <w:color w:val="auto"/>
        </w:rPr>
        <w:t>10</w:t>
      </w:r>
      <w:r w:rsidRPr="00881EB4">
        <w:rPr>
          <w:rFonts w:ascii="仿宋" w:eastAsia="仿宋" w:hAnsi="仿宋" w:cs="新宋体" w:hint="eastAsia"/>
          <w:color w:val="auto"/>
        </w:rPr>
        <w:t>学时</w:t>
      </w:r>
      <w:r w:rsidR="00DE4C41">
        <w:rPr>
          <w:rFonts w:ascii="仿宋" w:eastAsia="仿宋" w:hAnsi="仿宋" w:cs="新宋体" w:hint="eastAsia"/>
          <w:color w:val="auto"/>
        </w:rPr>
        <w:t>。</w:t>
      </w:r>
    </w:p>
    <w:p w:rsidR="00796FAA" w:rsidRPr="00881EB4" w:rsidRDefault="00796FAA" w:rsidP="00796FAA">
      <w:pPr>
        <w:ind w:firstLine="440"/>
        <w:rPr>
          <w:rFonts w:ascii="仿宋" w:eastAsia="仿宋" w:hAnsi="仿宋" w:cs="新宋体"/>
          <w:color w:val="auto"/>
        </w:rPr>
      </w:pPr>
      <w:r w:rsidRPr="00881EB4">
        <w:rPr>
          <w:rFonts w:ascii="仿宋" w:eastAsia="仿宋" w:hAnsi="仿宋" w:cs="新宋体"/>
          <w:color w:val="auto"/>
        </w:rPr>
        <w:t>5.</w:t>
      </w:r>
      <w:r w:rsidRPr="00881EB4">
        <w:rPr>
          <w:rFonts w:ascii="仿宋" w:eastAsia="仿宋" w:hAnsi="仿宋" w:cs="新宋体" w:hint="eastAsia"/>
          <w:color w:val="auto"/>
        </w:rPr>
        <w:t>向量代数与空间解析几何初步（向量的概念与运算、坐标表示、空间直线与平面的方程、二次曲面的分类）；约</w:t>
      </w:r>
      <w:r w:rsidRPr="00881EB4">
        <w:rPr>
          <w:rFonts w:ascii="仿宋" w:eastAsia="仿宋" w:hAnsi="仿宋" w:cs="新宋体"/>
          <w:color w:val="auto"/>
        </w:rPr>
        <w:t>6</w:t>
      </w:r>
      <w:r w:rsidRPr="00881EB4">
        <w:rPr>
          <w:rFonts w:ascii="仿宋" w:eastAsia="仿宋" w:hAnsi="仿宋" w:cs="新宋体" w:hint="eastAsia"/>
          <w:color w:val="auto"/>
        </w:rPr>
        <w:t>学时</w:t>
      </w:r>
      <w:r w:rsidR="00DE4C41">
        <w:rPr>
          <w:rFonts w:ascii="仿宋" w:eastAsia="仿宋" w:hAnsi="仿宋" w:cs="新宋体" w:hint="eastAsia"/>
          <w:color w:val="auto"/>
        </w:rPr>
        <w:t>。</w:t>
      </w:r>
    </w:p>
    <w:p w:rsidR="00796FAA" w:rsidRPr="00881EB4" w:rsidRDefault="00796FAA" w:rsidP="00796FAA">
      <w:pPr>
        <w:ind w:firstLine="440"/>
        <w:rPr>
          <w:rFonts w:ascii="仿宋" w:eastAsia="仿宋" w:hAnsi="仿宋" w:cs="新宋体"/>
          <w:color w:val="auto"/>
        </w:rPr>
      </w:pPr>
      <w:r w:rsidRPr="00881EB4">
        <w:rPr>
          <w:rFonts w:ascii="仿宋" w:eastAsia="仿宋" w:hAnsi="仿宋" w:cs="新宋体"/>
          <w:color w:val="auto"/>
        </w:rPr>
        <w:t>6.</w:t>
      </w:r>
      <w:r w:rsidRPr="00881EB4">
        <w:rPr>
          <w:rFonts w:ascii="仿宋" w:eastAsia="仿宋" w:hAnsi="仿宋" w:cs="新宋体" w:hint="eastAsia"/>
          <w:color w:val="auto"/>
        </w:rPr>
        <w:t>多元函数微分学（多元函数的概念、多元函数的极限与连续性、偏导与</w:t>
      </w:r>
      <w:r w:rsidRPr="00881EB4">
        <w:rPr>
          <w:rFonts w:ascii="仿宋" w:eastAsia="仿宋" w:hAnsi="仿宋" w:cs="新宋体" w:hint="eastAsia"/>
          <w:color w:val="auto"/>
        </w:rPr>
        <w:lastRenderedPageBreak/>
        <w:t>全微分、链规则、多元函数的微分中值定理与泰勒公式、隐函数存在定理、极值问题）；约</w:t>
      </w:r>
      <w:r w:rsidRPr="00881EB4">
        <w:rPr>
          <w:rFonts w:ascii="仿宋" w:eastAsia="仿宋" w:hAnsi="仿宋" w:cs="新宋体"/>
          <w:color w:val="auto"/>
        </w:rPr>
        <w:t>14</w:t>
      </w:r>
      <w:r w:rsidRPr="00881EB4">
        <w:rPr>
          <w:rFonts w:ascii="仿宋" w:eastAsia="仿宋" w:hAnsi="仿宋" w:cs="新宋体" w:hint="eastAsia"/>
          <w:color w:val="auto"/>
        </w:rPr>
        <w:t>学时。</w:t>
      </w:r>
    </w:p>
    <w:p w:rsidR="00796FAA" w:rsidRDefault="00796FAA" w:rsidP="00796FAA">
      <w:pPr>
        <w:ind w:firstLine="440"/>
        <w:rPr>
          <w:rFonts w:ascii="仿宋" w:eastAsia="仿宋" w:hAnsi="仿宋" w:cs="新宋体"/>
          <w:color w:val="auto"/>
        </w:rPr>
      </w:pPr>
      <w:r w:rsidRPr="00881EB4">
        <w:rPr>
          <w:rFonts w:ascii="仿宋" w:eastAsia="仿宋" w:hAnsi="仿宋" w:cs="新宋体"/>
          <w:color w:val="auto"/>
        </w:rPr>
        <w:t>7.</w:t>
      </w:r>
      <w:r w:rsidRPr="00881EB4">
        <w:rPr>
          <w:rFonts w:ascii="仿宋" w:eastAsia="仿宋" w:hAnsi="仿宋" w:cs="新宋体" w:hint="eastAsia"/>
          <w:color w:val="auto"/>
        </w:rPr>
        <w:t>机动，可能的节假日、期中考试等：约</w:t>
      </w:r>
      <w:r w:rsidRPr="00881EB4">
        <w:rPr>
          <w:rFonts w:ascii="仿宋" w:eastAsia="仿宋" w:hAnsi="仿宋" w:cs="新宋体"/>
          <w:color w:val="auto"/>
        </w:rPr>
        <w:t>4</w:t>
      </w:r>
      <w:r w:rsidRPr="00881EB4">
        <w:rPr>
          <w:rFonts w:ascii="仿宋" w:eastAsia="仿宋" w:hAnsi="仿宋" w:cs="新宋体" w:hint="eastAsia"/>
          <w:color w:val="auto"/>
        </w:rPr>
        <w:t>学时。</w:t>
      </w:r>
    </w:p>
    <w:p w:rsidR="00C31DAE" w:rsidRDefault="00C31DAE" w:rsidP="00C31DAE">
      <w:pPr>
        <w:rPr>
          <w:rFonts w:ascii="仿宋" w:eastAsia="仿宋" w:hAnsi="仿宋" w:cs="新宋体"/>
          <w:color w:val="auto"/>
        </w:rPr>
      </w:pPr>
    </w:p>
    <w:p w:rsidR="00C31DAE" w:rsidRPr="00C31DAE" w:rsidRDefault="00C31DAE" w:rsidP="00C31DAE">
      <w:pPr>
        <w:spacing w:line="320" w:lineRule="atLeast"/>
        <w:ind w:firstLine="420"/>
        <w:rPr>
          <w:rFonts w:ascii="仿宋" w:eastAsia="仿宋" w:hAnsi="仿宋" w:cs="新宋体"/>
          <w:bCs/>
          <w:color w:val="auto"/>
        </w:rPr>
      </w:pPr>
      <w:r w:rsidRPr="00C31DAE">
        <w:rPr>
          <w:rFonts w:ascii="仿宋" w:eastAsia="仿宋" w:hAnsi="仿宋" w:hint="eastAsia"/>
          <w:b/>
        </w:rPr>
        <w:t>第</w:t>
      </w:r>
      <w:r>
        <w:rPr>
          <w:rFonts w:ascii="仿宋" w:eastAsia="仿宋" w:hAnsi="仿宋" w:hint="eastAsia"/>
          <w:b/>
        </w:rPr>
        <w:t>二</w:t>
      </w:r>
      <w:r w:rsidRPr="00C31DAE">
        <w:rPr>
          <w:rFonts w:ascii="仿宋" w:eastAsia="仿宋" w:hAnsi="仿宋" w:hint="eastAsia"/>
          <w:b/>
        </w:rPr>
        <w:t>学期：</w:t>
      </w:r>
    </w:p>
    <w:p w:rsidR="00C31DAE" w:rsidRPr="00B12961" w:rsidRDefault="00C31DAE" w:rsidP="00C31DAE">
      <w:pPr>
        <w:pStyle w:val="a7"/>
        <w:numPr>
          <w:ilvl w:val="0"/>
          <w:numId w:val="4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B12961">
        <w:rPr>
          <w:rFonts w:ascii="仿宋" w:eastAsia="仿宋" w:hAnsi="仿宋" w:cs="新宋体" w:hint="eastAsia"/>
          <w:bCs/>
          <w:color w:val="auto"/>
        </w:rPr>
        <w:t>重积分（二重积分定义与计算、三重积分定义与计算、重积分应用举例）；约10学时。</w:t>
      </w:r>
    </w:p>
    <w:p w:rsidR="00C31DAE" w:rsidRDefault="00C31DAE" w:rsidP="00C31DAE">
      <w:pPr>
        <w:pStyle w:val="a7"/>
        <w:numPr>
          <w:ilvl w:val="0"/>
          <w:numId w:val="4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B12961">
        <w:rPr>
          <w:rFonts w:ascii="仿宋" w:eastAsia="仿宋" w:hAnsi="仿宋" w:cs="新宋体" w:hint="eastAsia"/>
          <w:bCs/>
          <w:color w:val="auto"/>
        </w:rPr>
        <w:t>曲线积分与曲面积分（第一型与第二型曲线积分、格林公式、第一型与第二型曲面积分、高斯公式与斯朵克司公式、场论初步）；约10学时。</w:t>
      </w:r>
    </w:p>
    <w:p w:rsidR="00C31DAE" w:rsidRDefault="00C31DAE" w:rsidP="00C31DAE">
      <w:pPr>
        <w:pStyle w:val="a7"/>
        <w:numPr>
          <w:ilvl w:val="0"/>
          <w:numId w:val="4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B12961">
        <w:rPr>
          <w:rFonts w:ascii="仿宋" w:eastAsia="仿宋" w:hAnsi="仿宋" w:cs="新宋体" w:hint="eastAsia"/>
          <w:bCs/>
          <w:color w:val="auto"/>
        </w:rPr>
        <w:t>常微分方程初步（常微分方程的概念、一阶方程求解的分离变量法与其他初等解法、解的存在唯一性定理、二阶线性方程的解的结构、二阶线性常系数方程的解法）；约10学时。</w:t>
      </w:r>
    </w:p>
    <w:p w:rsidR="00C31DAE" w:rsidRDefault="00C31DAE" w:rsidP="00C31DAE">
      <w:pPr>
        <w:pStyle w:val="a7"/>
        <w:numPr>
          <w:ilvl w:val="0"/>
          <w:numId w:val="4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B12961">
        <w:rPr>
          <w:rFonts w:ascii="仿宋" w:eastAsia="仿宋" w:hAnsi="仿宋" w:cs="新宋体" w:hint="eastAsia"/>
          <w:bCs/>
          <w:color w:val="auto"/>
        </w:rPr>
        <w:t>级数（柯西收敛原理与级数的收敛性、正项级数、任意项级数、函数项级数、幂级数、泰勒级数）；约12学时。</w:t>
      </w:r>
    </w:p>
    <w:p w:rsidR="00C31DAE" w:rsidRDefault="00C31DAE" w:rsidP="00C31DAE">
      <w:pPr>
        <w:pStyle w:val="a7"/>
        <w:numPr>
          <w:ilvl w:val="0"/>
          <w:numId w:val="4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B12961">
        <w:rPr>
          <w:rFonts w:ascii="仿宋" w:eastAsia="仿宋" w:hAnsi="仿宋" w:cs="新宋体" w:hint="eastAsia"/>
          <w:bCs/>
          <w:color w:val="auto"/>
        </w:rPr>
        <w:t>广义积分与含参变量积分（广义积分及其收敛性、含参变量正常与广义积分的性质、Beta函数与Gamma函数）;约8学时。</w:t>
      </w:r>
    </w:p>
    <w:p w:rsidR="00C31DAE" w:rsidRDefault="00C31DAE" w:rsidP="00C31DAE">
      <w:pPr>
        <w:pStyle w:val="a7"/>
        <w:numPr>
          <w:ilvl w:val="0"/>
          <w:numId w:val="4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B12961">
        <w:rPr>
          <w:rFonts w:ascii="仿宋" w:eastAsia="仿宋" w:hAnsi="仿宋" w:cs="新宋体" w:hint="eastAsia"/>
          <w:bCs/>
          <w:color w:val="auto"/>
        </w:rPr>
        <w:t>傅氏级数（三角函数系、傅氏级数展开、富氏级数的收敛性定理、贝塞尔不等式与巴斯瓦尔等式、傅氏变换）。约8学时。</w:t>
      </w:r>
    </w:p>
    <w:p w:rsidR="00C31DAE" w:rsidRPr="00B12961" w:rsidRDefault="00C31DAE" w:rsidP="00C31DAE">
      <w:pPr>
        <w:pStyle w:val="a7"/>
        <w:numPr>
          <w:ilvl w:val="0"/>
          <w:numId w:val="4"/>
        </w:numPr>
        <w:spacing w:line="320" w:lineRule="atLeast"/>
        <w:ind w:firstLineChars="0"/>
        <w:rPr>
          <w:rFonts w:ascii="仿宋" w:eastAsia="仿宋" w:hAnsi="仿宋" w:cs="新宋体"/>
          <w:bCs/>
          <w:color w:val="auto"/>
        </w:rPr>
      </w:pPr>
      <w:r w:rsidRPr="00B12961">
        <w:rPr>
          <w:rFonts w:ascii="仿宋" w:eastAsia="仿宋" w:hAnsi="仿宋" w:cs="新宋体" w:hint="eastAsia"/>
          <w:bCs/>
          <w:color w:val="auto"/>
        </w:rPr>
        <w:t>机动，可能的节假日、期中考试等：约4学时。</w:t>
      </w:r>
    </w:p>
    <w:p w:rsidR="00C31DAE" w:rsidRPr="00C31DAE" w:rsidRDefault="00C31DAE" w:rsidP="00C31DAE">
      <w:pPr>
        <w:rPr>
          <w:rFonts w:ascii="仿宋" w:eastAsia="仿宋" w:hAnsi="仿宋" w:cs="新宋体"/>
          <w:color w:val="auto"/>
        </w:rPr>
      </w:pPr>
    </w:p>
    <w:sectPr w:rsidR="00C31DAE" w:rsidRPr="00C31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019B" w:rsidRDefault="006F019B" w:rsidP="00F205AB">
      <w:r>
        <w:separator/>
      </w:r>
    </w:p>
  </w:endnote>
  <w:endnote w:type="continuationSeparator" w:id="0">
    <w:p w:rsidR="006F019B" w:rsidRDefault="006F019B" w:rsidP="00F20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019B" w:rsidRDefault="006F019B" w:rsidP="00F205AB">
      <w:r>
        <w:separator/>
      </w:r>
    </w:p>
  </w:footnote>
  <w:footnote w:type="continuationSeparator" w:id="0">
    <w:p w:rsidR="006F019B" w:rsidRDefault="006F019B" w:rsidP="00F20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203838"/>
    <w:multiLevelType w:val="hybridMultilevel"/>
    <w:tmpl w:val="4EC8A02E"/>
    <w:lvl w:ilvl="0" w:tplc="65C220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F6170CC"/>
    <w:multiLevelType w:val="hybridMultilevel"/>
    <w:tmpl w:val="BBEE2A42"/>
    <w:lvl w:ilvl="0" w:tplc="997002B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364EDF"/>
    <w:multiLevelType w:val="hybridMultilevel"/>
    <w:tmpl w:val="2F52B388"/>
    <w:lvl w:ilvl="0" w:tplc="129C3CDC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25D537F"/>
    <w:multiLevelType w:val="hybridMultilevel"/>
    <w:tmpl w:val="DBFE345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2A1"/>
    <w:rsid w:val="00163187"/>
    <w:rsid w:val="002C5728"/>
    <w:rsid w:val="002E5CA1"/>
    <w:rsid w:val="00430F2D"/>
    <w:rsid w:val="004976B5"/>
    <w:rsid w:val="004C0877"/>
    <w:rsid w:val="005043F5"/>
    <w:rsid w:val="005664A5"/>
    <w:rsid w:val="0065427F"/>
    <w:rsid w:val="006F019B"/>
    <w:rsid w:val="00796FAA"/>
    <w:rsid w:val="00863461"/>
    <w:rsid w:val="00875AF7"/>
    <w:rsid w:val="009572A1"/>
    <w:rsid w:val="00A16E10"/>
    <w:rsid w:val="00B12961"/>
    <w:rsid w:val="00BF71F1"/>
    <w:rsid w:val="00C31DAE"/>
    <w:rsid w:val="00CD5BF8"/>
    <w:rsid w:val="00D047BD"/>
    <w:rsid w:val="00D96C9E"/>
    <w:rsid w:val="00DE4C41"/>
    <w:rsid w:val="00F142C8"/>
    <w:rsid w:val="00F205AB"/>
    <w:rsid w:val="00FE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9BC8AC"/>
  <w15:chartTrackingRefBased/>
  <w15:docId w15:val="{85697C8F-2E3F-4B23-A264-DC942EDC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5A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05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05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05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05AB"/>
    <w:rPr>
      <w:sz w:val="18"/>
      <w:szCs w:val="18"/>
    </w:rPr>
  </w:style>
  <w:style w:type="paragraph" w:styleId="a7">
    <w:name w:val="List Paragraph"/>
    <w:basedOn w:val="a"/>
    <w:uiPriority w:val="34"/>
    <w:qFormat/>
    <w:rsid w:val="00F205AB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D96C9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D96C9E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678E1-B7F3-4277-A10F-0B53BBB27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pku</dc:creator>
  <cp:keywords/>
  <dc:description/>
  <cp:lastModifiedBy>pku</cp:lastModifiedBy>
  <cp:revision>21</cp:revision>
  <cp:lastPrinted>2020-11-30T09:19:00Z</cp:lastPrinted>
  <dcterms:created xsi:type="dcterms:W3CDTF">2020-11-30T08:00:00Z</dcterms:created>
  <dcterms:modified xsi:type="dcterms:W3CDTF">2024-03-25T02:56:00Z</dcterms:modified>
</cp:coreProperties>
</file>