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jc w:val="both"/>
        <w:rPr>
          <w:rFonts w:eastAsia="楷体_GB2312"/>
          <w:b/>
          <w:spacing w:val="40"/>
          <w:sz w:val="36"/>
        </w:rPr>
      </w:pPr>
      <w:bookmarkStart w:id="44" w:name="_GoBack"/>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5F8BE807">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_Toc780100866 </w:instrText>
      </w:r>
      <w:r>
        <w:fldChar w:fldCharType="separate"/>
      </w:r>
      <w:r>
        <w:rPr>
          <w:rFonts w:ascii="黑体" w:hAnsi="黑体" w:eastAsia="黑体" w:cs="黑体"/>
        </w:rPr>
        <w:t>1．课题来源及研究的目的和意义</w:t>
      </w:r>
      <w:r>
        <w:tab/>
      </w:r>
      <w:r>
        <w:fldChar w:fldCharType="begin"/>
      </w:r>
      <w:r>
        <w:instrText xml:space="preserve"> PAGEREF _Toc780100866 \h </w:instrText>
      </w:r>
      <w:r>
        <w:fldChar w:fldCharType="separate"/>
      </w:r>
      <w:r>
        <w:t>3</w:t>
      </w:r>
      <w:r>
        <w:fldChar w:fldCharType="end"/>
      </w:r>
      <w:r>
        <w:fldChar w:fldCharType="end"/>
      </w:r>
    </w:p>
    <w:p w14:paraId="1DF725E3">
      <w:pPr>
        <w:pStyle w:val="8"/>
        <w:tabs>
          <w:tab w:val="right" w:leader="dot" w:pos="8306"/>
        </w:tabs>
      </w:pPr>
      <w:r>
        <w:fldChar w:fldCharType="begin"/>
      </w:r>
      <w:r>
        <w:instrText xml:space="preserve"> HYPERLINK \l _Toc767589927 </w:instrText>
      </w:r>
      <w:r>
        <w:fldChar w:fldCharType="separate"/>
      </w:r>
      <w:r>
        <w:rPr>
          <w:rFonts w:ascii="黑体" w:hAnsi="黑体" w:eastAsia="黑体" w:cs="黑体"/>
        </w:rPr>
        <w:t>1.1 课题来源</w:t>
      </w:r>
      <w:r>
        <w:tab/>
      </w:r>
      <w:r>
        <w:fldChar w:fldCharType="begin"/>
      </w:r>
      <w:r>
        <w:instrText xml:space="preserve"> PAGEREF _Toc767589927 \h </w:instrText>
      </w:r>
      <w:r>
        <w:fldChar w:fldCharType="separate"/>
      </w:r>
      <w:r>
        <w:t>3</w:t>
      </w:r>
      <w:r>
        <w:fldChar w:fldCharType="end"/>
      </w:r>
      <w:r>
        <w:fldChar w:fldCharType="end"/>
      </w:r>
    </w:p>
    <w:p w14:paraId="722CB431">
      <w:pPr>
        <w:pStyle w:val="8"/>
        <w:tabs>
          <w:tab w:val="right" w:leader="dot" w:pos="8306"/>
        </w:tabs>
      </w:pPr>
      <w:r>
        <w:fldChar w:fldCharType="begin"/>
      </w:r>
      <w:r>
        <w:instrText xml:space="preserve"> HYPERLINK \l _Toc949635560 </w:instrText>
      </w:r>
      <w:r>
        <w:fldChar w:fldCharType="separate"/>
      </w:r>
      <w:r>
        <w:rPr>
          <w:rFonts w:ascii="黑体" w:hAnsi="黑体" w:eastAsia="黑体" w:cs="黑体"/>
        </w:rPr>
        <w:t>1.2 研究背景</w:t>
      </w:r>
      <w:r>
        <w:tab/>
      </w:r>
      <w:r>
        <w:fldChar w:fldCharType="begin"/>
      </w:r>
      <w:r>
        <w:instrText xml:space="preserve"> PAGEREF _Toc949635560 \h </w:instrText>
      </w:r>
      <w:r>
        <w:fldChar w:fldCharType="separate"/>
      </w:r>
      <w:r>
        <w:t>3</w:t>
      </w:r>
      <w:r>
        <w:fldChar w:fldCharType="end"/>
      </w:r>
      <w:r>
        <w:fldChar w:fldCharType="end"/>
      </w:r>
    </w:p>
    <w:p w14:paraId="5394A6AD">
      <w:pPr>
        <w:pStyle w:val="8"/>
        <w:tabs>
          <w:tab w:val="right" w:leader="dot" w:pos="8306"/>
        </w:tabs>
      </w:pPr>
      <w:r>
        <w:fldChar w:fldCharType="begin"/>
      </w:r>
      <w:r>
        <w:instrText xml:space="preserve"> HYPERLINK \l _Toc426392416 </w:instrText>
      </w:r>
      <w:r>
        <w:fldChar w:fldCharType="separate"/>
      </w:r>
      <w:r>
        <w:rPr>
          <w:rFonts w:ascii="黑体" w:hAnsi="黑体" w:eastAsia="黑体" w:cs="黑体"/>
        </w:rPr>
        <w:t>1.3 研究目的和意义</w:t>
      </w:r>
      <w:r>
        <w:tab/>
      </w:r>
      <w:r>
        <w:fldChar w:fldCharType="begin"/>
      </w:r>
      <w:r>
        <w:instrText xml:space="preserve"> PAGEREF _Toc426392416 \h </w:instrText>
      </w:r>
      <w:r>
        <w:fldChar w:fldCharType="separate"/>
      </w:r>
      <w:r>
        <w:t>4</w:t>
      </w:r>
      <w:r>
        <w:fldChar w:fldCharType="end"/>
      </w:r>
      <w:r>
        <w:fldChar w:fldCharType="end"/>
      </w:r>
    </w:p>
    <w:p w14:paraId="3F57093D">
      <w:pPr>
        <w:pStyle w:val="7"/>
        <w:tabs>
          <w:tab w:val="right" w:leader="dot" w:pos="8306"/>
        </w:tabs>
      </w:pPr>
      <w:r>
        <w:fldChar w:fldCharType="begin"/>
      </w:r>
      <w:r>
        <w:instrText xml:space="preserve"> HYPERLINK \l _Toc224405673 </w:instrText>
      </w:r>
      <w:r>
        <w:fldChar w:fldCharType="separate"/>
      </w:r>
      <w:r>
        <w:rPr>
          <w:rFonts w:ascii="黑体" w:hAnsi="黑体" w:eastAsia="黑体" w:cs="黑体"/>
        </w:rPr>
        <w:t>2．国内外在该方向的研究现状及分析</w:t>
      </w:r>
      <w:r>
        <w:tab/>
      </w:r>
      <w:r>
        <w:fldChar w:fldCharType="begin"/>
      </w:r>
      <w:r>
        <w:instrText xml:space="preserve"> PAGEREF _Toc224405673 \h </w:instrText>
      </w:r>
      <w:r>
        <w:fldChar w:fldCharType="separate"/>
      </w:r>
      <w:r>
        <w:t>4</w:t>
      </w:r>
      <w:r>
        <w:fldChar w:fldCharType="end"/>
      </w:r>
      <w:r>
        <w:fldChar w:fldCharType="end"/>
      </w:r>
    </w:p>
    <w:p w14:paraId="05DB6402">
      <w:pPr>
        <w:pStyle w:val="8"/>
        <w:tabs>
          <w:tab w:val="right" w:leader="dot" w:pos="8306"/>
        </w:tabs>
      </w:pPr>
      <w:r>
        <w:fldChar w:fldCharType="begin"/>
      </w:r>
      <w:r>
        <w:instrText xml:space="preserve"> HYPERLINK \l _Toc604861979 </w:instrText>
      </w:r>
      <w:r>
        <w:fldChar w:fldCharType="separate"/>
      </w:r>
      <w:r>
        <w:rPr>
          <w:rFonts w:ascii="黑体" w:hAnsi="黑体" w:eastAsia="黑体" w:cs="黑体"/>
        </w:rPr>
        <w:t>2.1 大语言模型后训练和知识蒸馏</w:t>
      </w:r>
      <w:r>
        <w:tab/>
      </w:r>
      <w:r>
        <w:fldChar w:fldCharType="begin"/>
      </w:r>
      <w:r>
        <w:instrText xml:space="preserve"> PAGEREF _Toc604861979 \h </w:instrText>
      </w:r>
      <w:r>
        <w:fldChar w:fldCharType="separate"/>
      </w:r>
      <w:r>
        <w:t>4</w:t>
      </w:r>
      <w:r>
        <w:fldChar w:fldCharType="end"/>
      </w:r>
      <w:r>
        <w:fldChar w:fldCharType="end"/>
      </w:r>
    </w:p>
    <w:p w14:paraId="1141ACD8">
      <w:pPr>
        <w:pStyle w:val="8"/>
        <w:tabs>
          <w:tab w:val="right" w:leader="dot" w:pos="8306"/>
        </w:tabs>
      </w:pPr>
      <w:r>
        <w:fldChar w:fldCharType="begin"/>
      </w:r>
      <w:r>
        <w:instrText xml:space="preserve"> HYPERLINK \l _Toc1875179802 </w:instrText>
      </w:r>
      <w:r>
        <w:fldChar w:fldCharType="separate"/>
      </w:r>
      <w:r>
        <w:rPr>
          <w:rFonts w:ascii="黑体" w:hAnsi="黑体" w:eastAsia="黑体" w:cs="黑体"/>
        </w:rPr>
        <w:t>2.2 分布偏移与在线策略蒸馏</w:t>
      </w:r>
      <w:r>
        <w:tab/>
      </w:r>
      <w:r>
        <w:fldChar w:fldCharType="begin"/>
      </w:r>
      <w:r>
        <w:instrText xml:space="preserve"> PAGEREF _Toc1875179802 \h </w:instrText>
      </w:r>
      <w:r>
        <w:fldChar w:fldCharType="separate"/>
      </w:r>
      <w:r>
        <w:t>6</w:t>
      </w:r>
      <w:r>
        <w:fldChar w:fldCharType="end"/>
      </w:r>
      <w:r>
        <w:fldChar w:fldCharType="end"/>
      </w:r>
    </w:p>
    <w:p w14:paraId="0F1E0AE2">
      <w:pPr>
        <w:pStyle w:val="8"/>
        <w:tabs>
          <w:tab w:val="right" w:leader="dot" w:pos="8306"/>
        </w:tabs>
      </w:pPr>
      <w:r>
        <w:fldChar w:fldCharType="begin"/>
      </w:r>
      <w:r>
        <w:instrText xml:space="preserve"> HYPERLINK \l _Toc1824412489 </w:instrText>
      </w:r>
      <w:r>
        <w:fldChar w:fldCharType="separate"/>
      </w:r>
      <w:r>
        <w:rPr>
          <w:rFonts w:ascii="黑体" w:hAnsi="黑体" w:eastAsia="黑体" w:cs="黑体"/>
        </w:rPr>
        <w:t>2.3 KL 散度方向与广义散度</w:t>
      </w:r>
      <w:r>
        <w:tab/>
      </w:r>
      <w:r>
        <w:fldChar w:fldCharType="begin"/>
      </w:r>
      <w:r>
        <w:instrText xml:space="preserve"> PAGEREF _Toc1824412489 \h </w:instrText>
      </w:r>
      <w:r>
        <w:fldChar w:fldCharType="separate"/>
      </w:r>
      <w:r>
        <w:t>7</w:t>
      </w:r>
      <w:r>
        <w:fldChar w:fldCharType="end"/>
      </w:r>
      <w:r>
        <w:fldChar w:fldCharType="end"/>
      </w:r>
    </w:p>
    <w:p w14:paraId="1192B3E1">
      <w:pPr>
        <w:pStyle w:val="8"/>
        <w:tabs>
          <w:tab w:val="right" w:leader="dot" w:pos="8306"/>
        </w:tabs>
      </w:pPr>
      <w:r>
        <w:fldChar w:fldCharType="begin"/>
      </w:r>
      <w:r>
        <w:instrText xml:space="preserve"> HYPERLINK \l _Toc1129190757 </w:instrText>
      </w:r>
      <w:r>
        <w:fldChar w:fldCharType="separate"/>
      </w:r>
      <w:r>
        <w:rPr>
          <w:rFonts w:ascii="黑体" w:hAnsi="黑体" w:eastAsia="黑体" w:cs="黑体"/>
        </w:rPr>
        <w:t>2.4 监督信息粒度与资源效率</w:t>
      </w:r>
      <w:r>
        <w:tab/>
      </w:r>
      <w:r>
        <w:fldChar w:fldCharType="begin"/>
      </w:r>
      <w:r>
        <w:instrText xml:space="preserve"> PAGEREF _Toc1129190757 \h </w:instrText>
      </w:r>
      <w:r>
        <w:fldChar w:fldCharType="separate"/>
      </w:r>
      <w:r>
        <w:t>9</w:t>
      </w:r>
      <w:r>
        <w:fldChar w:fldCharType="end"/>
      </w:r>
      <w:r>
        <w:fldChar w:fldCharType="end"/>
      </w:r>
    </w:p>
    <w:p w14:paraId="4F4A626D">
      <w:pPr>
        <w:pStyle w:val="8"/>
        <w:tabs>
          <w:tab w:val="right" w:leader="dot" w:pos="8306"/>
        </w:tabs>
      </w:pPr>
      <w:r>
        <w:fldChar w:fldCharType="begin"/>
      </w:r>
      <w:r>
        <w:instrText xml:space="preserve"> HYPERLINK \l _Toc996064360 </w:instrText>
      </w:r>
      <w:r>
        <w:fldChar w:fldCharType="separate"/>
      </w:r>
      <w:r>
        <w:rPr>
          <w:rFonts w:ascii="黑体" w:hAnsi="黑体" w:eastAsia="黑体" w:cs="黑体"/>
        </w:rPr>
        <w:t>2.5 Function Calling 数据与评测研究</w:t>
      </w:r>
      <w:r>
        <w:tab/>
      </w:r>
      <w:r>
        <w:fldChar w:fldCharType="begin"/>
      </w:r>
      <w:r>
        <w:instrText xml:space="preserve"> PAGEREF _Toc996064360 \h </w:instrText>
      </w:r>
      <w:r>
        <w:fldChar w:fldCharType="separate"/>
      </w:r>
      <w:r>
        <w:t>9</w:t>
      </w:r>
      <w:r>
        <w:fldChar w:fldCharType="end"/>
      </w:r>
      <w:r>
        <w:fldChar w:fldCharType="end"/>
      </w:r>
    </w:p>
    <w:p w14:paraId="39B02E32">
      <w:pPr>
        <w:pStyle w:val="8"/>
        <w:tabs>
          <w:tab w:val="right" w:leader="dot" w:pos="8306"/>
        </w:tabs>
      </w:pPr>
      <w:r>
        <w:fldChar w:fldCharType="begin"/>
      </w:r>
      <w:r>
        <w:instrText xml:space="preserve"> HYPERLINK \l _Toc1218670155 </w:instrText>
      </w:r>
      <w:r>
        <w:fldChar w:fldCharType="separate"/>
      </w:r>
      <w:r>
        <w:rPr>
          <w:rFonts w:ascii="黑体" w:hAnsi="黑体" w:eastAsia="黑体" w:cs="黑体"/>
        </w:rPr>
        <w:t>2.6 现有方法的问题与本文的研究切入点</w:t>
      </w:r>
      <w:r>
        <w:tab/>
      </w:r>
      <w:r>
        <w:fldChar w:fldCharType="begin"/>
      </w:r>
      <w:r>
        <w:instrText xml:space="preserve"> PAGEREF _Toc1218670155 \h </w:instrText>
      </w:r>
      <w:r>
        <w:fldChar w:fldCharType="separate"/>
      </w:r>
      <w:r>
        <w:t>11</w:t>
      </w:r>
      <w:r>
        <w:fldChar w:fldCharType="end"/>
      </w:r>
      <w:r>
        <w:fldChar w:fldCharType="end"/>
      </w:r>
    </w:p>
    <w:p w14:paraId="2C57ED81">
      <w:pPr>
        <w:pStyle w:val="7"/>
        <w:tabs>
          <w:tab w:val="right" w:leader="dot" w:pos="8306"/>
        </w:tabs>
      </w:pPr>
      <w:r>
        <w:fldChar w:fldCharType="begin"/>
      </w:r>
      <w:r>
        <w:instrText xml:space="preserve"> HYPERLINK \l _Toc1637753646 </w:instrText>
      </w:r>
      <w:r>
        <w:fldChar w:fldCharType="separate"/>
      </w:r>
      <w:r>
        <w:rPr>
          <w:rFonts w:ascii="黑体" w:hAnsi="黑体" w:eastAsia="黑体" w:cs="黑体"/>
        </w:rPr>
        <w:t>3．主要研究内容</w:t>
      </w:r>
      <w:r>
        <w:tab/>
      </w:r>
      <w:r>
        <w:fldChar w:fldCharType="begin"/>
      </w:r>
      <w:r>
        <w:instrText xml:space="preserve"> PAGEREF _Toc1637753646 \h </w:instrText>
      </w:r>
      <w:r>
        <w:fldChar w:fldCharType="separate"/>
      </w:r>
      <w:r>
        <w:t>12</w:t>
      </w:r>
      <w:r>
        <w:fldChar w:fldCharType="end"/>
      </w:r>
      <w:r>
        <w:fldChar w:fldCharType="end"/>
      </w:r>
    </w:p>
    <w:p w14:paraId="697CEF86">
      <w:pPr>
        <w:pStyle w:val="8"/>
        <w:tabs>
          <w:tab w:val="right" w:leader="dot" w:pos="8306"/>
        </w:tabs>
      </w:pPr>
      <w:r>
        <w:fldChar w:fldCharType="begin"/>
      </w:r>
      <w:r>
        <w:instrText xml:space="preserve"> HYPERLINK \l _Toc1427624723 </w:instrText>
      </w:r>
      <w:r>
        <w:fldChar w:fldCharType="separate"/>
      </w:r>
      <w:r>
        <w:rPr>
          <w:rFonts w:ascii="黑体" w:hAnsi="黑体" w:eastAsia="黑体" w:cs="黑体"/>
        </w:rPr>
        <w:t>3.1 研究问题概述</w:t>
      </w:r>
      <w:r>
        <w:tab/>
      </w:r>
      <w:r>
        <w:fldChar w:fldCharType="begin"/>
      </w:r>
      <w:r>
        <w:instrText xml:space="preserve"> PAGEREF _Toc1427624723 \h </w:instrText>
      </w:r>
      <w:r>
        <w:fldChar w:fldCharType="separate"/>
      </w:r>
      <w:r>
        <w:t>12</w:t>
      </w:r>
      <w:r>
        <w:fldChar w:fldCharType="end"/>
      </w:r>
      <w:r>
        <w:fldChar w:fldCharType="end"/>
      </w:r>
    </w:p>
    <w:p w14:paraId="612EDF9E">
      <w:pPr>
        <w:pStyle w:val="8"/>
        <w:tabs>
          <w:tab w:val="right" w:leader="dot" w:pos="8306"/>
        </w:tabs>
      </w:pPr>
      <w:r>
        <w:fldChar w:fldCharType="begin"/>
      </w:r>
      <w:r>
        <w:instrText xml:space="preserve"> HYPERLINK \l _Toc253931530 </w:instrText>
      </w:r>
      <w:r>
        <w:fldChar w:fldCharType="separate"/>
      </w:r>
      <w:r>
        <w:rPr>
          <w:rFonts w:ascii="黑体" w:hAnsi="黑体" w:eastAsia="黑体" w:cs="黑体"/>
        </w:rPr>
        <w:t>3.2 学生状态分布上的有效教师监督</w:t>
      </w:r>
      <w:r>
        <w:tab/>
      </w:r>
      <w:r>
        <w:fldChar w:fldCharType="begin"/>
      </w:r>
      <w:r>
        <w:instrText xml:space="preserve"> PAGEREF _Toc253931530 \h </w:instrText>
      </w:r>
      <w:r>
        <w:fldChar w:fldCharType="separate"/>
      </w:r>
      <w:r>
        <w:t>12</w:t>
      </w:r>
      <w:r>
        <w:fldChar w:fldCharType="end"/>
      </w:r>
      <w:r>
        <w:fldChar w:fldCharType="end"/>
      </w:r>
    </w:p>
    <w:p w14:paraId="236B68D4">
      <w:pPr>
        <w:pStyle w:val="8"/>
        <w:tabs>
          <w:tab w:val="right" w:leader="dot" w:pos="8306"/>
        </w:tabs>
      </w:pPr>
      <w:r>
        <w:fldChar w:fldCharType="begin"/>
      </w:r>
      <w:r>
        <w:instrText xml:space="preserve"> HYPERLINK \l _Toc777218121 </w:instrText>
      </w:r>
      <w:r>
        <w:fldChar w:fldCharType="separate"/>
      </w:r>
      <w:r>
        <w:rPr>
          <w:rFonts w:ascii="黑体" w:hAnsi="黑体" w:eastAsia="黑体" w:cs="黑体"/>
        </w:rPr>
        <w:t>3.3 不同散度目标的优化偏好</w:t>
      </w:r>
      <w:r>
        <w:tab/>
      </w:r>
      <w:r>
        <w:fldChar w:fldCharType="begin"/>
      </w:r>
      <w:r>
        <w:instrText xml:space="preserve"> PAGEREF _Toc777218121 \h </w:instrText>
      </w:r>
      <w:r>
        <w:fldChar w:fldCharType="separate"/>
      </w:r>
      <w:r>
        <w:t>12</w:t>
      </w:r>
      <w:r>
        <w:fldChar w:fldCharType="end"/>
      </w:r>
      <w:r>
        <w:fldChar w:fldCharType="end"/>
      </w:r>
    </w:p>
    <w:p w14:paraId="4B472274">
      <w:pPr>
        <w:pStyle w:val="8"/>
        <w:tabs>
          <w:tab w:val="right" w:leader="dot" w:pos="8306"/>
        </w:tabs>
      </w:pPr>
      <w:r>
        <w:fldChar w:fldCharType="begin"/>
      </w:r>
      <w:r>
        <w:instrText xml:space="preserve"> HYPERLINK \l _Toc1709418593 </w:instrText>
      </w:r>
      <w:r>
        <w:fldChar w:fldCharType="separate"/>
      </w:r>
      <w:r>
        <w:rPr>
          <w:rFonts w:ascii="黑体" w:hAnsi="黑体" w:eastAsia="黑体" w:cs="黑体"/>
        </w:rPr>
        <w:t>3.4 监督信息粒度与资源效率</w:t>
      </w:r>
      <w:r>
        <w:tab/>
      </w:r>
      <w:r>
        <w:fldChar w:fldCharType="begin"/>
      </w:r>
      <w:r>
        <w:instrText xml:space="preserve"> PAGEREF _Toc1709418593 \h </w:instrText>
      </w:r>
      <w:r>
        <w:fldChar w:fldCharType="separate"/>
      </w:r>
      <w:r>
        <w:t>13</w:t>
      </w:r>
      <w:r>
        <w:fldChar w:fldCharType="end"/>
      </w:r>
      <w:r>
        <w:fldChar w:fldCharType="end"/>
      </w:r>
    </w:p>
    <w:p w14:paraId="17AC619B">
      <w:pPr>
        <w:pStyle w:val="8"/>
        <w:tabs>
          <w:tab w:val="right" w:leader="dot" w:pos="8306"/>
        </w:tabs>
      </w:pPr>
      <w:r>
        <w:fldChar w:fldCharType="begin"/>
      </w:r>
      <w:r>
        <w:instrText xml:space="preserve"> HYPERLINK \l _Toc1162062985 </w:instrText>
      </w:r>
      <w:r>
        <w:fldChar w:fldCharType="separate"/>
      </w:r>
      <w:r>
        <w:rPr>
          <w:rFonts w:ascii="黑体" w:hAnsi="黑体" w:eastAsia="黑体" w:cs="黑体"/>
        </w:rPr>
        <w:t>3.5 三个研究问题之间的关系</w:t>
      </w:r>
      <w:r>
        <w:tab/>
      </w:r>
      <w:r>
        <w:fldChar w:fldCharType="begin"/>
      </w:r>
      <w:r>
        <w:instrText xml:space="preserve"> PAGEREF _Toc1162062985 \h </w:instrText>
      </w:r>
      <w:r>
        <w:fldChar w:fldCharType="separate"/>
      </w:r>
      <w:r>
        <w:t>13</w:t>
      </w:r>
      <w:r>
        <w:fldChar w:fldCharType="end"/>
      </w:r>
      <w:r>
        <w:fldChar w:fldCharType="end"/>
      </w:r>
    </w:p>
    <w:p w14:paraId="0B79A758">
      <w:pPr>
        <w:pStyle w:val="7"/>
        <w:tabs>
          <w:tab w:val="right" w:leader="dot" w:pos="8306"/>
        </w:tabs>
      </w:pPr>
      <w:r>
        <w:fldChar w:fldCharType="begin"/>
      </w:r>
      <w:r>
        <w:instrText xml:space="preserve"> HYPERLINK \l _Toc1576303077 </w:instrText>
      </w:r>
      <w:r>
        <w:fldChar w:fldCharType="separate"/>
      </w:r>
      <w:r>
        <w:rPr>
          <w:rFonts w:ascii="黑体" w:hAnsi="黑体" w:eastAsia="黑体" w:cs="黑体"/>
        </w:rPr>
        <w:t>4．研究方案</w:t>
      </w:r>
      <w:r>
        <w:tab/>
      </w:r>
      <w:r>
        <w:fldChar w:fldCharType="begin"/>
      </w:r>
      <w:r>
        <w:instrText xml:space="preserve"> PAGEREF _Toc1576303077 \h </w:instrText>
      </w:r>
      <w:r>
        <w:fldChar w:fldCharType="separate"/>
      </w:r>
      <w:r>
        <w:t>13</w:t>
      </w:r>
      <w:r>
        <w:fldChar w:fldCharType="end"/>
      </w:r>
      <w:r>
        <w:fldChar w:fldCharType="end"/>
      </w:r>
    </w:p>
    <w:p w14:paraId="00EA3457">
      <w:pPr>
        <w:pStyle w:val="8"/>
        <w:tabs>
          <w:tab w:val="right" w:leader="dot" w:pos="8306"/>
        </w:tabs>
      </w:pPr>
      <w:r>
        <w:fldChar w:fldCharType="begin"/>
      </w:r>
      <w:r>
        <w:instrText xml:space="preserve"> HYPERLINK \l _Toc1567545747 </w:instrText>
      </w:r>
      <w:r>
        <w:fldChar w:fldCharType="separate"/>
      </w:r>
      <w:r>
        <w:rPr>
          <w:rFonts w:ascii="黑体" w:hAnsi="黑体" w:eastAsia="黑体" w:cs="黑体"/>
        </w:rPr>
        <w:t>4.1 总体技术路线</w:t>
      </w:r>
      <w:r>
        <w:tab/>
      </w:r>
      <w:r>
        <w:fldChar w:fldCharType="begin"/>
      </w:r>
      <w:r>
        <w:instrText xml:space="preserve"> PAGEREF _Toc1567545747 \h </w:instrText>
      </w:r>
      <w:r>
        <w:fldChar w:fldCharType="separate"/>
      </w:r>
      <w:r>
        <w:t>13</w:t>
      </w:r>
      <w:r>
        <w:fldChar w:fldCharType="end"/>
      </w:r>
      <w:r>
        <w:fldChar w:fldCharType="end"/>
      </w:r>
    </w:p>
    <w:p w14:paraId="43208816">
      <w:pPr>
        <w:pStyle w:val="8"/>
        <w:tabs>
          <w:tab w:val="right" w:leader="dot" w:pos="8306"/>
        </w:tabs>
      </w:pPr>
      <w:r>
        <w:fldChar w:fldCharType="begin"/>
      </w:r>
      <w:r>
        <w:instrText xml:space="preserve"> HYPERLINK \l _Toc411988433 </w:instrText>
      </w:r>
      <w:r>
        <w:fldChar w:fldCharType="separate"/>
      </w:r>
      <w:r>
        <w:rPr>
          <w:rFonts w:ascii="黑体" w:hAnsi="黑体" w:eastAsia="黑体" w:cs="黑体"/>
        </w:rPr>
        <w:t>4.2 模型和数据准备</w:t>
      </w:r>
      <w:r>
        <w:tab/>
      </w:r>
      <w:r>
        <w:fldChar w:fldCharType="begin"/>
      </w:r>
      <w:r>
        <w:instrText xml:space="preserve"> PAGEREF _Toc411988433 \h </w:instrText>
      </w:r>
      <w:r>
        <w:fldChar w:fldCharType="separate"/>
      </w:r>
      <w:r>
        <w:t>15</w:t>
      </w:r>
      <w:r>
        <w:fldChar w:fldCharType="end"/>
      </w:r>
      <w:r>
        <w:fldChar w:fldCharType="end"/>
      </w:r>
    </w:p>
    <w:p w14:paraId="2C91D3A4">
      <w:pPr>
        <w:pStyle w:val="8"/>
        <w:tabs>
          <w:tab w:val="right" w:leader="dot" w:pos="8306"/>
        </w:tabs>
      </w:pPr>
      <w:r>
        <w:fldChar w:fldCharType="begin"/>
      </w:r>
      <w:r>
        <w:instrText xml:space="preserve"> HYPERLINK \l _Toc802315503 </w:instrText>
      </w:r>
      <w:r>
        <w:fldChar w:fldCharType="separate"/>
      </w:r>
      <w:r>
        <w:rPr>
          <w:rFonts w:ascii="黑体" w:hAnsi="黑体" w:eastAsia="黑体" w:cs="黑体"/>
        </w:rPr>
        <w:t>4.3 学生 rollout 和教师反馈</w:t>
      </w:r>
      <w:r>
        <w:tab/>
      </w:r>
      <w:r>
        <w:fldChar w:fldCharType="begin"/>
      </w:r>
      <w:r>
        <w:instrText xml:space="preserve"> PAGEREF _Toc802315503 \h </w:instrText>
      </w:r>
      <w:r>
        <w:fldChar w:fldCharType="separate"/>
      </w:r>
      <w:r>
        <w:t>15</w:t>
      </w:r>
      <w:r>
        <w:fldChar w:fldCharType="end"/>
      </w:r>
      <w:r>
        <w:fldChar w:fldCharType="end"/>
      </w:r>
    </w:p>
    <w:p w14:paraId="29369273">
      <w:pPr>
        <w:pStyle w:val="8"/>
        <w:tabs>
          <w:tab w:val="right" w:leader="dot" w:pos="8306"/>
        </w:tabs>
      </w:pPr>
      <w:r>
        <w:fldChar w:fldCharType="begin"/>
      </w:r>
      <w:r>
        <w:instrText xml:space="preserve"> HYPERLINK \l _Toc466839408 </w:instrText>
      </w:r>
      <w:r>
        <w:fldChar w:fldCharType="separate"/>
      </w:r>
      <w:r>
        <w:rPr>
          <w:rFonts w:ascii="黑体" w:hAnsi="黑体" w:eastAsia="黑体" w:cs="黑体"/>
        </w:rPr>
        <w:t>4.4 损失与监督信息粒度/估计方式的定义原则</w:t>
      </w:r>
      <w:r>
        <w:tab/>
      </w:r>
      <w:r>
        <w:fldChar w:fldCharType="begin"/>
      </w:r>
      <w:r>
        <w:instrText xml:space="preserve"> PAGEREF _Toc466839408 \h </w:instrText>
      </w:r>
      <w:r>
        <w:fldChar w:fldCharType="separate"/>
      </w:r>
      <w:r>
        <w:t>17</w:t>
      </w:r>
      <w:r>
        <w:fldChar w:fldCharType="end"/>
      </w:r>
      <w:r>
        <w:fldChar w:fldCharType="end"/>
      </w:r>
    </w:p>
    <w:p w14:paraId="5E77964A">
      <w:pPr>
        <w:pStyle w:val="8"/>
        <w:tabs>
          <w:tab w:val="right" w:leader="dot" w:pos="8306"/>
        </w:tabs>
      </w:pPr>
      <w:r>
        <w:fldChar w:fldCharType="begin"/>
      </w:r>
      <w:r>
        <w:instrText xml:space="preserve"> HYPERLINK \l _Toc1412167765 </w:instrText>
      </w:r>
      <w:r>
        <w:fldChar w:fldCharType="separate"/>
      </w:r>
      <w:r>
        <w:rPr>
          <w:rFonts w:ascii="黑体" w:hAnsi="黑体" w:eastAsia="黑体" w:cs="黑体"/>
        </w:rPr>
        <w:t>4.5 评价指标和公平性</w:t>
      </w:r>
      <w:r>
        <w:tab/>
      </w:r>
      <w:r>
        <w:fldChar w:fldCharType="begin"/>
      </w:r>
      <w:r>
        <w:instrText xml:space="preserve"> PAGEREF _Toc1412167765 \h </w:instrText>
      </w:r>
      <w:r>
        <w:fldChar w:fldCharType="separate"/>
      </w:r>
      <w:r>
        <w:t>19</w:t>
      </w:r>
      <w:r>
        <w:fldChar w:fldCharType="end"/>
      </w:r>
      <w:r>
        <w:fldChar w:fldCharType="end"/>
      </w:r>
    </w:p>
    <w:p w14:paraId="0CE5A66D">
      <w:pPr>
        <w:pStyle w:val="8"/>
        <w:tabs>
          <w:tab w:val="right" w:leader="dot" w:pos="8306"/>
        </w:tabs>
      </w:pPr>
      <w:r>
        <w:fldChar w:fldCharType="begin"/>
      </w:r>
      <w:r>
        <w:instrText xml:space="preserve"> HYPERLINK \l _Toc314359711 </w:instrText>
      </w:r>
      <w:r>
        <w:fldChar w:fldCharType="separate"/>
      </w:r>
      <w:r>
        <w:rPr>
          <w:rFonts w:ascii="黑体" w:hAnsi="黑体" w:eastAsia="黑体" w:cs="黑体"/>
        </w:rPr>
        <w:t>4.6 可行性分析</w:t>
      </w:r>
      <w:r>
        <w:tab/>
      </w:r>
      <w:r>
        <w:fldChar w:fldCharType="begin"/>
      </w:r>
      <w:r>
        <w:instrText xml:space="preserve"> PAGEREF _Toc314359711 \h </w:instrText>
      </w:r>
      <w:r>
        <w:fldChar w:fldCharType="separate"/>
      </w:r>
      <w:r>
        <w:t>20</w:t>
      </w:r>
      <w:r>
        <w:fldChar w:fldCharType="end"/>
      </w:r>
      <w:r>
        <w:fldChar w:fldCharType="end"/>
      </w:r>
    </w:p>
    <w:p w14:paraId="1E6D72B7">
      <w:pPr>
        <w:pStyle w:val="7"/>
        <w:tabs>
          <w:tab w:val="right" w:leader="dot" w:pos="8306"/>
        </w:tabs>
      </w:pPr>
      <w:r>
        <w:fldChar w:fldCharType="begin"/>
      </w:r>
      <w:r>
        <w:instrText xml:space="preserve"> HYPERLINK \l _Toc633891157 </w:instrText>
      </w:r>
      <w:r>
        <w:fldChar w:fldCharType="separate"/>
      </w:r>
      <w:r>
        <w:rPr>
          <w:rFonts w:ascii="黑体" w:hAnsi="黑体" w:eastAsia="黑体" w:cs="黑体"/>
        </w:rPr>
        <w:t>5．进度安排，预期达到的目标</w:t>
      </w:r>
      <w:r>
        <w:tab/>
      </w:r>
      <w:r>
        <w:fldChar w:fldCharType="begin"/>
      </w:r>
      <w:r>
        <w:instrText xml:space="preserve"> PAGEREF _Toc633891157 \h </w:instrText>
      </w:r>
      <w:r>
        <w:fldChar w:fldCharType="separate"/>
      </w:r>
      <w:r>
        <w:t>21</w:t>
      </w:r>
      <w:r>
        <w:fldChar w:fldCharType="end"/>
      </w:r>
      <w:r>
        <w:fldChar w:fldCharType="end"/>
      </w:r>
    </w:p>
    <w:p w14:paraId="287A9554">
      <w:pPr>
        <w:pStyle w:val="8"/>
        <w:tabs>
          <w:tab w:val="right" w:leader="dot" w:pos="8306"/>
        </w:tabs>
      </w:pPr>
      <w:r>
        <w:fldChar w:fldCharType="begin"/>
      </w:r>
      <w:r>
        <w:instrText xml:space="preserve"> HYPERLINK \l _Toc142302932 </w:instrText>
      </w:r>
      <w:r>
        <w:fldChar w:fldCharType="separate"/>
      </w:r>
      <w:r>
        <w:rPr>
          <w:rFonts w:ascii="黑体" w:hAnsi="黑体" w:eastAsia="黑体" w:cs="黑体"/>
        </w:rPr>
        <w:t>5.1 进度安排</w:t>
      </w:r>
      <w:r>
        <w:tab/>
      </w:r>
      <w:r>
        <w:fldChar w:fldCharType="begin"/>
      </w:r>
      <w:r>
        <w:instrText xml:space="preserve"> PAGEREF _Toc142302932 \h </w:instrText>
      </w:r>
      <w:r>
        <w:fldChar w:fldCharType="separate"/>
      </w:r>
      <w:r>
        <w:t>21</w:t>
      </w:r>
      <w:r>
        <w:fldChar w:fldCharType="end"/>
      </w:r>
      <w:r>
        <w:fldChar w:fldCharType="end"/>
      </w:r>
    </w:p>
    <w:p w14:paraId="3D695DFD">
      <w:pPr>
        <w:pStyle w:val="8"/>
        <w:tabs>
          <w:tab w:val="right" w:leader="dot" w:pos="8306"/>
        </w:tabs>
      </w:pPr>
      <w:r>
        <w:fldChar w:fldCharType="begin"/>
      </w:r>
      <w:r>
        <w:instrText xml:space="preserve"> HYPERLINK \l _Toc1536079013 </w:instrText>
      </w:r>
      <w:r>
        <w:fldChar w:fldCharType="separate"/>
      </w:r>
      <w:r>
        <w:rPr>
          <w:rFonts w:ascii="黑体" w:hAnsi="黑体" w:eastAsia="黑体" w:cs="黑体"/>
        </w:rPr>
        <w:t>5.2 预期达到的目标</w:t>
      </w:r>
      <w:r>
        <w:tab/>
      </w:r>
      <w:r>
        <w:fldChar w:fldCharType="begin"/>
      </w:r>
      <w:r>
        <w:instrText xml:space="preserve"> PAGEREF _Toc1536079013 \h </w:instrText>
      </w:r>
      <w:r>
        <w:fldChar w:fldCharType="separate"/>
      </w:r>
      <w:r>
        <w:t>22</w:t>
      </w:r>
      <w:r>
        <w:fldChar w:fldCharType="end"/>
      </w:r>
      <w:r>
        <w:fldChar w:fldCharType="end"/>
      </w:r>
    </w:p>
    <w:p w14:paraId="7C1978D1">
      <w:pPr>
        <w:pStyle w:val="7"/>
        <w:tabs>
          <w:tab w:val="right" w:leader="dot" w:pos="8306"/>
        </w:tabs>
      </w:pPr>
      <w:r>
        <w:fldChar w:fldCharType="begin"/>
      </w:r>
      <w:r>
        <w:instrText xml:space="preserve"> HYPERLINK \l _Toc1979050904 </w:instrText>
      </w:r>
      <w:r>
        <w:fldChar w:fldCharType="separate"/>
      </w:r>
      <w:r>
        <w:rPr>
          <w:rFonts w:ascii="黑体" w:hAnsi="黑体" w:eastAsia="黑体" w:cs="黑体"/>
        </w:rPr>
        <w:t>6．课题已具备和所需的条件、经费</w:t>
      </w:r>
      <w:r>
        <w:tab/>
      </w:r>
      <w:r>
        <w:fldChar w:fldCharType="begin"/>
      </w:r>
      <w:r>
        <w:instrText xml:space="preserve"> PAGEREF _Toc1979050904 \h </w:instrText>
      </w:r>
      <w:r>
        <w:fldChar w:fldCharType="separate"/>
      </w:r>
      <w:r>
        <w:t>23</w:t>
      </w:r>
      <w:r>
        <w:fldChar w:fldCharType="end"/>
      </w:r>
      <w:r>
        <w:fldChar w:fldCharType="end"/>
      </w:r>
    </w:p>
    <w:p w14:paraId="1350520D">
      <w:pPr>
        <w:pStyle w:val="8"/>
        <w:tabs>
          <w:tab w:val="right" w:leader="dot" w:pos="8306"/>
        </w:tabs>
      </w:pPr>
      <w:r>
        <w:fldChar w:fldCharType="begin"/>
      </w:r>
      <w:r>
        <w:instrText xml:space="preserve"> HYPERLINK \l _Toc1681818792 </w:instrText>
      </w:r>
      <w:r>
        <w:fldChar w:fldCharType="separate"/>
      </w:r>
      <w:r>
        <w:rPr>
          <w:rFonts w:ascii="黑体" w:hAnsi="黑体" w:eastAsia="黑体" w:cs="黑体"/>
        </w:rPr>
        <w:t>6.1 已具备条件</w:t>
      </w:r>
      <w:r>
        <w:tab/>
      </w:r>
      <w:r>
        <w:fldChar w:fldCharType="begin"/>
      </w:r>
      <w:r>
        <w:instrText xml:space="preserve"> PAGEREF _Toc1681818792 \h </w:instrText>
      </w:r>
      <w:r>
        <w:fldChar w:fldCharType="separate"/>
      </w:r>
      <w:r>
        <w:t>23</w:t>
      </w:r>
      <w:r>
        <w:fldChar w:fldCharType="end"/>
      </w:r>
      <w:r>
        <w:fldChar w:fldCharType="end"/>
      </w:r>
    </w:p>
    <w:p w14:paraId="12B61C81">
      <w:pPr>
        <w:pStyle w:val="8"/>
        <w:tabs>
          <w:tab w:val="right" w:leader="dot" w:pos="8306"/>
        </w:tabs>
      </w:pPr>
      <w:r>
        <w:fldChar w:fldCharType="begin"/>
      </w:r>
      <w:r>
        <w:instrText xml:space="preserve"> HYPERLINK \l _Toc1148675330 </w:instrText>
      </w:r>
      <w:r>
        <w:fldChar w:fldCharType="separate"/>
      </w:r>
      <w:r>
        <w:rPr>
          <w:rFonts w:ascii="黑体" w:hAnsi="黑体" w:eastAsia="黑体" w:cs="黑体"/>
        </w:rPr>
        <w:t>6.2 所需条件</w:t>
      </w:r>
      <w:r>
        <w:tab/>
      </w:r>
      <w:r>
        <w:fldChar w:fldCharType="begin"/>
      </w:r>
      <w:r>
        <w:instrText xml:space="preserve"> PAGEREF _Toc1148675330 \h </w:instrText>
      </w:r>
      <w:r>
        <w:fldChar w:fldCharType="separate"/>
      </w:r>
      <w:r>
        <w:t>23</w:t>
      </w:r>
      <w:r>
        <w:fldChar w:fldCharType="end"/>
      </w:r>
      <w:r>
        <w:fldChar w:fldCharType="end"/>
      </w:r>
    </w:p>
    <w:p w14:paraId="36DFF8B2">
      <w:pPr>
        <w:pStyle w:val="8"/>
        <w:tabs>
          <w:tab w:val="right" w:leader="dot" w:pos="8306"/>
        </w:tabs>
      </w:pPr>
      <w:r>
        <w:fldChar w:fldCharType="begin"/>
      </w:r>
      <w:r>
        <w:instrText xml:space="preserve"> HYPERLINK \l _Toc2055768427 </w:instrText>
      </w:r>
      <w:r>
        <w:fldChar w:fldCharType="separate"/>
      </w:r>
      <w:r>
        <w:rPr>
          <w:rFonts w:ascii="黑体" w:hAnsi="黑体" w:eastAsia="黑体" w:cs="黑体"/>
        </w:rPr>
        <w:t>6.3 经费</w:t>
      </w:r>
      <w:r>
        <w:tab/>
      </w:r>
      <w:r>
        <w:fldChar w:fldCharType="begin"/>
      </w:r>
      <w:r>
        <w:instrText xml:space="preserve"> PAGEREF _Toc2055768427 \h </w:instrText>
      </w:r>
      <w:r>
        <w:fldChar w:fldCharType="separate"/>
      </w:r>
      <w:r>
        <w:t>23</w:t>
      </w:r>
      <w:r>
        <w:fldChar w:fldCharType="end"/>
      </w:r>
      <w:r>
        <w:fldChar w:fldCharType="end"/>
      </w:r>
    </w:p>
    <w:p w14:paraId="770CBB8E">
      <w:pPr>
        <w:pStyle w:val="7"/>
        <w:tabs>
          <w:tab w:val="right" w:leader="dot" w:pos="8306"/>
        </w:tabs>
      </w:pPr>
      <w:r>
        <w:fldChar w:fldCharType="begin"/>
      </w:r>
      <w:r>
        <w:instrText xml:space="preserve"> HYPERLINK \l _Toc435556006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_Toc435556006 \h </w:instrText>
      </w:r>
      <w:r>
        <w:fldChar w:fldCharType="separate"/>
      </w:r>
      <w:r>
        <w:t>25</w:t>
      </w:r>
      <w:r>
        <w:fldChar w:fldCharType="end"/>
      </w:r>
      <w:r>
        <w:fldChar w:fldCharType="end"/>
      </w:r>
    </w:p>
    <w:p w14:paraId="656D9F8A">
      <w:pPr>
        <w:pStyle w:val="7"/>
        <w:tabs>
          <w:tab w:val="right" w:leader="dot" w:pos="8306"/>
        </w:tabs>
      </w:pPr>
      <w:r>
        <w:fldChar w:fldCharType="begin"/>
      </w:r>
      <w:r>
        <w:instrText xml:space="preserve"> HYPERLINK \l _Toc1765523866 </w:instrText>
      </w:r>
      <w:r>
        <w:fldChar w:fldCharType="separate"/>
      </w:r>
      <w:r>
        <w:rPr>
          <w:rFonts w:ascii="黑体" w:hAnsi="黑体" w:eastAsia="黑体" w:cs="黑体"/>
        </w:rPr>
        <w:t>8．主要参考文献</w:t>
      </w:r>
      <w:r>
        <w:tab/>
      </w:r>
      <w:r>
        <w:fldChar w:fldCharType="begin"/>
      </w:r>
      <w:r>
        <w:instrText xml:space="preserve"> PAGEREF _Toc1765523866 \h </w:instrText>
      </w:r>
      <w:r>
        <w:fldChar w:fldCharType="separate"/>
      </w:r>
      <w:r>
        <w:t>26</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780100866"/>
      <w:r>
        <w:rPr>
          <w:rFonts w:ascii="黑体" w:hAnsi="黑体" w:eastAsia="黑体" w:cs="黑体"/>
          <w:b/>
          <w:color w:val="000000"/>
          <w:sz w:val="28"/>
        </w:rPr>
        <w:t>1．课题来源及研究的目的和意义</w:t>
      </w:r>
      <w:bookmarkEnd w:id="0"/>
    </w:p>
    <w:p w14:paraId="5244ADAC">
      <w:pPr>
        <w:pStyle w:val="3"/>
      </w:pPr>
      <w:bookmarkStart w:id="1" w:name="_Toc767589927"/>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949635560"/>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59356753">
      <w:pPr>
        <w:pStyle w:val="3"/>
      </w:pPr>
      <w:bookmarkStart w:id="3" w:name="_Toc426392416"/>
      <w:r>
        <w:rPr>
          <w:rFonts w:ascii="黑体" w:hAnsi="黑体" w:eastAsia="黑体" w:cs="黑体"/>
          <w:b/>
          <w:color w:val="000000"/>
          <w:sz w:val="24"/>
        </w:rPr>
        <w:t>1.3 研究目的和意义</w:t>
      </w:r>
      <w:bookmarkEnd w:id="3"/>
    </w:p>
    <w:p w14:paraId="58E876DD">
      <w:pPr>
        <w:ind w:firstLine="420"/>
        <w:jc w:val="both"/>
      </w:pPr>
      <w:r>
        <w:t>本课题拟实现以下研究目标：</w:t>
      </w:r>
    </w:p>
    <w:p w14:paraId="6FA8B508">
      <w:pPr>
        <w:pStyle w:val="17"/>
        <w:ind w:firstLine="420"/>
        <w:jc w:val="left"/>
      </w:pPr>
      <w:r>
        <w:t>1. 梳理离线蒸馏、在线策略蒸馏、KL 散度和工具增强模型的发展脉络，明确 OPD 在 Function Calling 场景中的研究问题。</w:t>
      </w:r>
    </w:p>
    <w:p w14:paraId="6CEC8EBA">
      <w:pPr>
        <w:pStyle w:val="17"/>
        <w:ind w:firstLine="420"/>
        <w:jc w:val="left"/>
      </w:pPr>
      <w:r>
        <w:t>2. 在统一的 OPD 后训练流程中比较主要散度方向和监督信息粒度（或估计方式），具体实验矩阵见第 3、4 节。</w:t>
      </w:r>
    </w:p>
    <w:p w14:paraId="1582C878">
      <w:pPr>
        <w:pStyle w:val="17"/>
        <w:ind w:firstLine="420"/>
        <w:jc w:val="left"/>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4" w:name="_Toc224405673"/>
      <w:r>
        <w:rPr>
          <w:rFonts w:ascii="黑体" w:hAnsi="黑体" w:eastAsia="黑体" w:cs="黑体"/>
          <w:b/>
          <w:color w:val="000000"/>
          <w:sz w:val="28"/>
        </w:rPr>
        <w:t>2．国内外在该方向的研究现状及分析</w:t>
      </w:r>
      <w:bookmarkEnd w:id="4"/>
    </w:p>
    <w:p w14:paraId="4756E8EE">
      <w:pPr>
        <w:pStyle w:val="3"/>
      </w:pPr>
      <w:bookmarkStart w:id="5" w:name="_Toc604861979"/>
      <w:r>
        <w:rPr>
          <w:rFonts w:ascii="黑体" w:hAnsi="黑体" w:eastAsia="黑体" w:cs="黑体"/>
          <w:b/>
          <w:color w:val="000000"/>
          <w:sz w:val="24"/>
        </w:rPr>
        <w:t>2.1 大语言模型后训练和知识蒸馏</w:t>
      </w:r>
      <w:bookmarkEnd w:id="5"/>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6"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6"/>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7" w:name="_Toc1875179802"/>
      <w:r>
        <w:rPr>
          <w:rFonts w:ascii="黑体" w:hAnsi="黑体" w:eastAsia="黑体" w:cs="黑体"/>
          <w:b/>
          <w:color w:val="000000"/>
          <w:sz w:val="24"/>
        </w:rPr>
        <w:t>2.2 分布偏移与在线策略蒸馏</w:t>
      </w:r>
      <w:bookmarkEnd w:id="7"/>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与样本复用探索效果和成本之间的平衡[9]。SWITCH 进一步指出，学生生成序列可能包含噪声或偏差，并通过选择性教师介入改善长序列蒸馏[10]。</w:t>
      </w:r>
    </w:p>
    <w:p w14:paraId="6F1DB8D0">
      <w:pPr>
        <w:ind w:firstLine="420"/>
        <w:jc w:val="both"/>
      </w:pPr>
      <w:r>
        <w:t>近期研究把 OPD 的关注点推进到效率、稳定性和监督适配。前缀蒸馏表明，较短的学生生成前缀可以保留主要训练信号并显著降低计算量[11]；Veto 通过重构目标分布抑制低置信度 token 上的有害梯度，并在性能与多样性之间进行调节[12]；PromptKD 则从学生友好监督的角度改善教师知识的可学习性[13]。TACL 的模型压缩综述和 ACL 的蒸馏设计空间研究进一步说明，知识蒸馏需要同时考虑目标函数、师生能力差距和计算预算[14][15]。</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教师能力能否有效传递，还取决于师生模型的兼容程度。推理模式、输出格式或工具调用习惯的差异会改变教师在学生状态上提供的信号，学生容量也会限制其吸收完整教师分布的能力。SWITCH、PromptKD 与稳定化 OPD 的研究分别从学生轨迹噪声、学生友好监督和目标重构角度说明，教师更强并不等于监督天然有效[10][12][13]。这些结论为本文分析师生分布重叠与格式错误提供了依据。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研究重点也逐渐从“是否使用学生生成数据”转向“哪些学生状态值得接受教师监督”。前缀蒸馏通过缩短学生轨迹降低在线采样成本[11]，稳定化 OPD 则针对早期训练中的噪声反馈和异常梯度重新构造目标[12]。PromptKD 说明教师输出是否适合学生学习同样会影响蒸馏效果[13]。因此，本文不把 OPD 视为单一算法，而把它作为一个受控实验框架，在相同数据、模型、预算和评测协议下分别考察状态分布、散度目标和监督粒度。</w:t>
      </w:r>
    </w:p>
    <w:p w14:paraId="6975A843">
      <w:pPr>
        <w:pStyle w:val="3"/>
      </w:pPr>
      <w:bookmarkStart w:id="8" w:name="_Toc1824412489"/>
      <w:r>
        <w:rPr>
          <w:rFonts w:ascii="黑体" w:hAnsi="黑体" w:eastAsia="黑体" w:cs="黑体"/>
          <w:b/>
          <w:color w:val="000000"/>
          <w:sz w:val="24"/>
        </w:rPr>
        <w:t>2.3 KL 散度方向与广义散度</w:t>
      </w:r>
      <w:bookmarkEnd w:id="8"/>
    </w:p>
    <w:p w14:paraId="696D2E03">
      <w:pPr>
        <w:ind w:firstLine="420"/>
        <w:jc w:val="both"/>
      </w:pPr>
      <w:r>
        <w:t xml:space="preserve">KL 散度由 Kullback 和 Leibler 在信息论研究中提出[17]。令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oMath>
      <w:r>
        <w:t xml:space="preserve"> 与 </w:t>
      </w:r>
      <m:oMath>
        <m:sSub>
          <m:sSubPr>
            <m:ctrlPr>
              <w:rPr>
                <w:rFonts w:hint="default" w:ascii="DejaVu Math TeX Gyre" w:hAnsi="DejaVu Math TeX Gyre"/>
                <w:sz w:val="24"/>
              </w:rPr>
            </m:ctrlPr>
          </m:sSubPr>
          <m:e>
            <m:r>
              <m:rPr/>
              <w:rPr>
                <w:rFonts w:hint="default" w:ascii="DejaVu Math TeX Gyre" w:hAnsi="DejaVu Math TeX Gyre"/>
                <w:sz w:val="24"/>
              </w:rPr>
              <m:t>p</m:t>
            </m:r>
            <m:ctrlPr>
              <w:rPr>
                <w:rFonts w:ascii="DejaVu Math TeX Gyre" w:hAnsi="DejaVu Math TeX Gyre"/>
                <w:sz w:val="24"/>
              </w:rPr>
            </m:ctrlPr>
          </m:e>
          <m:sub>
            <m:r>
              <m:rPr/>
              <w:rPr>
                <w:rFonts w:hint="default" w:ascii="DejaVu Math TeX Gyre" w:hAnsi="DejaVu Math TeX Gyre"/>
                <w:sz w:val="24"/>
              </w:rPr>
              <m:t>S</m:t>
            </m:r>
            <m:ctrlPr>
              <w:rPr>
                <w:rFonts w:ascii="DejaVu Math TeX Gyre" w:hAnsi="DejaVu Math TeX Gyre"/>
                <w:sz w:val="24"/>
              </w:rPr>
            </m:ctrlPr>
          </m:sub>
        </m:sSub>
      </m:oMath>
      <w:r>
        <w:t xml:space="preserve"> 分别表示教师分布和学生分布，Forward KL 与 Reverse KL 定义为：</w:t>
      </w:r>
    </w:p>
    <w:p w14:paraId="2BB4B432">
      <w:pPr>
        <w:ind w:firstLine="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p w14:paraId="7FC2B2E2">
      <w:pPr>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p w14:paraId="588A8F94">
      <w:pPr>
        <w:ind w:firstLine="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[9]。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广义散度为分布覆盖与模式选择提供了连续的折中空间。GKD 用可调散度族统一若干常见目标[7]，DistiLLM 通过 skew KL 调节两种偏好[9]，稳定化 OPD 则说明目标分布的构造会直接影响低置信度 token 上的梯度和生成多样性[12]。对小模型而言，Top-K 截断后的重归一化、教师概率下界、混合精度下的 log-sum-exp 和序列 mask 都会改变梯度尺度。本文将散度定义、支持集协议和稳定化实现一并记录，使结论能够追溯到具体计算过程。</w:t>
      </w:r>
    </w:p>
    <w:p w14:paraId="423F288F">
      <w:pPr>
        <w:pStyle w:val="3"/>
      </w:pPr>
      <w:bookmarkStart w:id="9" w:name="_Toc1129190757"/>
      <w:r>
        <w:rPr>
          <w:rFonts w:ascii="黑体" w:hAnsi="黑体" w:eastAsia="黑体" w:cs="黑体"/>
          <w:b/>
          <w:color w:val="000000"/>
          <w:sz w:val="24"/>
        </w:rPr>
        <w:t>2.4 监督信息粒度与资源效率</w:t>
      </w:r>
      <w:bookmarkEnd w:id="9"/>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则对分布目标进行单样本估计。前缀蒸馏和蒸馏设计空间研究表明，信息覆盖、训练成本和模型容量需要联合考虑[11][14][15]，本文将在统一任务中比较三种方案的效果与成本。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分布和随机种子会直接影响稳定性。现有研究表明，缩短监督范围可以降低成本，而目标构造又会影响训练稳定性[11][12]，因此教师信息量与最终性能并不是简单的线性关系。</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0" w:name="_Toc996064360"/>
      <w:r>
        <w:rPr>
          <w:rFonts w:ascii="黑体" w:hAnsi="黑体" w:eastAsia="黑体" w:cs="黑体"/>
          <w:b/>
          <w:color w:val="000000"/>
          <w:sz w:val="24"/>
        </w:rPr>
        <w:t>2.5 Function Calling 数据与评测研究</w:t>
      </w:r>
      <w:bookmarkEnd w:id="10"/>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三类监督方式开展受控比较。研究目标是系统复现并分离这些方法变量，而不预设尚未得到实验支持的结论。</w:t>
      </w:r>
    </w:p>
    <w:p w14:paraId="7D373851">
      <w:pPr>
        <w:pStyle w:val="3"/>
      </w:pPr>
      <w:bookmarkStart w:id="11" w:name="_Toc1218670155"/>
      <w:r>
        <w:rPr>
          <w:rFonts w:ascii="黑体" w:hAnsi="黑体" w:eastAsia="黑体" w:cs="黑体"/>
          <w:b/>
          <w:color w:val="000000"/>
          <w:sz w:val="24"/>
        </w:rPr>
        <w:t>2.6 现有方法的问题与本文的研究切入点</w:t>
      </w:r>
      <w:bookmarkEnd w:id="11"/>
    </w:p>
    <w:p w14:paraId="671E03D8">
      <w:pPr>
        <w:ind w:firstLine="420"/>
        <w:jc w:val="both"/>
      </w:pPr>
      <w:r>
        <w:t>现有方法首先面临训练状态与部署状态不一致的问题。监督微调和离线蒸馏主要在参考答案或教师轨迹上优化，而学生在推理时必须沿自身预测继续生成，早期偏差会改变后续前缀并产生误差累积[3][4][5]。OPD 通过在学生到访状态上查询教师缓解这种分布偏移，但学生轨迹本身可能包含噪声、无效前缀或结构错误，教师反馈是否仍然有效取决于学生访问了哪些状态[7][10]。</w:t>
      </w:r>
    </w:p>
    <w:p w14:paraId="0A9C58A2">
      <w:pPr>
        <w:ind w:firstLine="420"/>
        <w:jc w:val="both"/>
      </w:pPr>
      <w:r>
        <w:t>其次，即使状态来源相同，蒸馏目标仍会改变知识传递的方向。Forward KL 强调覆盖教师分布，Reverse KL 更关注学生当前支持集，skew KL、JSD 等广义散度则在两种倾向之间调节[7][8][9]。已有研究还表明，低置信度 token、师生分布差异和目标构造方式可能造成梯度异常或多样性下降[12]，因此不能脱离具体任务和学生容量评价某一种散度。</w:t>
      </w:r>
    </w:p>
    <w:p w14:paraId="327DDAEA">
      <w:pPr>
        <w:ind w:firstLine="420"/>
        <w:jc w:val="both"/>
      </w:pPr>
      <w:r>
        <w:t>最后，教师信息越完整，计算和存储成本通常越高。全词表监督保留完整分布，Top-K 和单样本估计能够压缩反馈，却会引入支持集截断、概率质量丢失与估计方差。前缀蒸馏与相关效率研究说明，更多教师信息并不必然带来等比例收益[11][14][15]。据此，本文把现有问题归纳为三个相互关联的研究问题：学生状态分布上的教师监督是否有效，不同散度如何影响优化行为，以及监督信息粒度如何在效果与资源开销之间取得平衡。Function Calling 的结构化输出和可执行评测为回答这三个问题提供了统一场景。</w:t>
      </w:r>
    </w:p>
    <w:p w14:paraId="779437DC">
      <w:pPr>
        <w:pStyle w:val="2"/>
      </w:pPr>
      <w:bookmarkStart w:id="12" w:name="_Toc1637753646"/>
      <w:r>
        <w:rPr>
          <w:rFonts w:ascii="黑体" w:hAnsi="黑体" w:eastAsia="黑体" w:cs="黑体"/>
          <w:b/>
          <w:color w:val="000000"/>
          <w:sz w:val="28"/>
        </w:rPr>
        <w:t>3．主要研究内容</w:t>
      </w:r>
      <w:bookmarkEnd w:id="12"/>
    </w:p>
    <w:p w14:paraId="6D3F1612">
      <w:pPr>
        <w:pStyle w:val="3"/>
      </w:pPr>
      <w:bookmarkStart w:id="13" w:name="_Toc1427624723"/>
      <w:r>
        <w:rPr>
          <w:rFonts w:ascii="黑体" w:hAnsi="黑体" w:eastAsia="黑体" w:cs="黑体"/>
          <w:b/>
          <w:color w:val="000000"/>
          <w:sz w:val="24"/>
        </w:rPr>
        <w:t>3.1 研究问题概述</w:t>
      </w:r>
      <w:bookmarkEnd w:id="13"/>
    </w:p>
    <w:p w14:paraId="71C6F5B5">
      <w:pPr>
        <w:ind w:firstLine="420"/>
        <w:jc w:val="both"/>
      </w:pPr>
      <w:r>
        <w:t>本文不把模型、数据、LoRA 配置和评测脚本分别列为独立研究内容，而把它们视为统一实验条件。在此基础上，研究内容归纳为以下三个问题，并分别对应论文第 3.2、3.3 和 3.4 节：</w:t>
      </w:r>
    </w:p>
    <w:p w14:paraId="264D2FA9">
      <w:pPr>
        <w:pStyle w:val="17"/>
        <w:ind w:firstLine="420"/>
        <w:jc w:val="left"/>
      </w:pPr>
      <w:r>
        <w:t>1. 学生状态分布问题：教师在学生自主生成的哪些状态上提供反馈，才能真正缓解训练与推理之间的分布偏移？</w:t>
      </w:r>
    </w:p>
    <w:p w14:paraId="1E031E97">
      <w:pPr>
        <w:pStyle w:val="17"/>
        <w:ind w:firstLine="420"/>
        <w:jc w:val="left"/>
      </w:pPr>
      <w:r>
        <w:t>2. 散度目标问题：Forward KL、Reverse KL 和广义散度如何改变学生的分布覆盖、模式选择与训练稳定性？</w:t>
      </w:r>
    </w:p>
    <w:p w14:paraId="2D6DF87B">
      <w:pPr>
        <w:pStyle w:val="17"/>
        <w:ind w:firstLine="420"/>
        <w:jc w:val="left"/>
      </w:pPr>
      <w:r>
        <w:t>3. 监督信息粒度问题：全词表、Top-K 和 K1 sampled-token 如何在任务效果、估计方差与教师反馈成本之间权衡？</w:t>
      </w:r>
    </w:p>
    <w:p w14:paraId="1EEDD05E">
      <w:pPr>
        <w:pStyle w:val="3"/>
      </w:pPr>
      <w:bookmarkStart w:id="14" w:name="_Toc253931530"/>
      <w:r>
        <w:rPr>
          <w:rFonts w:ascii="黑体" w:hAnsi="黑体" w:eastAsia="黑体" w:cs="黑体"/>
          <w:b/>
          <w:color w:val="000000"/>
          <w:sz w:val="24"/>
        </w:rPr>
        <w:t>3.2 学生状态分布上的有效教师监督</w:t>
      </w:r>
      <w:bookmarkEnd w:id="14"/>
    </w:p>
    <w:p w14:paraId="306F781D">
      <w:pPr>
        <w:ind w:firstLine="420"/>
        <w:jc w:val="both"/>
      </w:pPr>
      <w:r>
        <w:t>第一个问题关注“在哪里学习”。学生 rollout 决定教师监督所覆盖的前缀状态；状态过于接近参考答案，难以暴露部署时的真实错误，状态质量过低，又可能使教师反馈被噪声主导。研究将固定模型、数据和生成协议，分析学生前缀、格式错误与任务结果之间的关系，判断 OPD 相对于离线蒸馏是否确实改善了有效状态覆盖[7][10][11]。</w:t>
      </w:r>
    </w:p>
    <w:p w14:paraId="1514E400">
      <w:pPr>
        <w:pStyle w:val="3"/>
      </w:pPr>
      <w:bookmarkStart w:id="15" w:name="_Toc777218121"/>
      <w:r>
        <w:rPr>
          <w:rFonts w:ascii="黑体" w:hAnsi="黑体" w:eastAsia="黑体" w:cs="黑体"/>
          <w:b/>
          <w:color w:val="000000"/>
          <w:sz w:val="24"/>
        </w:rPr>
        <w:t>3.3 不同散度目标的优化偏好</w:t>
      </w:r>
      <w:bookmarkEnd w:id="15"/>
    </w:p>
    <w:p w14:paraId="6EF7E413">
      <w:pPr>
        <w:ind w:firstLine="420"/>
        <w:jc w:val="both"/>
      </w:pPr>
      <w:r>
        <w:t>第二个问题关注“如何学习”。在相同学生轨迹上，Forward KL、Reverse KL 与广义散度对教师分布的利用方式不同，可能分别表现为候选覆盖、模式集中或二者之间的折中。研究将通过训练稳定性、分布统计和 Function Calling 错误类型，解释不同散度产生差异的原因，而不是只比较单一的最终准确率[7][8][9][12]。</w:t>
      </w:r>
    </w:p>
    <w:p w14:paraId="7F13BEDA">
      <w:pPr>
        <w:pStyle w:val="3"/>
      </w:pPr>
      <w:bookmarkStart w:id="16" w:name="_Toc1709418593"/>
      <w:r>
        <w:rPr>
          <w:rFonts w:ascii="黑体" w:hAnsi="黑体" w:eastAsia="黑体" w:cs="黑体"/>
          <w:b/>
          <w:color w:val="000000"/>
          <w:sz w:val="24"/>
        </w:rPr>
        <w:t>3.4 监督信息粒度与资源效率</w:t>
      </w:r>
      <w:bookmarkEnd w:id="16"/>
    </w:p>
    <w:p w14:paraId="7DA378CA">
      <w:pPr>
        <w:ind w:firstLine="420"/>
        <w:jc w:val="both"/>
      </w:pPr>
      <w:r>
        <w:t>第三个问题关注“使用多少教师信息”。全词表监督、Top-K 和 K1 sampled-token 逐步减少教师信息量，同时改变支持集覆盖、估计偏差和梯度方差。研究将在统一训练预算下同时报告任务表现、教师反馈量、训练时间和显存占用，从而判断稀疏监督节省的资源是否足以补偿可能的性能损失[11][14][15]。</w:t>
      </w:r>
    </w:p>
    <w:p w14:paraId="0FF2725B">
      <w:pPr>
        <w:pStyle w:val="3"/>
      </w:pPr>
      <w:bookmarkStart w:id="17" w:name="_Toc1162062985"/>
      <w:r>
        <w:rPr>
          <w:rFonts w:ascii="黑体" w:hAnsi="黑体" w:eastAsia="黑体" w:cs="黑体"/>
          <w:b/>
          <w:color w:val="000000"/>
          <w:sz w:val="24"/>
        </w:rPr>
        <w:t>3.5 三个研究问题之间的关系</w:t>
      </w:r>
      <w:bookmarkEnd w:id="17"/>
    </w:p>
    <w:p w14:paraId="03761740">
      <w:pPr>
        <w:ind w:firstLine="420"/>
        <w:jc w:val="both"/>
      </w:pPr>
      <w:r>
        <w:t xml:space="preserve">三个问题的关系如图 </w:t>
      </w:r>
      <w:r>
        <w:fldChar w:fldCharType="begin"/>
      </w:r>
      <w:r>
        <w:instrText xml:space="preserve"> REF _RefFigureResearchQuestions \h </w:instrText>
      </w:r>
      <w:r>
        <w:fldChar w:fldCharType="separate"/>
      </w:r>
      <w:r>
        <w:rPr>
          <w:rFonts w:ascii="Times New Roman" w:hAnsi="Times New Roman" w:eastAsia="宋体"/>
          <w:sz w:val="21"/>
        </w:rPr>
        <w:t>1</w:t>
      </w:r>
      <w:r>
        <w:fldChar w:fldCharType="end"/>
      </w:r>
      <w:r>
        <w:t xml:space="preserve"> 所示。学生状态分布确定教师监督发生的位置，散度目标决定教师分布如何转化为参数更新，监督信息粒度进一步限定可用信息及其计算成本。三者最终在统一的 Function Calling 评测框架中接受任务效果、训练稳定性和资源开销的共同检验。</w:t>
      </w:r>
    </w:p>
    <w:p w14:paraId="331B1F56">
      <w:pPr>
        <w:keepNext/>
        <w:jc w:val="center"/>
      </w:pPr>
      <w:r>
        <w:drawing>
          <wp:inline distT="0" distB="0" distL="114300" distR="114300">
            <wp:extent cx="5615940" cy="2526665"/>
            <wp:effectExtent l="0" t="0" r="2286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a:stretch>
                      <a:fillRect/>
                    </a:stretch>
                  </pic:blipFill>
                  <pic:spPr>
                    <a:xfrm>
                      <a:off x="0" y="0"/>
                      <a:ext cx="5616000" cy="2527200"/>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 xml:space="preserve">图 </w:t>
      </w:r>
      <w:bookmarkStart w:id="18" w:name="_RefFigureResearchQuestions"/>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18"/>
      <w:r>
        <w:rPr>
          <w:rFonts w:ascii="Times New Roman" w:hAnsi="Times New Roman" w:eastAsia="宋体"/>
          <w:sz w:val="21"/>
        </w:rPr>
        <w:t xml:space="preserve">  三个研究问题及其关系</w:t>
      </w:r>
    </w:p>
    <w:p w14:paraId="575D3309">
      <w:pPr>
        <w:pStyle w:val="2"/>
      </w:pPr>
      <w:bookmarkStart w:id="19" w:name="_Toc1576303077"/>
      <w:r>
        <w:rPr>
          <w:rFonts w:ascii="黑体" w:hAnsi="黑体" w:eastAsia="黑体" w:cs="黑体"/>
          <w:b/>
          <w:color w:val="000000"/>
          <w:sz w:val="28"/>
        </w:rPr>
        <w:t>4．研究方案</w:t>
      </w:r>
      <w:bookmarkEnd w:id="19"/>
    </w:p>
    <w:p w14:paraId="1076D32B">
      <w:pPr>
        <w:pStyle w:val="3"/>
      </w:pPr>
      <w:bookmarkStart w:id="20" w:name="_Toc1567545747"/>
      <w:r>
        <w:rPr>
          <w:rFonts w:ascii="黑体" w:hAnsi="黑体" w:eastAsia="黑体" w:cs="黑体"/>
          <w:b/>
          <w:color w:val="000000"/>
          <w:sz w:val="24"/>
        </w:rPr>
        <w:t>4.1 总体技术路线</w:t>
      </w:r>
      <w:bookmarkEnd w:id="20"/>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1"/>
        </w:rPr>
        <w:t>2</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本文以学生模型在真实生成过程中访问的状态为起点，将教师反馈、分布匹配和参数更新放在同一条计算链路中。具体过程是：学生先根据当前策略生成 Function Calling 轨迹，教师再在这些学生前缀上给出条件分布，最后由选定的散度和监督信息粒度形成梯度。这样处理后，状态来源、优化目标和教师信息量不再混在一个方法名称中，而可以作为三个相互独立的变量加以比较。</w:t>
      </w:r>
    </w:p>
    <w:p w14:paraId="7804E4EE">
      <w:pPr>
        <w:ind w:firstLine="420"/>
        <w:jc w:val="both"/>
      </w:pPr>
      <w:r>
        <w:t>为使后续实验具有统一含义，本文先给出基本符号。设任务输入为 x∼𝒟，学生策略为 πθ，冻结教师策略为 πφ，学生生成的响应序列为 y=(y₁,…,y_T)。第 t 个位置以前的学生前缀记为 y&lt;t，m_t∈{0,1} 表示该位置是否属于需要接受监督的 assistant 或 function-call 区域。</w:t>
      </w:r>
    </w:p>
    <w:p w14:paraId="48F18072">
      <w:pPr>
        <w:ind w:firstLine="420"/>
        <w:jc w:val="both"/>
      </w:pPr>
      <w:r>
        <w:t>学生轨迹及师生条件分布写为：</w:t>
      </w:r>
    </w:p>
    <w:p w14:paraId="6226FBD8">
      <w:pPr>
        <w:ind w:firstLine="0"/>
        <w:jc w:val="center"/>
      </w:pPr>
      <m:oMathPara>
        <m:oMath>
          <m:r>
            <m:rPr/>
            <m:t>y</m:t>
          </m:r>
          <m:r>
            <m:rPr>
              <m:sty m:val="p"/>
            </m:rPr>
            <m:t>∼</m:t>
          </m:r>
          <m:sSub>
            <m:sSubPr/>
            <m:e>
              <m:r>
                <m:rPr/>
                <m:t>π</m:t>
              </m:r>
            </m:e>
            <m:sub>
              <m:r>
                <m:rPr/>
                <m:t>θ</m:t>
              </m:r>
            </m:sub>
          </m:sSub>
          <m:r>
            <m:rPr>
              <m:sty m:val="p"/>
            </m:rPr>
            <m:t>(⋅∣</m:t>
          </m:r>
          <m:r>
            <m:rPr/>
            <m:t>x</m:t>
          </m:r>
          <m:r>
            <m:rPr>
              <m:sty m:val="p"/>
            </m:rPr>
            <m:t>),</m:t>
          </m:r>
          <m:r>
            <m:rPr/>
            <m:t>  </m:t>
          </m:r>
          <m:sSub>
            <m:sSubPr/>
            <m:e>
              <m:r>
                <m:rPr/>
                <m:t>p</m:t>
              </m:r>
            </m:e>
            <m:sub>
              <m:r>
                <m:rPr/>
                <m:t>T</m:t>
              </m:r>
              <m:r>
                <m:rPr>
                  <m:sty m:val="p"/>
                </m:rPr>
                <m:t>,</m:t>
              </m:r>
              <m:r>
                <m:rPr/>
                <m:t>t</m:t>
              </m:r>
            </m:sub>
          </m:sSub>
          <m:r>
            <m:rPr>
              <m:sty m:val="p"/>
            </m:rPr>
            <m:t>(</m:t>
          </m:r>
          <m:r>
            <m:rPr/>
            <m:t>v</m:t>
          </m:r>
          <m:r>
            <m:rPr>
              <m:sty m:val="p"/>
            </m:rPr>
            <m:t>)=</m:t>
          </m:r>
          <m:sSub>
            <m:sSubPr/>
            <m:e>
              <m:r>
                <m:rPr/>
                <m:t>π</m:t>
              </m:r>
            </m:e>
            <m:sub>
              <m:r>
                <m:rPr/>
                <m:t>ϕ</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r>
            <m:rPr/>
            <m:t>  </m:t>
          </m:r>
          <m:sSub>
            <m:sSubPr/>
            <m:e>
              <m:r>
                <m:rPr/>
                <m:t>p</m:t>
              </m:r>
            </m:e>
            <m:sub>
              <m:r>
                <m:rPr/>
                <m:t>S</m:t>
              </m:r>
              <m:r>
                <m:rPr>
                  <m:sty m:val="p"/>
                </m:rPr>
                <m:t>,</m:t>
              </m:r>
              <m:r>
                <m:rPr/>
                <m:t>t</m:t>
              </m:r>
            </m:sub>
          </m:sSub>
          <m:r>
            <m:rPr>
              <m:sty m:val="p"/>
            </m:rPr>
            <m:t>(</m:t>
          </m:r>
          <m:r>
            <m:rPr/>
            <m:t>v</m:t>
          </m:r>
          <m:r>
            <m:rPr>
              <m:sty m:val="p"/>
            </m:rPr>
            <m:t>)=</m:t>
          </m:r>
          <m:sSub>
            <m:sSubPr/>
            <m:e>
              <m:r>
                <m:rPr/>
                <m:t>π</m:t>
              </m:r>
            </m:e>
            <m:sub>
              <m:r>
                <m:rPr/>
                <m:t>θ</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oMath>
      </m:oMathPara>
    </w:p>
    <w:p w14:paraId="23AEF243">
      <w:pPr>
        <w:ind w:firstLine="0"/>
        <w:jc w:val="center"/>
      </w:pPr>
      <w:r>
        <w:t>在监督方式 g 和散度 D 给定时，本文采用统一的在线策略蒸馏目标：</w:t>
      </w:r>
    </w:p>
    <w:p w14:paraId="221E3077">
      <w:pPr>
        <w:ind w:firstLine="420"/>
        <w:jc w:val="center"/>
      </w:pPr>
      <m:oMathPara>
        <m:oMath>
          <m:sSubSup>
            <m:sSubSupPr/>
            <m:e>
              <m:r>
                <m:rPr>
                  <m:sty m:val="p"/>
                  <m:scr m:val="script"/>
                </m:rPr>
                <m:t>ℒ</m:t>
              </m:r>
            </m:e>
            <m:sub>
              <m:r>
                <m:rPr/>
                <m:t>D</m:t>
              </m:r>
            </m:sub>
            <m:sup>
              <m:r>
                <m:rPr>
                  <m:sty m:val="p"/>
                </m:rPr>
                <m:t>(</m:t>
              </m:r>
              <m:r>
                <m:rPr/>
                <m:t>g</m:t>
              </m:r>
              <m:r>
                <m:rPr>
                  <m:sty m:val="p"/>
                </m:rPr>
                <m:t>)</m:t>
              </m:r>
            </m:sup>
          </m:sSubSup>
          <m:r>
            <m:rPr>
              <m:sty m:val="p"/>
            </m:rPr>
            <m:t>(</m:t>
          </m:r>
          <m:r>
            <m:rPr/>
            <m:t>θ</m:t>
          </m:r>
          <m:r>
            <m:rPr>
              <m:sty m:val="p"/>
            </m:rPr>
            <m:t>)=</m:t>
          </m:r>
          <m:sSub>
            <m:sSubPr/>
            <m:e>
              <m:r>
                <m:rPr>
                  <m:sty m:val="p"/>
                  <m:scr m:val="double-struck"/>
                </m:rPr>
                <m:t>E</m:t>
              </m:r>
            </m:e>
            <m:sub>
              <m:r>
                <m:rPr/>
                <m:t>x</m:t>
              </m:r>
              <m:r>
                <m:rPr>
                  <m:sty m:val="p"/>
                </m:rPr>
                <m:t>∼</m:t>
              </m:r>
              <m:r>
                <m:rPr>
                  <m:sty m:val="p"/>
                  <m:scr m:val="script"/>
                </m:rPr>
                <m:t>D</m:t>
              </m:r>
            </m:sub>
          </m:sSub>
          <m:sSub>
            <m:sSubPr/>
            <m:e>
              <m:r>
                <m:rPr>
                  <m:sty m:val="p"/>
                  <m:scr m:val="double-struck"/>
                </m:rPr>
                <m:t>E</m:t>
              </m:r>
            </m:e>
            <m:sub>
              <m:r>
                <m:rPr/>
                <m:t>y</m:t>
              </m:r>
              <m:r>
                <m:rPr>
                  <m:sty m:val="p"/>
                </m:rPr>
                <m:t>∼</m:t>
              </m:r>
              <m:sSub>
                <m:sSubPr/>
                <m:e>
                  <m:r>
                    <m:rPr/>
                    <m:t>π</m:t>
                  </m:r>
                </m:e>
                <m:sub>
                  <m:r>
                    <m:rPr/>
                    <m:t>θ</m:t>
                  </m:r>
                </m:sub>
              </m:sSub>
              <m:r>
                <m:rPr>
                  <m:sty m:val="p"/>
                </m:rPr>
                <m:t>(⋅∣</m:t>
              </m:r>
              <m:r>
                <m:rPr/>
                <m:t>x</m:t>
              </m:r>
              <m:r>
                <m:rPr>
                  <m:sty m:val="p"/>
                </m:rPr>
                <m:t>)</m:t>
              </m:r>
            </m:sub>
          </m:sSub>
          <m:d>
            <m:dPr>
              <m:begChr m:val="["/>
              <m:sepChr m:val=""/>
              <m:endChr m:val="]"/>
            </m:dPr>
            <m:e>
              <m:f>
                <m:fPr/>
                <m:num>
                  <m:r>
                    <m:rPr/>
                    <m:t>1</m:t>
                  </m:r>
                </m:num>
                <m:den>
                  <m:nary>
                    <m:naryPr>
                      <m:chr m:val="∑"/>
                      <m:limLoc m:val="undOvr"/>
                    </m:naryPr>
                    <m:sub>
                      <m:r>
                        <m:rPr/>
                        <m:t>t</m:t>
                      </m:r>
                      <m:r>
                        <m:rPr>
                          <m:sty m:val="p"/>
                        </m:rPr>
                        <m:t>=</m:t>
                      </m:r>
                      <m:r>
                        <m:rPr/>
                        <m:t>1</m:t>
                      </m:r>
                    </m:sub>
                    <m:sup>
                      <m:r>
                        <m:rPr/>
                        <m:t>T</m:t>
                      </m:r>
                    </m:sup>
                    <m:e>
                      <m:sSub>
                        <m:sSubPr/>
                        <m:e>
                          <m:r>
                            <m:rPr/>
                            <m:t>m</m:t>
                          </m:r>
                        </m:e>
                        <m:sub>
                          <m:r>
                            <m:rPr/>
                            <m:t>t</m:t>
                          </m:r>
                        </m:sub>
                      </m:sSub>
                    </m:e>
                  </m:nary>
                </m:den>
              </m:f>
              <m:nary>
                <m:naryPr>
                  <m:chr m:val="∑"/>
                  <m:limLoc m:val="undOvr"/>
                </m:naryPr>
                <m:sub>
                  <m:r>
                    <m:rPr/>
                    <m:t>t</m:t>
                  </m:r>
                  <m:r>
                    <m:rPr>
                      <m:sty m:val="p"/>
                    </m:rPr>
                    <m:t>=</m:t>
                  </m:r>
                  <m:r>
                    <m:rPr/>
                    <m:t>1</m:t>
                  </m:r>
                </m:sub>
                <m:sup>
                  <m:r>
                    <m:rPr/>
                    <m:t>T</m:t>
                  </m:r>
                </m:sup>
                <m:e>
                  <m:sSub>
                    <m:sSubPr/>
                    <m:e>
                      <m:r>
                        <m:rPr/>
                        <m:t>m</m:t>
                      </m:r>
                    </m:e>
                    <m:sub>
                      <m:r>
                        <m:rPr/>
                        <m:t>t</m:t>
                      </m:r>
                    </m:sub>
                  </m:sSub>
                </m:e>
              </m:nary>
              <m:r>
                <m:rPr/>
                <m:t>D​</m:t>
              </m:r>
              <m:d>
                <m:dPr>
                  <m:sepChr m:val="∥"/>
                </m:dPr>
                <m:e>
                  <m:sSub>
                    <m:sSubPr/>
                    <m:e>
                      <m:r>
                        <m:rPr/>
                        <m:t>C</m:t>
                      </m:r>
                    </m:e>
                    <m:sub>
                      <m:r>
                        <m:rPr/>
                        <m:t>g</m:t>
                      </m:r>
                    </m:sub>
                  </m:sSub>
                  <m:r>
                    <m:rPr>
                      <m:sty m:val="p"/>
                    </m:rPr>
                    <m:t>(</m:t>
                  </m:r>
                  <m:sSub>
                    <m:sSubPr/>
                    <m:e>
                      <m:r>
                        <m:rPr/>
                        <m:t>p</m:t>
                      </m:r>
                    </m:e>
                    <m:sub>
                      <m:r>
                        <m:rPr/>
                        <m:t>T</m:t>
                      </m:r>
                      <m:r>
                        <m:rPr>
                          <m:sty m:val="p"/>
                        </m:rPr>
                        <m:t>,</m:t>
                      </m:r>
                      <m:r>
                        <m:rPr/>
                        <m:t>t</m:t>
                      </m:r>
                    </m:sub>
                  </m:sSub>
                  <m:r>
                    <m:rPr>
                      <m:sty m:val="p"/>
                    </m:rPr>
                    <m:t>)</m:t>
                  </m:r>
                  <m:r>
                    <m:rPr/>
                    <m:t> </m:t>
                  </m:r>
                </m:e>
                <m:e>
                  <m:r>
                    <m:rPr/>
                    <m:t> </m:t>
                  </m:r>
                  <m:sSub>
                    <m:sSubPr/>
                    <m:e>
                      <m:r>
                        <m:rPr/>
                        <m:t>C</m:t>
                      </m:r>
                    </m:e>
                    <m:sub>
                      <m:r>
                        <m:rPr/>
                        <m:t>g</m:t>
                      </m:r>
                    </m:sub>
                  </m:sSub>
                  <m:r>
                    <m:rPr>
                      <m:sty m:val="p"/>
                    </m:rPr>
                    <m:t>(</m:t>
                  </m:r>
                  <m:sSub>
                    <m:sSubPr/>
                    <m:e>
                      <m:r>
                        <m:rPr/>
                        <m:t>p</m:t>
                      </m:r>
                    </m:e>
                    <m:sub>
                      <m:r>
                        <m:rPr/>
                        <m:t>S</m:t>
                      </m:r>
                      <m:r>
                        <m:rPr>
                          <m:sty m:val="p"/>
                        </m:rPr>
                        <m:t>,</m:t>
                      </m:r>
                      <m:r>
                        <m:rPr/>
                        <m:t>t</m:t>
                      </m:r>
                    </m:sub>
                  </m:sSub>
                  <m:r>
                    <m:rPr>
                      <m:sty m:val="p"/>
                    </m:rPr>
                    <m:t>)</m:t>
                  </m:r>
                </m:e>
              </m:d>
            </m:e>
          </m:d>
        </m:oMath>
      </m:oMathPara>
    </w:p>
    <w:p w14:paraId="7DD08C89">
      <w:pPr>
        <w:ind w:firstLine="0"/>
        <w:jc w:val="center"/>
      </w:pPr>
      <w:r>
        <w:t>其中，Cg 表示全词表保留、Top-K 截断或 K1 随机估计所对应的监督算子。学生生成分布 πθ 决定教师看到什么状态，D 决定教师知识以何种偏好转化为梯度，Cg 则决定每个位置实际保留多少教师信息。学生只在 LoRA 参数空间 ΘLoRA 内更新，因此总体优化问题可写为：</w:t>
      </w:r>
    </w:p>
    <w:p w14:paraId="700F0B62">
      <w:pPr>
        <w:ind w:firstLine="420"/>
        <w:jc w:val="center"/>
      </w:pPr>
      <m:oMathPara>
        <m:oMath>
          <m:sSup>
            <m:sSupPr/>
            <m:e>
              <m:r>
                <m:rPr/>
                <m:t>θ</m:t>
              </m:r>
            </m:e>
            <m:sup>
              <m:r>
                <m:rPr>
                  <m:sty m:val="p"/>
                </m:rPr>
                <m:t>⋆</m:t>
              </m:r>
            </m:sup>
          </m:sSup>
          <m:r>
            <m:rPr>
              <m:sty m:val="p"/>
            </m:rPr>
            <m:t>=</m:t>
          </m:r>
          <m:limLow>
            <m:limLowPr/>
            <m:e>
              <m:r>
                <m:rPr>
                  <m:sty m:val="p"/>
                </m:rPr>
                <m:t>argmin</m:t>
              </m:r>
            </m:e>
            <m:lim>
              <m:r>
                <m:rPr/>
                <m:t>θ</m:t>
              </m:r>
              <m:r>
                <m:rPr>
                  <m:sty m:val="p"/>
                </m:rPr>
                <m:t>∈</m:t>
              </m:r>
              <m:sSub>
                <m:sSubPr/>
                <m:e>
                  <m:r>
                    <m:rPr>
                      <m:sty m:val="p"/>
                    </m:rPr>
                    <m:t>Θ</m:t>
                  </m:r>
                </m:e>
                <m:sub>
                  <m:r>
                    <m:rPr>
                      <m:sty m:val="p"/>
                    </m:rPr>
                    <m:t>LoRA</m:t>
                  </m:r>
                </m:sub>
              </m:sSub>
            </m:lim>
          </m:limLow>
          <m:r>
            <m:rPr/>
            <m:t> </m:t>
          </m:r>
          <m:sSubSup>
            <m:sSubSupPr/>
            <m:e>
              <m:r>
                <m:rPr>
                  <m:sty m:val="p"/>
                  <m:scr m:val="script"/>
                </m:rPr>
                <m:t>ℒ</m:t>
              </m:r>
            </m:e>
            <m:sub>
              <m:r>
                <m:rPr/>
                <m:t>D</m:t>
              </m:r>
            </m:sub>
            <m:sup>
              <m:r>
                <m:rPr>
                  <m:sty m:val="p"/>
                </m:rPr>
                <m:t>(</m:t>
              </m:r>
              <m:r>
                <m:rPr/>
                <m:t>g</m:t>
              </m:r>
              <m:r>
                <m:rPr>
                  <m:sty m:val="p"/>
                </m:rPr>
                <m:t>)</m:t>
              </m:r>
            </m:sup>
          </m:sSubSup>
          <m:r>
            <m:rPr>
              <m:sty m:val="p"/>
            </m:rPr>
            <m:t>(</m:t>
          </m:r>
          <m:r>
            <m:rPr/>
            <m:t>θ</m:t>
          </m:r>
          <m:r>
            <m:rPr>
              <m:sty m:val="p"/>
            </m:rPr>
            <m:t>)</m:t>
          </m:r>
        </m:oMath>
      </m:oMathPara>
    </w:p>
    <w:p w14:paraId="1457368B">
      <w:pPr>
        <w:ind w:firstLine="420"/>
        <w:jc w:val="center"/>
      </w:pPr>
      <w:r>
        <w:t>三个研究问题由此统一到同一目标中：学生轨迹决定监督状态，散度决定优化偏好，监督算子决定信息量与计算成本。整体技术路线如图 2 所示。</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806440" cy="2177415"/>
                    </a:xfrm>
                    <a:prstGeom prst="rect">
                      <a:avLst/>
                    </a:prstGeom>
                  </pic:spPr>
                </pic:pic>
              </a:graphicData>
            </a:graphic>
          </wp:inline>
        </w:drawing>
      </w:r>
    </w:p>
    <w:p w14:paraId="61C757E0">
      <w:pPr>
        <w:spacing w:before="0" w:after="120" w:line="240" w:lineRule="auto"/>
        <w:ind w:firstLine="0"/>
        <w:jc w:val="center"/>
      </w:pPr>
      <w:r>
        <w:rPr>
          <w:rFonts w:ascii="Times New Roman" w:hAnsi="Times New Roman" w:eastAsia="宋体"/>
          <w:sz w:val="21"/>
        </w:rPr>
        <w:t xml:space="preserve">图 </w:t>
      </w:r>
      <w:bookmarkStart w:id="21"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1"/>
      <w:r>
        <w:rPr>
          <w:rFonts w:ascii="Times New Roman" w:hAnsi="Times New Roman" w:eastAsia="宋体"/>
          <w:sz w:val="21"/>
        </w:rPr>
        <w:t xml:space="preserve">  研究总体技术路线</w:t>
      </w:r>
    </w:p>
    <w:p w14:paraId="51D0960D">
      <w:pPr>
        <w:pStyle w:val="3"/>
      </w:pPr>
      <w:bookmarkStart w:id="22" w:name="_Toc411988433"/>
      <w:r>
        <w:rPr>
          <w:rFonts w:ascii="黑体" w:hAnsi="黑体" w:eastAsia="黑体" w:cs="黑体"/>
          <w:b/>
          <w:color w:val="000000"/>
          <w:sz w:val="24"/>
        </w:rPr>
        <w:t>4.2 模型和数据准备</w:t>
      </w:r>
      <w:bookmarkEnd w:id="22"/>
    </w:p>
    <w:p w14:paraId="51F515C2">
      <w:pPr>
        <w:ind w:firstLine="420"/>
        <w:jc w:val="both"/>
      </w:pPr>
      <w:r>
        <w:t>本文选择 Qwen3-0.6B 作为学生模型、Qwen3-4B 作为教师模型。二者属于同一模型家族，便于统一 tokenizer、特殊 token、消息模板和函数调用格式；教师参数 φ 始终冻结，学生仅更新低秩适配参数。对任一线性层 W₀，LoRA 更新写为：</w:t>
      </w:r>
    </w:p>
    <w:p w14:paraId="6A5A3645">
      <w:pPr>
        <w:ind w:firstLine="420"/>
        <w:jc w:val="center"/>
      </w:pPr>
      <m:oMathPara>
        <m:oMath>
          <m:r>
            <m:rPr/>
            <m:t>W</m:t>
          </m:r>
          <m:r>
            <m:rPr>
              <m:sty m:val="p"/>
            </m:rPr>
            <m:t>=</m:t>
          </m:r>
          <m:sSub>
            <m:sSubPr/>
            <m:e>
              <m:r>
                <m:rPr/>
                <m:t>W</m:t>
              </m:r>
            </m:e>
            <m:sub>
              <m:r>
                <m:rPr/>
                <m:t>0</m:t>
              </m:r>
            </m:sub>
          </m:sSub>
          <m:r>
            <m:rPr>
              <m:sty m:val="p"/>
            </m:rPr>
            <m:t>+</m:t>
          </m:r>
          <m:f>
            <m:fPr/>
            <m:num>
              <m:r>
                <m:rPr/>
                <m:t>α</m:t>
              </m:r>
            </m:num>
            <m:den>
              <m:r>
                <m:rPr/>
                <m:t>r</m:t>
              </m:r>
            </m:den>
          </m:f>
          <m:r>
            <m:rPr/>
            <m:t>BA</m:t>
          </m:r>
          <m:r>
            <m:rPr>
              <m:sty m:val="p"/>
            </m:rPr>
            <m:t>,</m:t>
          </m:r>
          <m:r>
            <m:rPr/>
            <m:t>  A</m:t>
          </m:r>
          <m:r>
            <m:rPr>
              <m:sty m:val="p"/>
            </m:rPr>
            <m:t>∈</m:t>
          </m:r>
          <m:sSup>
            <m:sSupPr/>
            <m:e>
              <m:r>
                <m:rPr>
                  <m:sty m:val="p"/>
                  <m:scr m:val="double-struck"/>
                </m:rPr>
                <m:t>ℝ</m:t>
              </m:r>
            </m:e>
            <m:sup>
              <m:r>
                <m:rPr/>
                <m:t>r</m:t>
              </m:r>
              <m:r>
                <m:rPr>
                  <m:sty m:val="p"/>
                </m:rPr>
                <m:t>×</m:t>
              </m:r>
              <m:sSub>
                <m:sSubPr/>
                <m:e>
                  <m:r>
                    <m:rPr/>
                    <m:t>d</m:t>
                  </m:r>
                </m:e>
                <m:sub>
                  <m:r>
                    <m:rPr>
                      <m:sty m:val="p"/>
                    </m:rPr>
                    <m:t>in</m:t>
                  </m:r>
                </m:sub>
              </m:sSub>
            </m:sup>
          </m:sSup>
          <m:r>
            <m:rPr>
              <m:sty m:val="p"/>
            </m:rPr>
            <m:t>,</m:t>
          </m:r>
          <m:r>
            <m:rPr/>
            <m:t>  B</m:t>
          </m:r>
          <m:r>
            <m:rPr>
              <m:sty m:val="p"/>
            </m:rPr>
            <m:t>∈</m:t>
          </m:r>
          <m:sSup>
            <m:sSupPr/>
            <m:e>
              <m:r>
                <m:rPr>
                  <m:sty m:val="p"/>
                  <m:scr m:val="double-struck"/>
                </m:rPr>
                <m:t>ℝ</m:t>
              </m:r>
            </m:e>
            <m:sup>
              <m:sSub>
                <m:sSubPr/>
                <m:e>
                  <m:r>
                    <m:rPr/>
                    <m:t>d</m:t>
                  </m:r>
                </m:e>
                <m:sub>
                  <m:r>
                    <m:rPr>
                      <m:sty m:val="p"/>
                    </m:rPr>
                    <m:t>out</m:t>
                  </m:r>
                </m:sub>
              </m:sSub>
              <m:r>
                <m:rPr>
                  <m:sty m:val="p"/>
                </m:rPr>
                <m:t>×</m:t>
              </m:r>
              <m:r>
                <m:rPr/>
                <m:t>r</m:t>
              </m:r>
            </m:sup>
          </m:sSup>
          <m:r>
            <m:rPr>
              <m:sty m:val="p"/>
            </m:rPr>
            <m:t>,</m:t>
          </m:r>
          <m:r>
            <m:rPr/>
            <m:t>  r</m:t>
          </m:r>
          <m:r>
            <m:rPr>
              <m:sty m:val="p"/>
            </m:rPr>
            <m:t>≪min(</m:t>
          </m:r>
          <m:sSub>
            <m:sSubPr/>
            <m:e>
              <m:r>
                <m:rPr/>
                <m:t>d</m:t>
              </m:r>
            </m:e>
            <m:sub>
              <m:r>
                <m:rPr>
                  <m:sty m:val="p"/>
                </m:rPr>
                <m:t>in</m:t>
              </m:r>
            </m:sub>
          </m:sSub>
          <m:r>
            <m:rPr>
              <m:sty m:val="p"/>
            </m:rPr>
            <m:t>,</m:t>
          </m:r>
          <m:sSub>
            <m:sSubPr/>
            <m:e>
              <m:r>
                <m:rPr/>
                <m:t>d</m:t>
              </m:r>
            </m:e>
            <m:sub>
              <m:r>
                <m:rPr>
                  <m:sty m:val="p"/>
                </m:rPr>
                <m:t>out</m:t>
              </m:r>
            </m:sub>
          </m:sSub>
          <m:r>
            <m:rPr>
              <m:sty m:val="p"/>
            </m:rPr>
            <m:t>)</m:t>
          </m:r>
        </m:oMath>
      </m:oMathPara>
    </w:p>
    <w:p w14:paraId="369D6F6C">
      <w:pPr>
        <w:ind w:firstLine="420"/>
        <w:jc w:val="center"/>
      </w:pPr>
      <w:r>
        <w:t>这一参数化把可训练变量限制在 A、B 上，既减少显存占用，也使不同散度和监督粒度能够共享同一学生初始化与优化器设置[19]。模型家族及模板约定以 Qwen3 技术报告为依据[16]。</w:t>
      </w:r>
    </w:p>
    <w:p w14:paraId="33260523">
      <w:pPr>
        <w:ind w:firstLine="420"/>
        <w:jc w:val="both"/>
      </w:pPr>
      <w:r>
        <w:t>Function Calling 样本在进入模型前统一表示为 x=Template(u,S,h)，其中 u 为用户请求，S 为工具 schema，h 为已有对话与工具返回。训练集、验证集和测试集分别记为 𝒟tr、𝒟val 和 𝒟te，并满足 𝒟tr∩𝒟val=𝒟tr∩𝒟te=𝒟val∩𝒟te=∅。本文按照数据来源、接口模板和目标调用联合去重，避免同一工具定义或问题模板跨集合泄漏。API-Bank、ToolLLM/ToolBench、APIGen 和 ToolACE 为字段统一与样本筛选提供参考[23][24][25][26]。</w:t>
      </w:r>
    </w:p>
    <w:p w14:paraId="1EA2CC71">
      <w:pPr>
        <w:ind w:firstLine="420"/>
        <w:jc w:val="both"/>
      </w:pPr>
      <w:r>
        <w:t>数据审计围绕结构、语义和执行三层展开。结构层检查 JSON 与 schema 约束，语义层核对用户意图和目标函数，执行层在本地模拟工具中验证参数能否产生有效返回。只有同时通过三层检查的样本才进入正式训练；无法自动判定的样本保留原始内容和失败原因，并进行人工抽查。</w:t>
      </w:r>
    </w:p>
    <w:p w14:paraId="681BB8C6">
      <w:pPr>
        <w:pStyle w:val="3"/>
      </w:pPr>
      <w:bookmarkStart w:id="23" w:name="_Toc802315503"/>
      <w:r>
        <w:rPr>
          <w:rFonts w:ascii="黑体" w:hAnsi="黑体" w:eastAsia="黑体" w:cs="黑体"/>
          <w:b/>
          <w:color w:val="000000"/>
          <w:sz w:val="24"/>
        </w:rPr>
        <w:t>4.3 学生 rollout 和教师反馈</w:t>
      </w:r>
      <w:bookmarkEnd w:id="23"/>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1"/>
        </w:rPr>
        <w:t>3</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对每个输入 x，学生按照固定温度 τ、最大长度和停止条件进行 rollout。若学生在第 t 步的未归一化输出为 zθ,t(v)，则实际采样策略为：</w:t>
      </w:r>
    </w:p>
    <w:p w14:paraId="38107A53">
      <w:pPr>
        <w:ind w:firstLine="420"/>
        <w:jc w:val="center"/>
      </w:pPr>
      <m:oMathPara>
        <m:oMath>
          <m:m>
            <m:mPr>
              <m:mcs>
                <m:mc>
                  <m:mcPr>
                    <m:count m:val="1"/>
                    <m:mcJc m:val="right"/>
                  </m:mcPr>
                </m:mc>
              </m:mcs>
              <m:plcHide m:val="1"/>
            </m:mPr>
            <m:mr>
              <m:e>
                <m:sSub>
                  <m:sSubPr/>
                  <m:e>
                    <m:r>
                      <m:rPr/>
                      <m:t>π</m:t>
                    </m:r>
                  </m:e>
                  <m:sub>
                    <m:r>
                      <m:rPr/>
                      <m:t>θ</m:t>
                    </m:r>
                    <m:r>
                      <m:rPr>
                        <m:sty m:val="p"/>
                      </m:rPr>
                      <m:t>,</m:t>
                    </m:r>
                    <m:r>
                      <m:rPr/>
                      <m:t>τ</m:t>
                    </m:r>
                  </m:sub>
                </m:sSub>
                <m:r>
                  <m:rPr>
                    <m:sty m:val="p"/>
                  </m:rPr>
                  <m:t>(</m:t>
                </m:r>
                <m:r>
                  <m:rPr/>
                  <m:t>v</m:t>
                </m:r>
                <m:r>
                  <m:rPr>
                    <m:sty m:val="p"/>
                  </m:rPr>
                  <m:t>∣</m:t>
                </m:r>
                <m:r>
                  <m:rPr/>
                  <m:t>x</m:t>
                </m:r>
                <m:r>
                  <m:rPr>
                    <m:sty m:val="p"/>
                  </m:rPr>
                  <m:t>,</m:t>
                </m:r>
                <m:sSub>
                  <m:sSubPr/>
                  <m:e>
                    <m:r>
                      <m:rPr/>
                      <m:t>y</m:t>
                    </m:r>
                  </m:e>
                  <m:sub>
                    <m:r>
                      <m:rPr>
                        <m:sty m:val="p"/>
                      </m:rPr>
                      <m:t>&lt;</m:t>
                    </m:r>
                    <m:r>
                      <m:rPr/>
                      <m:t>t</m:t>
                    </m:r>
                  </m:sub>
                </m:sSub>
                <m:r>
                  <m:rPr>
                    <m:sty m:val="p"/>
                  </m:rPr>
                  <m:t>)=</m:t>
                </m:r>
                <m:f>
                  <m:fPr/>
                  <m:num>
                    <m:r>
                      <m:rPr>
                        <m:sty m:val="p"/>
                      </m:rPr>
                      <m:t>exp</m:t>
                    </m:r>
                    <m:r>
                      <m:rPr/>
                      <m:t>​</m:t>
                    </m:r>
                    <m:d>
                      <m:dPr>
                        <m:sepChr m:val=""/>
                      </m:dPr>
                      <m:e>
                        <m:sSub>
                          <m:sSubPr/>
                          <m:e>
                            <m:r>
                              <m:rPr/>
                              <m:t>z</m:t>
                            </m:r>
                          </m:e>
                          <m:sub>
                            <m:r>
                              <m:rPr/>
                              <m:t>θ</m:t>
                            </m:r>
                            <m:r>
                              <m:rPr>
                                <m:sty m:val="p"/>
                              </m:rPr>
                              <m:t>,</m:t>
                            </m:r>
                            <m:r>
                              <m:rPr/>
                              <m:t>t</m:t>
                            </m:r>
                          </m:sub>
                        </m:sSub>
                        <m:r>
                          <m:rPr>
                            <m:sty m:val="p"/>
                          </m:rPr>
                          <m:t>(</m:t>
                        </m:r>
                        <m:r>
                          <m:rPr/>
                          <m:t>v</m:t>
                        </m:r>
                        <m:r>
                          <m:rPr>
                            <m:sty m:val="p"/>
                          </m:rPr>
                          <m:t>)/</m:t>
                        </m:r>
                        <m:r>
                          <m:rPr/>
                          <m:t>τ</m:t>
                        </m:r>
                      </m:e>
                    </m:d>
                  </m:num>
                  <m:den>
                    <m:nary>
                      <m:naryPr>
                        <m:chr m:val="∑"/>
                        <m:limLoc m:val="undOvr"/>
                        <m:supHide m:val="1"/>
                      </m:naryPr>
                      <m:sub>
                        <m:r>
                          <m:rPr/>
                          <m:t>u</m:t>
                        </m:r>
                        <m:r>
                          <m:rPr>
                            <m:sty m:val="p"/>
                          </m:rPr>
                          <m:t>∈</m:t>
                        </m:r>
                        <m:r>
                          <m:rPr>
                            <m:sty m:val="p"/>
                            <m:scr m:val="script"/>
                          </m:rPr>
                          <m:t>V</m:t>
                        </m:r>
                      </m:sub>
                      <m:sup>
                        <m:r>
                          <m:rPr/>
                          <m:t>​</m:t>
                        </m:r>
                      </m:sup>
                      <m:e>
                        <m:r>
                          <m:rPr>
                            <m:sty m:val="p"/>
                          </m:rPr>
                          <m:t>exp</m:t>
                        </m:r>
                      </m:e>
                    </m:nary>
                    <m:r>
                      <m:rPr/>
                      <m:t>​</m:t>
                    </m:r>
                    <m:d>
                      <m:dPr>
                        <m:sepChr m:val=""/>
                      </m:dPr>
                      <m:e>
                        <m:sSub>
                          <m:sSubPr/>
                          <m:e>
                            <m:r>
                              <m:rPr/>
                              <m:t>z</m:t>
                            </m:r>
                          </m:e>
                          <m:sub>
                            <m:r>
                              <m:rPr/>
                              <m:t>θ</m:t>
                            </m:r>
                            <m:r>
                              <m:rPr>
                                <m:sty m:val="p"/>
                              </m:rPr>
                              <m:t>,</m:t>
                            </m:r>
                            <m:r>
                              <m:rPr/>
                              <m:t>t</m:t>
                            </m:r>
                          </m:sub>
                        </m:sSub>
                        <m:r>
                          <m:rPr>
                            <m:sty m:val="p"/>
                          </m:rPr>
                          <m:t>(</m:t>
                        </m:r>
                        <m:r>
                          <m:rPr/>
                          <m:t>u</m:t>
                        </m:r>
                        <m:r>
                          <m:rPr>
                            <m:sty m:val="p"/>
                          </m:rPr>
                          <m:t>)/</m:t>
                        </m:r>
                        <m:r>
                          <m:rPr/>
                          <m:t>τ</m:t>
                        </m:r>
                      </m:e>
                    </m:d>
                  </m:den>
                </m:f>
                <m:r>
                  <m:rPr>
                    <m:sty m:val="p"/>
                  </m:rPr>
                  <m:t>,</m:t>
                </m:r>
              </m:e>
            </m:mr>
            <m:mr>
              <m:e>
                <m:sSub>
                  <m:sSubPr/>
                  <m:e>
                    <m:r>
                      <m:rPr/>
                      <m:t>π</m:t>
                    </m:r>
                  </m:e>
                  <m:sub>
                    <m:r>
                      <m:rPr/>
                      <m:t>θ</m:t>
                    </m:r>
                    <m:r>
                      <m:rPr>
                        <m:sty m:val="p"/>
                      </m:rPr>
                      <m:t>,</m:t>
                    </m:r>
                    <m:r>
                      <m:rPr/>
                      <m:t>τ</m:t>
                    </m:r>
                  </m:sub>
                </m:sSub>
                <m:r>
                  <m:rPr>
                    <m:sty m:val="p"/>
                  </m:rPr>
                  <m:t>(</m:t>
                </m:r>
                <m:r>
                  <m:rPr/>
                  <m:t>y</m:t>
                </m:r>
                <m:r>
                  <m:rPr>
                    <m:sty m:val="p"/>
                  </m:rPr>
                  <m:t>∣</m:t>
                </m:r>
                <m:r>
                  <m:rPr/>
                  <m:t>x</m:t>
                </m:r>
                <m:r>
                  <m:rPr>
                    <m:sty m:val="p"/>
                  </m:rPr>
                  <m:t>)=</m:t>
                </m:r>
                <m:nary>
                  <m:naryPr>
                    <m:chr m:val="∏"/>
                    <m:limLoc m:val="undOvr"/>
                  </m:naryPr>
                  <m:sub>
                    <m:r>
                      <m:rPr/>
                      <m:t>t</m:t>
                    </m:r>
                    <m:r>
                      <m:rPr>
                        <m:sty m:val="p"/>
                      </m:rPr>
                      <m:t>=</m:t>
                    </m:r>
                    <m:r>
                      <m:rPr/>
                      <m:t>1</m:t>
                    </m:r>
                  </m:sub>
                  <m:sup>
                    <m:r>
                      <m:rPr/>
                      <m:t>T</m:t>
                    </m:r>
                  </m:sup>
                  <m:e>
                    <m:sSub>
                      <m:sSubPr/>
                      <m:e>
                        <m:r>
                          <m:rPr/>
                          <m:t>π</m:t>
                        </m:r>
                      </m:e>
                      <m:sub>
                        <m:r>
                          <m:rPr/>
                          <m:t>θ</m:t>
                        </m:r>
                        <m:r>
                          <m:rPr>
                            <m:sty m:val="p"/>
                          </m:rPr>
                          <m:t>,</m:t>
                        </m:r>
                        <m:r>
                          <m:rPr/>
                          <m:t>τ</m:t>
                        </m:r>
                      </m:sub>
                    </m:sSub>
                  </m:e>
                </m:nary>
                <m:r>
                  <m:rPr>
                    <m:sty m:val="p"/>
                  </m:rPr>
                  <m:t>(</m:t>
                </m:r>
                <m:sSub>
                  <m:sSubPr/>
                  <m:e>
                    <m:r>
                      <m:rPr/>
                      <m:t>y</m:t>
                    </m:r>
                  </m:e>
                  <m:sub>
                    <m:r>
                      <m:rPr/>
                      <m:t>t</m:t>
                    </m:r>
                  </m:sub>
                </m:sSub>
                <m:r>
                  <m:rPr>
                    <m:sty m:val="p"/>
                  </m:rPr>
                  <m:t>∣</m:t>
                </m:r>
                <m:r>
                  <m:rPr/>
                  <m:t>x</m:t>
                </m:r>
                <m:r>
                  <m:rPr>
                    <m:sty m:val="p"/>
                  </m:rPr>
                  <m:t>,</m:t>
                </m:r>
                <m:sSub>
                  <m:sSubPr/>
                  <m:e>
                    <m:r>
                      <m:rPr/>
                      <m:t>y</m:t>
                    </m:r>
                  </m:e>
                  <m:sub>
                    <m:r>
                      <m:rPr>
                        <m:sty m:val="p"/>
                      </m:rPr>
                      <m:t>&lt;</m:t>
                    </m:r>
                    <m:r>
                      <m:rPr/>
                      <m:t>t</m:t>
                    </m:r>
                  </m:sub>
                </m:sSub>
                <m:r>
                  <m:rPr>
                    <m:sty m:val="p"/>
                  </m:rPr>
                  <m:t>)</m:t>
                </m:r>
              </m:e>
            </m:mr>
          </m:m>
        </m:oMath>
      </m:oMathPara>
    </w:p>
    <w:p w14:paraId="516744BC">
      <w:pPr>
        <w:ind w:firstLine="420"/>
        <w:jc w:val="center"/>
      </w:pPr>
      <w:r>
        <w:t>教师并不重新生成一条替代答案，而是在学生已经到达的前缀上评分。这样，教师监督对应的是学生部署时真正可能访问的状态。对同一前缀，师生 logits 分别记为 zφ,t 与 zθ,t，并通过 softmax 得到 pT,t 和 pS,t：</w:t>
      </w:r>
    </w:p>
    <w:p w14:paraId="6B614605">
      <w:pPr>
        <w:ind w:firstLine="420"/>
        <w:jc w:val="center"/>
      </w:pPr>
      <m:oMathPara>
        <m:oMath>
          <m:sSub>
            <m:sSubPr/>
            <m:e>
              <m:r>
                <m:rPr/>
                <m:t>p</m:t>
              </m:r>
            </m:e>
            <m:sub>
              <m:r>
                <m:rPr/>
                <m:t>T</m:t>
              </m:r>
              <m:r>
                <m:rPr>
                  <m:sty m:val="p"/>
                </m:rPr>
                <m:t>,</m:t>
              </m:r>
              <m:r>
                <m:rPr/>
                <m:t>t</m:t>
              </m:r>
            </m:sub>
          </m:sSub>
          <m:r>
            <m:rPr>
              <m:sty m:val="p"/>
            </m:rPr>
            <m:t>=softmax</m:t>
          </m:r>
          <m:r>
            <m:rPr/>
            <m:t>​</m:t>
          </m:r>
          <m:d>
            <m:dPr>
              <m:sepChr m:val=""/>
            </m:dPr>
            <m:e>
              <m:sSub>
                <m:sSubPr/>
                <m:e>
                  <m:r>
                    <m:rPr/>
                    <m:t>z</m:t>
                  </m:r>
                </m:e>
                <m:sub>
                  <m:r>
                    <m:rPr/>
                    <m:t>ϕ</m:t>
                  </m:r>
                  <m:r>
                    <m:rPr>
                      <m:sty m:val="p"/>
                    </m:rPr>
                    <m:t>,</m:t>
                  </m:r>
                  <m:r>
                    <m:rPr/>
                    <m:t>t</m:t>
                  </m:r>
                </m:sub>
              </m:sSub>
              <m:r>
                <m:rPr>
                  <m:sty m:val="p"/>
                </m:rPr>
                <m:t>/</m:t>
              </m:r>
              <m:sSub>
                <m:sSubPr/>
                <m:e>
                  <m:r>
                    <m:rPr/>
                    <m:t>τ</m:t>
                  </m:r>
                </m:e>
                <m:sub>
                  <m:r>
                    <m:rPr/>
                    <m:t>T</m:t>
                  </m:r>
                </m:sub>
              </m:sSub>
            </m:e>
          </m:d>
          <m:r>
            <m:rPr>
              <m:sty m:val="p"/>
            </m:rPr>
            <m:t>,</m:t>
          </m:r>
          <m:r>
            <m:rPr/>
            <m:t>  </m:t>
          </m:r>
          <m:sSub>
            <m:sSubPr/>
            <m:e>
              <m:r>
                <m:rPr/>
                <m:t>p</m:t>
              </m:r>
            </m:e>
            <m:sub>
              <m:r>
                <m:rPr/>
                <m:t>S</m:t>
              </m:r>
              <m:r>
                <m:rPr>
                  <m:sty m:val="p"/>
                </m:rPr>
                <m:t>,</m:t>
              </m:r>
              <m:r>
                <m:rPr/>
                <m:t>t</m:t>
              </m:r>
            </m:sub>
          </m:sSub>
          <m:r>
            <m:rPr>
              <m:sty m:val="p"/>
            </m:rPr>
            <m:t>=softmax</m:t>
          </m:r>
          <m:r>
            <m:rPr/>
            <m:t>​</m:t>
          </m:r>
          <m:d>
            <m:dPr>
              <m:sepChr m:val=""/>
            </m:dPr>
            <m:e>
              <m:sSub>
                <m:sSubPr/>
                <m:e>
                  <m:r>
                    <m:rPr/>
                    <m:t>z</m:t>
                  </m:r>
                </m:e>
                <m:sub>
                  <m:r>
                    <m:rPr/>
                    <m:t>θ</m:t>
                  </m:r>
                  <m:r>
                    <m:rPr>
                      <m:sty m:val="p"/>
                    </m:rPr>
                    <m:t>,</m:t>
                  </m:r>
                  <m:r>
                    <m:rPr/>
                    <m:t>t</m:t>
                  </m:r>
                </m:sub>
              </m:sSub>
              <m:r>
                <m:rPr>
                  <m:sty m:val="p"/>
                </m:rPr>
                <m:t>/</m:t>
              </m:r>
              <m:sSub>
                <m:sSubPr/>
                <m:e>
                  <m:r>
                    <m:rPr/>
                    <m:t>τ</m:t>
                  </m:r>
                </m:e>
                <m:sub>
                  <m:r>
                    <m:rPr/>
                    <m:t>S</m:t>
                  </m:r>
                </m:sub>
              </m:sSub>
            </m:e>
          </m:d>
        </m:oMath>
      </m:oMathPara>
    </w:p>
    <w:p w14:paraId="12A643D7">
      <w:pPr>
        <w:ind w:firstLine="420"/>
        <w:jc w:val="center"/>
      </w:pPr>
      <w:r>
        <w:t>有效位置由消息边界和工具调用边界共同确定。令 a_t 表示 assistant 区域，c_t 表示 function-call 区域，r_t 表示未被 padding 或截断排除的有效位置，则监督掩码定义为：</w:t>
      </w:r>
    </w:p>
    <w:p w14:paraId="1922C029">
      <w:pPr>
        <w:ind w:firstLine="420"/>
        <w:jc w:val="center"/>
      </w:pPr>
      <m:oMathPara>
        <m:oMath>
          <m:sSub>
            <m:sSubPr/>
            <m:e>
              <m:r>
                <m:rPr/>
                <m:t>m</m:t>
              </m:r>
            </m:e>
            <m:sub>
              <m:r>
                <m:rPr/>
                <m:t>t</m:t>
              </m:r>
            </m:sub>
          </m:sSub>
          <m:r>
            <m:rPr>
              <m:sty m:val="p"/>
            </m:rPr>
            <m:t>=</m:t>
          </m:r>
          <m:r>
            <m:rPr>
              <m:sty m:val="b"/>
            </m:rPr>
            <m:t>1</m:t>
          </m:r>
          <m:r>
            <m:rPr/>
            <m:t>​</m:t>
          </m:r>
          <m:d>
            <m:dPr>
              <m:begChr m:val="{"/>
              <m:sepChr m:val=""/>
              <m:endChr m:val="}"/>
            </m:dPr>
            <m:e>
              <m:r>
                <m:rPr>
                  <m:sty m:val="p"/>
                </m:rPr>
                <m:t>(</m:t>
              </m:r>
              <m:sSub>
                <m:sSubPr/>
                <m:e>
                  <m:r>
                    <m:rPr/>
                    <m:t>a</m:t>
                  </m:r>
                </m:e>
                <m:sub>
                  <m:r>
                    <m:rPr/>
                    <m:t>t</m:t>
                  </m:r>
                </m:sub>
              </m:sSub>
              <m:r>
                <m:rPr>
                  <m:sty m:val="p"/>
                </m:rPr>
                <m:t>∨</m:t>
              </m:r>
              <m:sSub>
                <m:sSubPr/>
                <m:e>
                  <m:r>
                    <m:rPr/>
                    <m:t>c</m:t>
                  </m:r>
                </m:e>
                <m:sub>
                  <m:r>
                    <m:rPr/>
                    <m:t>t</m:t>
                  </m:r>
                </m:sub>
              </m:sSub>
              <m:r>
                <m:rPr>
                  <m:sty m:val="p"/>
                </m:rPr>
                <m:t>)∧</m:t>
              </m:r>
              <m:sSub>
                <m:sSubPr/>
                <m:e>
                  <m:r>
                    <m:rPr/>
                    <m:t>r</m:t>
                  </m:r>
                </m:e>
                <m:sub>
                  <m:r>
                    <m:rPr/>
                    <m:t>t</m:t>
                  </m:r>
                </m:sub>
              </m:sSub>
            </m:e>
          </m:d>
          <m:r>
            <m:rPr>
              <m:sty m:val="p"/>
            </m:rPr>
            <m:t>,</m:t>
          </m:r>
          <m:r>
            <m:rPr/>
            <m:t>  </m:t>
          </m:r>
          <m:r>
            <m:rPr>
              <m:sty m:val="p"/>
              <m:scr m:val="script"/>
            </m:rPr>
            <m:t>ℒ</m:t>
          </m:r>
          <m:r>
            <m:rPr>
              <m:sty m:val="p"/>
            </m:rPr>
            <m:t>(</m:t>
          </m:r>
          <m:r>
            <m:rPr/>
            <m:t>y</m:t>
          </m:r>
          <m:r>
            <m:rPr>
              <m:sty m:val="p"/>
            </m:rPr>
            <m:t>)=</m:t>
          </m:r>
          <m:f>
            <m:fPr/>
            <m:num>
              <m:nary>
                <m:naryPr>
                  <m:chr m:val="∑"/>
                  <m:limLoc m:val="undOvr"/>
                </m:naryPr>
                <m:sub>
                  <m:r>
                    <m:rPr/>
                    <m:t>t</m:t>
                  </m:r>
                  <m:r>
                    <m:rPr>
                      <m:sty m:val="p"/>
                    </m:rPr>
                    <m:t>=</m:t>
                  </m:r>
                  <m:r>
                    <m:rPr/>
                    <m:t>1</m:t>
                  </m:r>
                </m:sub>
                <m:sup>
                  <m:r>
                    <m:rPr/>
                    <m:t>T</m:t>
                  </m:r>
                </m:sup>
                <m:e>
                  <m:sSub>
                    <m:sSubPr/>
                    <m:e>
                      <m:r>
                        <m:rPr/>
                        <m:t>m</m:t>
                      </m:r>
                    </m:e>
                    <m:sub>
                      <m:r>
                        <m:rPr/>
                        <m:t>t</m:t>
                      </m:r>
                    </m:sub>
                  </m:sSub>
                </m:e>
              </m:nary>
              <m:sSub>
                <m:sSubPr/>
                <m:e>
                  <m:r>
                    <m:rPr>
                      <m:sty m:val="p"/>
                      <m:scr m:val="script"/>
                    </m:rPr>
                    <m:t>ℒ</m:t>
                  </m:r>
                </m:e>
                <m:sub>
                  <m:r>
                    <m:rPr/>
                    <m:t>t</m:t>
                  </m:r>
                </m:sub>
              </m:sSub>
            </m:num>
            <m:den>
              <m:r>
                <m:rPr>
                  <m:sty m:val="p"/>
                </m:rPr>
                <m:t>max</m:t>
              </m:r>
              <m:r>
                <m:rPr/>
                <m:t>​</m:t>
              </m:r>
              <m:d>
                <m:dPr>
                  <m:sepChr m:val=""/>
                </m:dPr>
                <m:e>
                  <m:r>
                    <m:rPr/>
                    <m:t>1</m:t>
                  </m:r>
                  <m:r>
                    <m:rPr>
                      <m:sty m:val="p"/>
                    </m:rPr>
                    <m:t>,</m:t>
                  </m:r>
                  <m:nary>
                    <m:naryPr>
                      <m:chr m:val="∑"/>
                      <m:limLoc m:val="undOvr"/>
                    </m:naryPr>
                    <m:sub>
                      <m:r>
                        <m:rPr/>
                        <m:t>t</m:t>
                      </m:r>
                      <m:r>
                        <m:rPr>
                          <m:sty m:val="p"/>
                        </m:rPr>
                        <m:t>=</m:t>
                      </m:r>
                      <m:r>
                        <m:rPr/>
                        <m:t>1</m:t>
                      </m:r>
                    </m:sub>
                    <m:sup>
                      <m:r>
                        <m:rPr/>
                        <m:t>T</m:t>
                      </m:r>
                    </m:sup>
                    <m:e>
                      <m:sSub>
                        <m:sSubPr/>
                        <m:e>
                          <m:r>
                            <m:rPr/>
                            <m:t>m</m:t>
                          </m:r>
                        </m:e>
                        <m:sub>
                          <m:r>
                            <m:rPr/>
                            <m:t>t</m:t>
                          </m:r>
                        </m:sub>
                      </m:sSub>
                    </m:e>
                  </m:nary>
                </m:e>
              </m:d>
            </m:den>
          </m:f>
        </m:oMath>
      </m:oMathPara>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24"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24"/>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表 4-1 给出了各环节需要固定和单独记录的变量。本文在所有对照组中使用同一批输入、同一 rollout 规则和同一有效位置掩码，使损失变化能够归因于散度 D 或监督算子 Cg，而不是生成长度、模板或后处理差异。训练、反馈与评测之间的关系见图 3。</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25"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25"/>
      <w:r>
        <w:rPr>
          <w:rFonts w:ascii="Times New Roman" w:hAnsi="Times New Roman" w:eastAsia="宋体"/>
          <w:sz w:val="21"/>
        </w:rPr>
        <w:t xml:space="preserve">  在线策略蒸馏训练与性能评测流程</w:t>
      </w:r>
    </w:p>
    <w:p w14:paraId="5E2DE293">
      <w:pPr>
        <w:pStyle w:val="3"/>
      </w:pPr>
      <w:bookmarkStart w:id="26" w:name="_Toc466839408"/>
      <w:r>
        <w:rPr>
          <w:rFonts w:ascii="黑体" w:hAnsi="黑体" w:eastAsia="黑体" w:cs="黑体"/>
          <w:b/>
          <w:color w:val="000000"/>
          <w:sz w:val="24"/>
        </w:rPr>
        <w:t>4.4 损失与监督信息粒度/估计方式的定义原则</w:t>
      </w:r>
      <w:bookmarkEnd w:id="26"/>
    </w:p>
    <w:p w14:paraId="01830904">
      <w:pPr>
        <w:ind w:firstLine="420"/>
        <w:jc w:val="both"/>
      </w:pPr>
      <w:r>
        <w:t>在完整词表上，Forward KL 以教师概率作为权重，衡量学生是否覆盖教师认为合理的 token；其单位置形式为：</w:t>
      </w:r>
    </w:p>
    <w:p w14:paraId="33555737">
      <w:pPr>
        <w:ind w:firstLine="0"/>
        <w:jc w:val="center"/>
      </w:pPr>
      <m:oMathPara>
        <m:oMath>
          <m:sSub>
            <m:sSubPr/>
            <m:e>
              <m:r>
                <m:rPr/>
                <m:t>D</m:t>
              </m:r>
            </m:e>
            <m:sub>
              <m:r>
                <m:rPr>
                  <m:sty m:val="p"/>
                </m:rPr>
                <m:t>FKL</m:t>
              </m:r>
            </m:sub>
          </m:sSub>
          <m:r>
            <m:rPr>
              <m:sty m:val="p"/>
            </m:rPr>
            <m:t>(</m:t>
          </m:r>
          <m:sSub>
            <m:sSubPr/>
            <m:e>
              <m:r>
                <m:rPr/>
                <m:t>p</m:t>
              </m:r>
            </m:e>
            <m:sub>
              <m:r>
                <m:rPr/>
                <m:t>T</m:t>
              </m:r>
            </m:sub>
          </m:sSub>
          <m:r>
            <m:rPr>
              <m:sty m:val="p"/>
            </m:rPr>
            <m:t>∥</m:t>
          </m:r>
          <m:sSub>
            <m:sSubPr/>
            <m:e>
              <m:r>
                <m:rPr/>
                <m:t>p</m:t>
              </m:r>
            </m:e>
            <m:sub>
              <m:r>
                <m:rPr/>
                <m:t>S</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T</m:t>
                  </m:r>
                </m:sub>
              </m:sSub>
            </m:e>
          </m:nary>
          <m:r>
            <m:rPr>
              <m:sty m:val="p"/>
            </m:rPr>
            <m:t>(</m:t>
          </m:r>
          <m:r>
            <m:rPr/>
            <m:t>v</m:t>
          </m:r>
          <m:r>
            <m:rPr>
              <m:sty m:val="p"/>
            </m:rPr>
            <m:t>)log</m:t>
          </m:r>
          <m:f>
            <m:fPr/>
            <m:num>
              <m:sSub>
                <m:sSubPr/>
                <m:e>
                  <m:r>
                    <m:rPr/>
                    <m:t>p</m:t>
                  </m:r>
                </m:e>
                <m:sub>
                  <m:r>
                    <m:rPr/>
                    <m:t>T</m:t>
                  </m:r>
                </m:sub>
              </m:sSub>
              <m:r>
                <m:rPr>
                  <m:sty m:val="p"/>
                </m:rPr>
                <m:t>(</m:t>
              </m:r>
              <m:r>
                <m:rPr/>
                <m:t>v</m:t>
              </m:r>
              <m:r>
                <m:rPr>
                  <m:sty m:val="p"/>
                </m:rPr>
                <m:t>)</m:t>
              </m:r>
            </m:num>
            <m:den>
              <m:sSub>
                <m:sSubPr/>
                <m:e>
                  <m:r>
                    <m:rPr/>
                    <m:t>p</m:t>
                  </m:r>
                </m:e>
                <m:sub>
                  <m:r>
                    <m:rPr/>
                    <m:t>S</m:t>
                  </m:r>
                </m:sub>
              </m:sSub>
              <m:r>
                <m:rPr>
                  <m:sty m:val="p"/>
                </m:rPr>
                <m:t>(</m:t>
              </m:r>
              <m:r>
                <m:rPr/>
                <m:t>v</m:t>
              </m:r>
              <m:r>
                <m:rPr>
                  <m:sty m:val="p"/>
                </m:rPr>
                <m:t>)</m:t>
              </m:r>
            </m:den>
          </m:f>
        </m:oMath>
      </m:oMathPara>
    </w:p>
    <w:p w14:paraId="6E53B4B0">
      <w:pPr>
        <w:ind w:firstLine="420"/>
        <w:jc w:val="both"/>
      </w:pPr>
      <w:r>
        <w:t>Reverse KL 以学生概率作为权重，更集中地约束学生当前愿意生成的区域：</w:t>
      </w:r>
    </w:p>
    <w:p w14:paraId="00AC865E">
      <w:pPr>
        <w:ind w:firstLine="420"/>
        <w:jc w:val="center"/>
      </w:pPr>
      <m:oMathPara>
        <m:oMath>
          <m:sSub>
            <m:sSubPr/>
            <m:e>
              <m:r>
                <m:rPr/>
                <m:t>D</m:t>
              </m:r>
            </m:e>
            <m:sub>
              <m:r>
                <m:rPr>
                  <m:sty m:val="p"/>
                </m:rPr>
                <m:t>RKL</m:t>
              </m:r>
            </m:sub>
          </m:sSub>
          <m:r>
            <m:rPr>
              <m:sty m:val="p"/>
            </m:rPr>
            <m:t>(</m:t>
          </m:r>
          <m:sSub>
            <m:sSubPr/>
            <m:e>
              <m:r>
                <m:rPr/>
                <m:t>p</m:t>
              </m:r>
            </m:e>
            <m:sub>
              <m:r>
                <m:rPr/>
                <m:t>S</m:t>
              </m:r>
            </m:sub>
          </m:sSub>
          <m:r>
            <m:rPr>
              <m:sty m:val="p"/>
            </m:rPr>
            <m:t>∥</m:t>
          </m:r>
          <m:sSub>
            <m:sSubPr/>
            <m:e>
              <m:r>
                <m:rPr/>
                <m:t>p</m:t>
              </m:r>
            </m:e>
            <m:sub>
              <m:r>
                <m:rPr/>
                <m:t>T</m:t>
              </m:r>
            </m:sub>
          </m:sSub>
          <m:r>
            <m:rPr>
              <m:sty m:val="p"/>
            </m:rPr>
            <m:t>)=</m:t>
          </m:r>
          <m:nary>
            <m:naryPr>
              <m:chr m:val="∑"/>
              <m:limLoc m:val="undOvr"/>
              <m:supHide m:val="1"/>
            </m:naryPr>
            <m:sub>
              <m:r>
                <m:rPr/>
                <m:t>v</m:t>
              </m:r>
              <m:r>
                <m:rPr>
                  <m:sty m:val="p"/>
                </m:rPr>
                <m:t>∈</m:t>
              </m:r>
              <m:r>
                <m:rPr>
                  <m:sty m:val="p"/>
                  <m:scr m:val="script"/>
                </m:rPr>
                <m:t>V</m:t>
              </m:r>
            </m:sub>
            <m:sup>
              <m:r>
                <m:rPr/>
                <m:t>​</m:t>
              </m:r>
            </m:sup>
            <m:e>
              <m:sSub>
                <m:sSubPr/>
                <m:e>
                  <m:r>
                    <m:rPr/>
                    <m:t>p</m:t>
                  </m:r>
                </m:e>
                <m:sub>
                  <m:r>
                    <m:rPr/>
                    <m:t>S</m:t>
                  </m:r>
                </m:sub>
              </m:sSub>
            </m:e>
          </m:nary>
          <m:r>
            <m:rPr>
              <m:sty m:val="p"/>
            </m:rPr>
            <m:t>(</m:t>
          </m:r>
          <m:r>
            <m:rPr/>
            <m:t>v</m:t>
          </m:r>
          <m:r>
            <m:rPr>
              <m:sty m:val="p"/>
            </m:rPr>
            <m:t>)log</m:t>
          </m:r>
          <m:f>
            <m:fPr/>
            <m:num>
              <m:sSub>
                <m:sSubPr/>
                <m:e>
                  <m:r>
                    <m:rPr/>
                    <m:t>p</m:t>
                  </m:r>
                </m:e>
                <m:sub>
                  <m:r>
                    <m:rPr/>
                    <m:t>S</m:t>
                  </m:r>
                </m:sub>
              </m:sSub>
              <m:r>
                <m:rPr>
                  <m:sty m:val="p"/>
                </m:rPr>
                <m:t>(</m:t>
              </m:r>
              <m:r>
                <m:rPr/>
                <m:t>v</m:t>
              </m:r>
              <m:r>
                <m:rPr>
                  <m:sty m:val="p"/>
                </m:rPr>
                <m:t>)</m:t>
              </m:r>
            </m:num>
            <m:den>
              <m:sSub>
                <m:sSubPr/>
                <m:e>
                  <m:r>
                    <m:rPr/>
                    <m:t>p</m:t>
                  </m:r>
                </m:e>
                <m:sub>
                  <m:r>
                    <m:rPr/>
                    <m:t>T</m:t>
                  </m:r>
                </m:sub>
              </m:sSub>
              <m:r>
                <m:rPr>
                  <m:sty m:val="p"/>
                </m:rPr>
                <m:t>(</m:t>
              </m:r>
              <m:r>
                <m:rPr/>
                <m:t>v</m:t>
              </m:r>
              <m:r>
                <m:rPr>
                  <m:sty m:val="p"/>
                </m:rPr>
                <m:t>)</m:t>
              </m:r>
            </m:den>
          </m:f>
        </m:oMath>
      </m:oMathPara>
    </w:p>
    <w:p w14:paraId="5B31EE2D">
      <w:pPr>
        <w:ind w:firstLine="420"/>
        <w:jc w:val="center"/>
      </w:pPr>
      <w:r>
        <w:t>为观察两种偏好之间的连续变化，本文同时考察 JSD 与 skew KL。令 m=(pT+pS)/2，则：</w:t>
      </w:r>
    </w:p>
    <w:p w14:paraId="51260358">
      <w:pPr>
        <w:ind w:firstLine="420"/>
        <w:jc w:val="center"/>
      </w:pPr>
      <m:oMathPara>
        <m:oMath>
          <m:r>
            <m:rPr/>
            <m:t>m</m:t>
          </m:r>
          <m:r>
            <m:rPr>
              <m:sty m:val="p"/>
            </m:rPr>
            <m:t>=</m:t>
          </m:r>
          <m:f>
            <m:fPr/>
            <m:num>
              <m:sSub>
                <m:sSubPr/>
                <m:e>
                  <m:r>
                    <m:rPr/>
                    <m:t>p</m:t>
                  </m:r>
                </m:e>
                <m:sub>
                  <m:r>
                    <m:rPr/>
                    <m:t>T</m:t>
                  </m:r>
                </m:sub>
              </m:sSub>
              <m:r>
                <m:rPr>
                  <m:sty m:val="p"/>
                </m:rPr>
                <m:t>+</m:t>
              </m:r>
              <m:sSub>
                <m:sSubPr/>
                <m:e>
                  <m:r>
                    <m:rPr/>
                    <m:t>p</m:t>
                  </m:r>
                </m:e>
                <m:sub>
                  <m:r>
                    <m:rPr/>
                    <m:t>S</m:t>
                  </m:r>
                </m:sub>
              </m:sSub>
            </m:num>
            <m:den>
              <m:r>
                <m:rPr/>
                <m:t>2</m:t>
              </m:r>
            </m:den>
          </m:f>
          <m:r>
            <m:rPr>
              <m:sty m:val="p"/>
            </m:rPr>
            <m:t>,</m:t>
          </m:r>
          <m:r>
            <m:rPr/>
            <m:t>  </m:t>
          </m:r>
          <m:sSub>
            <m:sSubPr/>
            <m:e>
              <m:r>
                <m:rPr/>
                <m:t>D</m:t>
              </m:r>
            </m:e>
            <m:sub>
              <m:r>
                <m:rPr>
                  <m:sty m:val="p"/>
                </m:rPr>
                <m:t>JSD</m:t>
              </m:r>
            </m:sub>
          </m:sSub>
          <m:r>
            <m:rPr>
              <m:sty m:val="p"/>
            </m:rPr>
            <m:t>(</m:t>
          </m:r>
          <m:sSub>
            <m:sSubPr/>
            <m:e>
              <m:r>
                <m:rPr/>
                <m:t>p</m:t>
              </m:r>
            </m:e>
            <m:sub>
              <m:r>
                <m:rPr/>
                <m:t>T</m:t>
              </m:r>
            </m:sub>
          </m:sSub>
          <m:r>
            <m:rPr>
              <m:sty m:val="p"/>
            </m:rPr>
            <m:t>,</m:t>
          </m:r>
          <m:sSub>
            <m:sSubPr/>
            <m:e>
              <m:r>
                <m:rPr/>
                <m:t>p</m:t>
              </m:r>
            </m:e>
            <m:sub>
              <m:r>
                <m:rPr/>
                <m:t>S</m:t>
              </m:r>
            </m:sub>
          </m:sSub>
          <m:r>
            <m:rPr>
              <m:sty m:val="p"/>
            </m:rPr>
            <m:t>)=</m:t>
          </m:r>
          <m:f>
            <m:fPr/>
            <m:num>
              <m:r>
                <m:rPr/>
                <m:t>1</m:t>
              </m:r>
            </m:num>
            <m:den>
              <m:r>
                <m:rPr/>
                <m:t>2</m:t>
              </m:r>
            </m:den>
          </m:f>
          <m:sSub>
            <m:sSubPr/>
            <m:e>
              <m:r>
                <m:rPr/>
                <m:t>D</m:t>
              </m:r>
            </m:e>
            <m:sub>
              <m:r>
                <m:rPr>
                  <m:sty m:val="p"/>
                </m:rPr>
                <m:t>KL</m:t>
              </m:r>
            </m:sub>
          </m:sSub>
          <m:r>
            <m:rPr>
              <m:sty m:val="p"/>
            </m:rPr>
            <m:t>(</m:t>
          </m:r>
          <m:sSub>
            <m:sSubPr/>
            <m:e>
              <m:r>
                <m:rPr/>
                <m:t>p</m:t>
              </m:r>
            </m:e>
            <m:sub>
              <m:r>
                <m:rPr/>
                <m:t>T</m:t>
              </m:r>
            </m:sub>
          </m:sSub>
          <m:r>
            <m:rPr>
              <m:sty m:val="p"/>
            </m:rPr>
            <m:t>∥</m:t>
          </m:r>
          <m:r>
            <m:rPr/>
            <m:t>m</m:t>
          </m:r>
          <m:r>
            <m:rPr>
              <m:sty m:val="p"/>
            </m:rPr>
            <m:t>)+</m:t>
          </m:r>
          <m:f>
            <m:fPr/>
            <m:num>
              <m:r>
                <m:rPr/>
                <m:t>1</m:t>
              </m:r>
            </m:num>
            <m:den>
              <m:r>
                <m:rPr/>
                <m:t>2</m:t>
              </m:r>
            </m:den>
          </m:f>
          <m:sSub>
            <m:sSubPr/>
            <m:e>
              <m:r>
                <m:rPr/>
                <m:t>D</m:t>
              </m:r>
            </m:e>
            <m:sub>
              <m:r>
                <m:rPr>
                  <m:sty m:val="p"/>
                </m:rPr>
                <m:t>KL</m:t>
              </m:r>
            </m:sub>
          </m:sSub>
          <m:r>
            <m:rPr>
              <m:sty m:val="p"/>
            </m:rPr>
            <m:t>(</m:t>
          </m:r>
          <m:sSub>
            <m:sSubPr/>
            <m:e>
              <m:r>
                <m:rPr/>
                <m:t>p</m:t>
              </m:r>
            </m:e>
            <m:sub>
              <m:r>
                <m:rPr/>
                <m:t>S</m:t>
              </m:r>
            </m:sub>
          </m:sSub>
          <m:r>
            <m:rPr>
              <m:sty m:val="p"/>
            </m:rPr>
            <m:t>∥</m:t>
          </m:r>
          <m:r>
            <m:rPr/>
            <m:t>m</m:t>
          </m:r>
          <m:r>
            <m:rPr>
              <m:sty m:val="p"/>
            </m:rPr>
            <m:t>)</m:t>
          </m:r>
        </m:oMath>
      </m:oMathPara>
    </w:p>
    <w:p w14:paraId="5AB5AF23">
      <w:pPr>
        <w:ind w:firstLine="420"/>
        <w:jc w:val="center"/>
      </w:pPr>
      <w:r>
        <w:t>对 α∈(0,1)，本文采用的教师侧 skew KL 写为：</w:t>
      </w:r>
    </w:p>
    <w:p w14:paraId="3F46ACD7">
      <w:pPr>
        <w:ind w:firstLine="420"/>
        <w:jc w:val="center"/>
      </w:pPr>
      <m:oMathPara>
        <m:oMath>
          <m:sSub>
            <m:sSubPr/>
            <m:e>
              <m:r>
                <m:rPr/>
                <m:t>D</m:t>
              </m:r>
            </m:e>
            <m:sub>
              <m:r>
                <m:rPr>
                  <m:sty m:val="p"/>
                </m:rPr>
                <m:t>skew,</m:t>
              </m:r>
              <m:r>
                <m:rPr/>
                <m:t>α</m:t>
              </m:r>
            </m:sub>
          </m:sSub>
          <m:r>
            <m:rPr>
              <m:sty m:val="p"/>
            </m:rPr>
            <m:t>(</m:t>
          </m:r>
          <m:sSub>
            <m:sSubPr/>
            <m:e>
              <m:r>
                <m:rPr/>
                <m:t>p</m:t>
              </m:r>
            </m:e>
            <m:sub>
              <m:r>
                <m:rPr/>
                <m:t>T</m:t>
              </m:r>
            </m:sub>
          </m:sSub>
          <m:r>
            <m:rPr>
              <m:sty m:val="p"/>
            </m:rPr>
            <m:t>,</m:t>
          </m:r>
          <m:sSub>
            <m:sSubPr/>
            <m:e>
              <m:r>
                <m:rPr/>
                <m:t>p</m:t>
              </m:r>
            </m:e>
            <m:sub>
              <m:r>
                <m:rPr/>
                <m:t>S</m:t>
              </m:r>
            </m:sub>
          </m:sSub>
          <m:r>
            <m:rPr>
              <m:sty m:val="p"/>
            </m:rPr>
            <m:t>)=</m:t>
          </m:r>
          <m:sSub>
            <m:sSubPr/>
            <m:e>
              <m:r>
                <m:rPr/>
                <m:t>D</m:t>
              </m:r>
            </m:e>
            <m:sub>
              <m:r>
                <m:rPr>
                  <m:sty m:val="p"/>
                </m:rPr>
                <m:t>KL</m:t>
              </m:r>
            </m:sub>
          </m:sSub>
          <m:r>
            <m:rPr/>
            <m:t>​</m:t>
          </m:r>
          <m:d>
            <m:dPr>
              <m:sepChr m:val="∥"/>
            </m:dPr>
            <m:e>
              <m:sSub>
                <m:sSubPr/>
                <m:e>
                  <m:r>
                    <m:rPr/>
                    <m:t>p</m:t>
                  </m:r>
                </m:e>
                <m:sub>
                  <m:r>
                    <m:rPr/>
                    <m:t>T</m:t>
                  </m:r>
                </m:sub>
              </m:sSub>
              <m:r>
                <m:rPr/>
                <m:t> </m:t>
              </m:r>
            </m:e>
            <m:e>
              <m:r>
                <m:rPr/>
                <m:t> α</m:t>
              </m:r>
              <m:sSub>
                <m:sSubPr/>
                <m:e>
                  <m:r>
                    <m:rPr/>
                    <m:t>p</m:t>
                  </m:r>
                </m:e>
                <m:sub>
                  <m:r>
                    <m:rPr/>
                    <m:t>T</m:t>
                  </m:r>
                </m:sub>
              </m:sSub>
              <m:r>
                <m:rPr>
                  <m:sty m:val="p"/>
                </m:rPr>
                <m:t>+(</m:t>
              </m:r>
              <m:r>
                <m:rPr/>
                <m:t>1</m:t>
              </m:r>
              <m:r>
                <m:rPr>
                  <m:sty m:val="p"/>
                </m:rPr>
                <m:t>−</m:t>
              </m:r>
              <m:r>
                <m:rPr/>
                <m:t>α</m:t>
              </m:r>
              <m:r>
                <m:rPr>
                  <m:sty m:val="p"/>
                </m:rPr>
                <m:t>)</m:t>
              </m:r>
              <m:sSub>
                <m:sSubPr/>
                <m:e>
                  <m:r>
                    <m:rPr/>
                    <m:t>p</m:t>
                  </m:r>
                </m:e>
                <m:sub>
                  <m:r>
                    <m:rPr/>
                    <m:t>S</m:t>
                  </m:r>
                </m:sub>
              </m:sSub>
            </m:e>
          </m:d>
          <m:r>
            <m:rPr>
              <m:sty m:val="p"/>
            </m:rPr>
            <m:t>,</m:t>
          </m:r>
          <m:r>
            <m:rPr/>
            <m:t>  0</m:t>
          </m:r>
          <m:r>
            <m:rPr>
              <m:sty m:val="p"/>
            </m:rPr>
            <m:t>&lt;</m:t>
          </m:r>
          <m:r>
            <m:rPr/>
            <m:t>α</m:t>
          </m:r>
          <m:r>
            <m:rPr>
              <m:sty m:val="p"/>
            </m:rPr>
            <m:t>&lt;</m:t>
          </m:r>
          <m:r>
            <m:rPr/>
            <m:t>1</m:t>
          </m:r>
        </m:oMath>
      </m:oMathPara>
    </w:p>
    <w:p w14:paraId="0B274885">
      <w:pPr>
        <w:ind w:firstLine="420"/>
        <w:jc w:val="center"/>
      </w:pPr>
      <w:r>
        <w:t>当 α 改变时，混合分布对教师概率和学生概率的依赖随之变化。本文不会只用“覆盖”或“模式选择”解释结果，而会结合师生熵、支持集重叠和梯度稳定性判断散度实际产生的作用[7][8][9][12]。</w:t>
      </w:r>
    </w:p>
    <w:p w14:paraId="32BF1A8F">
      <w:pPr>
        <w:ind w:firstLine="420"/>
        <w:jc w:val="both"/>
      </w:pPr>
      <w:r>
        <w:t>上述散度与三种监督信息粒度组成表 4-2 的实验矩阵。每个单元格都在相同数据、学生初始化、更新步数和 rollout 预算下运行。</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27"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27"/>
      <w:r>
        <w:rPr>
          <w:rFonts w:ascii="Times New Roman" w:hAnsi="Times New Roman" w:eastAsia="Songti SC"/>
          <w:sz w:val="21"/>
        </w:rPr>
        <w:t xml:space="preserve">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center"/>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center"/>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center"/>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center"/>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center"/>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center"/>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center"/>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center"/>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center"/>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center"/>
            </w:pPr>
            <w:r>
              <w:rPr>
                <w:rFonts w:ascii="Times New Roman" w:hAnsi="Times New Roman" w:eastAsia="宋体"/>
                <w:b w:val="0"/>
                <w:sz w:val="19"/>
              </w:rPr>
              <w:t>完整分布基线</w:t>
            </w:r>
          </w:p>
        </w:tc>
      </w:tr>
      <w:tr w14:paraId="17480239">
        <w:trPr>
          <w:jc w:val="center"/>
        </w:trPr>
        <w:tc>
          <w:tcPr>
            <w:tcW w:w="4148" w:type="dxa"/>
            <w:vAlign w:val="center"/>
          </w:tcPr>
          <w:p w14:paraId="4DBCBCCE">
            <w:pPr>
              <w:spacing w:before="0" w:after="0" w:line="240" w:lineRule="auto"/>
              <w:ind w:firstLine="0"/>
              <w:jc w:val="center"/>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center"/>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center"/>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center"/>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center"/>
            </w:pPr>
            <w:r>
              <w:rPr>
                <w:rFonts w:ascii="Times New Roman" w:hAnsi="Times New Roman" w:eastAsia="宋体"/>
                <w:b w:val="0"/>
                <w:sz w:val="19"/>
              </w:rPr>
              <w:t>稀疏支持集方案</w:t>
            </w:r>
          </w:p>
        </w:tc>
      </w:tr>
      <w:tr w14:paraId="5DED9877">
        <w:trPr>
          <w:jc w:val="center"/>
        </w:trPr>
        <w:tc>
          <w:tcPr>
            <w:tcW w:w="4148" w:type="dxa"/>
            <w:vAlign w:val="center"/>
          </w:tcPr>
          <w:p w14:paraId="03D05CC0">
            <w:pPr>
              <w:spacing w:before="0" w:after="0" w:line="240" w:lineRule="auto"/>
              <w:ind w:firstLine="0"/>
              <w:jc w:val="center"/>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center"/>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center"/>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center"/>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center"/>
            </w:pPr>
            <w:r>
              <w:rPr>
                <w:rFonts w:ascii="Times New Roman" w:hAnsi="Times New Roman" w:eastAsia="宋体"/>
                <w:b w:val="0"/>
                <w:sz w:val="19"/>
              </w:rPr>
              <w:t>单样本随机估计</w:t>
            </w:r>
          </w:p>
        </w:tc>
      </w:tr>
    </w:tbl>
    <w:p w14:paraId="26F667FD">
      <w:pPr>
        <w:ind w:firstLine="420"/>
        <w:jc w:val="both"/>
      </w:pPr>
      <w:r>
        <w:t>矩阵的作用不是穷举方法名称，而是分离两个容易混淆的因素：纵向改变教师信息的保留范围，横向改变分布差异转化为梯度的方式。由此可以判断性能变化究竟来自散度偏好，还是来自教师信息量。</w:t>
      </w:r>
    </w:p>
    <w:p w14:paraId="7D429E15">
      <w:pPr>
        <w:ind w:firstLine="420"/>
        <w:jc w:val="both"/>
      </w:pPr>
      <w:r>
        <w:t>全词表方案令支持集 S_t=V，并直接使用 pT,t 与 pS,t 计算散度，是信息最完整的基线。Top-K 方案由教师分布确定支持集：</w:t>
      </w:r>
    </w:p>
    <w:p w14:paraId="03436525">
      <w:pPr>
        <w:ind w:firstLine="420"/>
        <w:jc w:val="center"/>
      </w:pPr>
      <m:oMathPara>
        <m:oMath>
          <m:sSub>
            <m:sSubPr/>
            <m:e>
              <m:r>
                <m:rPr>
                  <m:sty m:val="p"/>
                  <m:scr m:val="script"/>
                </m:rPr>
                <m:t>S</m:t>
              </m:r>
            </m:e>
            <m:sub>
              <m:r>
                <m:rPr/>
                <m:t>K</m:t>
              </m:r>
              <m:r>
                <m:rPr>
                  <m:sty m:val="p"/>
                </m:rPr>
                <m:t>,</m:t>
              </m:r>
              <m:r>
                <m:rPr/>
                <m:t>t</m:t>
              </m:r>
            </m:sub>
          </m:sSub>
          <m:r>
            <m:rPr>
              <m:sty m:val="p"/>
            </m:rPr>
            <m:t>=TopK(</m:t>
          </m:r>
          <m:sSub>
            <m:sSubPr/>
            <m:e>
              <m:r>
                <m:rPr/>
                <m:t>p</m:t>
              </m:r>
            </m:e>
            <m:sub>
              <m:r>
                <m:rPr/>
                <m:t>T</m:t>
              </m:r>
              <m:r>
                <m:rPr>
                  <m:sty m:val="p"/>
                </m:rPr>
                <m:t>,</m:t>
              </m:r>
              <m:r>
                <m:rPr/>
                <m:t>t</m:t>
              </m:r>
            </m:sub>
          </m:sSub>
          <m:r>
            <m:rPr>
              <m:sty m:val="p"/>
            </m:rPr>
            <m:t>,</m:t>
          </m:r>
          <m:r>
            <m:rPr/>
            <m:t>K</m:t>
          </m:r>
          <m:r>
            <m:rPr>
              <m:sty m:val="p"/>
            </m:rPr>
            <m:t>),</m:t>
          </m:r>
          <m:r>
            <m:rPr/>
            <m:t>  </m:t>
          </m:r>
          <m:sSub>
            <m:sSubPr/>
            <m:e>
              <m:r>
                <m:rPr/>
                <m:t>Z</m:t>
              </m:r>
            </m:e>
            <m:sub>
              <m:r>
                <m:rPr/>
                <m:t>T</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T</m:t>
                  </m:r>
                  <m:r>
                    <m:rPr>
                      <m:sty m:val="p"/>
                    </m:rPr>
                    <m:t>,</m:t>
                  </m:r>
                  <m:r>
                    <m:rPr/>
                    <m:t>t</m:t>
                  </m:r>
                </m:sub>
              </m:sSub>
            </m:e>
          </m:nary>
          <m:r>
            <m:rPr>
              <m:sty m:val="p"/>
            </m:rPr>
            <m:t>(</m:t>
          </m:r>
          <m:r>
            <m:rPr/>
            <m:t>v</m:t>
          </m:r>
          <m:r>
            <m:rPr>
              <m:sty m:val="p"/>
            </m:rPr>
            <m:t>),</m:t>
          </m:r>
          <m:r>
            <m:rPr/>
            <m:t>  </m:t>
          </m:r>
          <m:sSub>
            <m:sSubPr/>
            <m:e>
              <m:r>
                <m:rPr/>
                <m:t>Z</m:t>
              </m:r>
            </m:e>
            <m:sub>
              <m:r>
                <m:rPr/>
                <m:t>S</m:t>
              </m:r>
              <m:r>
                <m:rPr>
                  <m:sty m:val="p"/>
                </m:rPr>
                <m:t>,</m:t>
              </m:r>
              <m:r>
                <m:rPr/>
                <m:t>t</m:t>
              </m:r>
            </m:sub>
          </m:sSub>
          <m:r>
            <m:rPr>
              <m:sty m:val="p"/>
            </m:rPr>
            <m:t>=</m:t>
          </m:r>
          <m:nary>
            <m:naryPr>
              <m:chr m:val="∑"/>
              <m:limLoc m:val="undOvr"/>
              <m:supHide m:val="1"/>
            </m:naryPr>
            <m:sub>
              <m:r>
                <m:rPr/>
                <m:t>v</m:t>
              </m:r>
              <m:r>
                <m:rPr>
                  <m:sty m:val="p"/>
                </m:rPr>
                <m:t>∈</m:t>
              </m:r>
              <m:sSub>
                <m:sSubPr/>
                <m:e>
                  <m:r>
                    <m:rPr>
                      <m:sty m:val="p"/>
                      <m:scr m:val="script"/>
                    </m:rPr>
                    <m:t>S</m:t>
                  </m:r>
                </m:e>
                <m:sub>
                  <m:r>
                    <m:rPr/>
                    <m:t>K</m:t>
                  </m:r>
                  <m:r>
                    <m:rPr>
                      <m:sty m:val="p"/>
                    </m:rPr>
                    <m:t>,</m:t>
                  </m:r>
                  <m:r>
                    <m:rPr/>
                    <m:t>t</m:t>
                  </m:r>
                </m:sub>
              </m:sSub>
            </m:sub>
            <m:sup>
              <m:r>
                <m:rPr/>
                <m:t>​</m:t>
              </m:r>
            </m:sup>
            <m:e>
              <m:sSub>
                <m:sSubPr/>
                <m:e>
                  <m:r>
                    <m:rPr/>
                    <m:t>p</m:t>
                  </m:r>
                </m:e>
                <m:sub>
                  <m:r>
                    <m:rPr/>
                    <m:t>S</m:t>
                  </m:r>
                  <m:r>
                    <m:rPr>
                      <m:sty m:val="p"/>
                    </m:rPr>
                    <m:t>,</m:t>
                  </m:r>
                  <m:r>
                    <m:rPr/>
                    <m:t>t</m:t>
                  </m:r>
                </m:sub>
              </m:sSub>
            </m:e>
          </m:nary>
          <m:r>
            <m:rPr>
              <m:sty m:val="p"/>
            </m:rPr>
            <m:t>(</m:t>
          </m:r>
          <m:r>
            <m:rPr/>
            <m:t>v</m:t>
          </m:r>
          <m:r>
            <m:rPr>
              <m:sty m:val="p"/>
            </m:rPr>
            <m:t>)</m:t>
          </m:r>
        </m:oMath>
      </m:oMathPara>
    </w:p>
    <w:p w14:paraId="1E71EBD7">
      <w:pPr>
        <w:ind w:firstLine="420"/>
        <w:jc w:val="left"/>
      </w:pPr>
      <w:r>
        <w:t>在同一支持集上分别归一化师生概率，以避免把教师尾部概率无意并入某个保留 token：</w:t>
      </w:r>
    </w:p>
    <w:p w14:paraId="2A2D1311">
      <w:pPr>
        <w:ind w:firstLine="420"/>
        <w:jc w:val="center"/>
      </w:pPr>
      <m:oMathPara>
        <m:oMath>
          <m:sSub>
            <m:sSubPr/>
            <m:e>
              <m:acc>
                <m:accPr>
                  <m:chr m:val="̃"/>
                </m:accPr>
                <m:e>
                  <m:r>
                    <m:rPr/>
                    <m:t>p</m:t>
                  </m:r>
                </m:e>
              </m:acc>
            </m:e>
            <m:sub>
              <m:r>
                <m:rPr/>
                <m:t>T</m:t>
              </m:r>
              <m:r>
                <m:rPr>
                  <m:sty m:val="p"/>
                </m:rPr>
                <m:t>,</m:t>
              </m:r>
              <m:r>
                <m:rPr/>
                <m:t>t</m:t>
              </m:r>
            </m:sub>
          </m:sSub>
          <m:r>
            <m:rPr>
              <m:sty m:val="p"/>
            </m:rPr>
            <m:t>(</m:t>
          </m:r>
          <m:r>
            <m:rPr/>
            <m:t>v</m:t>
          </m:r>
          <m:r>
            <m:rPr>
              <m:sty m:val="p"/>
            </m:rPr>
            <m:t>)=</m:t>
          </m:r>
          <m:f>
            <m:fPr/>
            <m:num>
              <m:sSub>
                <m:sSubPr/>
                <m:e>
                  <m:r>
                    <m:rPr/>
                    <m:t>p</m:t>
                  </m:r>
                </m:e>
                <m:sub>
                  <m:r>
                    <m:rPr/>
                    <m:t>T</m:t>
                  </m:r>
                  <m:r>
                    <m:rPr>
                      <m:sty m:val="p"/>
                    </m:rPr>
                    <m:t>,</m:t>
                  </m:r>
                  <m:r>
                    <m:rPr/>
                    <m:t>t</m:t>
                  </m:r>
                </m:sub>
              </m:sSub>
              <m:r>
                <m:rPr>
                  <m:sty m:val="p"/>
                </m:rPr>
                <m:t>(</m:t>
              </m:r>
              <m:r>
                <m:rPr/>
                <m:t>v</m:t>
              </m:r>
              <m:r>
                <m:rPr>
                  <m:sty m:val="p"/>
                </m:rPr>
                <m:t>)</m:t>
              </m:r>
            </m:num>
            <m:den>
              <m:sSub>
                <m:sSubPr/>
                <m:e>
                  <m:r>
                    <m:rPr/>
                    <m:t>Z</m:t>
                  </m:r>
                </m:e>
                <m:sub>
                  <m:r>
                    <m:rPr/>
                    <m:t>T</m:t>
                  </m:r>
                  <m:r>
                    <m:rPr>
                      <m:sty m:val="p"/>
                    </m:rPr>
                    <m:t>,</m:t>
                  </m:r>
                  <m:r>
                    <m:rPr/>
                    <m:t>t</m:t>
                  </m:r>
                </m:sub>
              </m:sSub>
            </m:den>
          </m:f>
          <m:r>
            <m:rPr>
              <m:sty m:val="p"/>
            </m:rPr>
            <m:t>,</m:t>
          </m:r>
          <m:r>
            <m:rPr/>
            <m:t>  </m:t>
          </m:r>
          <m:sSub>
            <m:sSubPr/>
            <m:e>
              <m:acc>
                <m:accPr>
                  <m:chr m:val="̃"/>
                </m:accPr>
                <m:e>
                  <m:r>
                    <m:rPr/>
                    <m:t>p</m:t>
                  </m:r>
                </m:e>
              </m:acc>
            </m:e>
            <m:sub>
              <m:r>
                <m:rPr/>
                <m:t>S</m:t>
              </m:r>
              <m:r>
                <m:rPr>
                  <m:sty m:val="p"/>
                </m:rPr>
                <m:t>,</m:t>
              </m:r>
              <m:r>
                <m:rPr/>
                <m:t>t</m:t>
              </m:r>
            </m:sub>
          </m:sSub>
          <m:r>
            <m:rPr>
              <m:sty m:val="p"/>
            </m:rPr>
            <m:t>(</m:t>
          </m:r>
          <m:r>
            <m:rPr/>
            <m:t>v</m:t>
          </m:r>
          <m:r>
            <m:rPr>
              <m:sty m:val="p"/>
            </m:rPr>
            <m:t>)=</m:t>
          </m:r>
          <m:f>
            <m:fPr/>
            <m:num>
              <m:sSub>
                <m:sSubPr/>
                <m:e>
                  <m:r>
                    <m:rPr/>
                    <m:t>p</m:t>
                  </m:r>
                </m:e>
                <m:sub>
                  <m:r>
                    <m:rPr/>
                    <m:t>S</m:t>
                  </m:r>
                  <m:r>
                    <m:rPr>
                      <m:sty m:val="p"/>
                    </m:rPr>
                    <m:t>,</m:t>
                  </m:r>
                  <m:r>
                    <m:rPr/>
                    <m:t>t</m:t>
                  </m:r>
                </m:sub>
              </m:sSub>
              <m:r>
                <m:rPr>
                  <m:sty m:val="p"/>
                </m:rPr>
                <m:t>(</m:t>
              </m:r>
              <m:r>
                <m:rPr/>
                <m:t>v</m:t>
              </m:r>
              <m:r>
                <m:rPr>
                  <m:sty m:val="p"/>
                </m:rPr>
                <m:t>)</m:t>
              </m:r>
            </m:num>
            <m:den>
              <m:sSub>
                <m:sSubPr/>
                <m:e>
                  <m:r>
                    <m:rPr/>
                    <m:t>Z</m:t>
                  </m:r>
                </m:e>
                <m:sub>
                  <m:r>
                    <m:rPr/>
                    <m:t>S</m:t>
                  </m:r>
                  <m:r>
                    <m:rPr>
                      <m:sty m:val="p"/>
                    </m:rPr>
                    <m:t>,</m:t>
                  </m:r>
                  <m:r>
                    <m:rPr/>
                    <m:t>t</m:t>
                  </m:r>
                </m:sub>
              </m:sSub>
            </m:den>
          </m:f>
          <m:r>
            <m:rPr>
              <m:sty m:val="p"/>
            </m:rPr>
            <m:t>,</m:t>
          </m:r>
          <m:r>
            <m:rPr/>
            <m:t>  v</m:t>
          </m:r>
          <m:r>
            <m:rPr>
              <m:sty m:val="p"/>
            </m:rPr>
            <m:t>∈</m:t>
          </m:r>
          <m:sSub>
            <m:sSubPr/>
            <m:e>
              <m:r>
                <m:rPr>
                  <m:sty m:val="p"/>
                  <m:scr m:val="script"/>
                </m:rPr>
                <m:t>S</m:t>
              </m:r>
            </m:e>
            <m:sub>
              <m:r>
                <m:rPr/>
                <m:t>K</m:t>
              </m:r>
              <m:r>
                <m:rPr>
                  <m:sty m:val="p"/>
                </m:rPr>
                <m:t>,</m:t>
              </m:r>
              <m:r>
                <m:rPr/>
                <m:t>t</m:t>
              </m:r>
            </m:sub>
          </m:sSub>
        </m:oMath>
      </m:oMathPara>
    </w:p>
    <w:p w14:paraId="718B00F7">
      <w:pPr>
        <w:ind w:firstLine="420"/>
        <w:jc w:val="left"/>
      </w:pPr>
      <w:r>
        <w:t>K1 sampled-token 将词表求和改写为单样本重要性估计。若 v̂∼q_t，Forward KL 与 Reverse KL 的单样本估计分别为：</w:t>
      </w:r>
    </w:p>
    <w:p w14:paraId="4DC19C45">
      <w:pPr>
        <w:ind w:firstLine="420"/>
        <w:jc w:val="center"/>
      </w:pPr>
      <m:oMathPara>
        <m:oMath>
          <m:m>
            <m:mPr>
              <m:mcs>
                <m:mc>
                  <m:mcPr>
                    <m:count m:val="1"/>
                    <m:mcJc m:val="right"/>
                  </m:mcPr>
                </m:mc>
              </m:mcs>
              <m:plcHide m:val="1"/>
            </m:mPr>
            <m:mr>
              <m:e>
                <m:sSub>
                  <m:sSubPr/>
                  <m:e>
                    <m:acc>
                      <m:accPr/>
                      <m:e>
                        <m:r>
                          <m:rPr/>
                          <m:t>D</m:t>
                        </m:r>
                      </m:e>
                    </m:acc>
                  </m:e>
                  <m:sub>
                    <m:r>
                      <m:rPr>
                        <m:sty m:val="p"/>
                      </m:rPr>
                      <m:t>FKL</m:t>
                    </m:r>
                  </m:sub>
                </m:sSub>
                <m:r>
                  <m:rPr>
                    <m:sty m:val="p"/>
                  </m:rPr>
                  <m:t>=</m:t>
                </m:r>
                <m:f>
                  <m:fPr/>
                  <m:num>
                    <m:sSub>
                      <m:sSubPr/>
                      <m:e>
                        <m:r>
                          <m:rPr/>
                          <m:t>p</m:t>
                        </m:r>
                      </m:e>
                      <m:sub>
                        <m:r>
                          <m:rPr/>
                          <m:t>T</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T</m:t>
                        </m:r>
                        <m:r>
                          <m:rPr>
                            <m:sty m:val="p"/>
                          </m:rPr>
                          <m:t>,</m:t>
                        </m:r>
                        <m:r>
                          <m:rPr/>
                          <m:t>t</m:t>
                        </m:r>
                      </m:sub>
                    </m:sSub>
                    <m:r>
                      <m:rPr>
                        <m:sty m:val="p"/>
                      </m:rPr>
                      <m:t>(</m:t>
                    </m:r>
                    <m:acc>
                      <m:accPr/>
                      <m:e>
                        <m:r>
                          <m:rPr/>
                          <m:t>v</m:t>
                        </m:r>
                      </m:e>
                    </m:acc>
                    <m:r>
                      <m:rPr>
                        <m:sty m:val="p"/>
                      </m:rPr>
                      <m:t>)</m:t>
                    </m:r>
                  </m:num>
                  <m:den>
                    <m:sSub>
                      <m:sSubPr/>
                      <m:e>
                        <m:r>
                          <m:rPr/>
                          <m:t>p</m:t>
                        </m:r>
                      </m:e>
                      <m:sub>
                        <m:r>
                          <m:rPr/>
                          <m:t>S</m:t>
                        </m:r>
                        <m:r>
                          <m:rPr>
                            <m:sty m:val="p"/>
                          </m:rPr>
                          <m:t>,</m:t>
                        </m:r>
                        <m:r>
                          <m:rPr/>
                          <m:t>t</m:t>
                        </m:r>
                      </m:sub>
                    </m:sSub>
                    <m:r>
                      <m:rPr>
                        <m:sty m:val="p"/>
                      </m:rPr>
                      <m:t>(</m:t>
                    </m:r>
                    <m:acc>
                      <m:accPr/>
                      <m:e>
                        <m:r>
                          <m:rPr/>
                          <m:t>v</m:t>
                        </m:r>
                      </m:e>
                    </m:acc>
                    <m:r>
                      <m:rPr>
                        <m:sty m:val="p"/>
                      </m:rPr>
                      <m:t>)</m:t>
                    </m:r>
                  </m:den>
                </m:f>
                <m:r>
                  <m:rPr>
                    <m:sty m:val="p"/>
                  </m:rPr>
                  <m:t>,</m:t>
                </m:r>
              </m:e>
            </m:mr>
            <m:mr>
              <m:e>
                <m:sSub>
                  <m:sSubPr/>
                  <m:e>
                    <m:acc>
                      <m:accPr/>
                      <m:e>
                        <m:r>
                          <m:rPr/>
                          <m:t>D</m:t>
                        </m:r>
                      </m:e>
                    </m:acc>
                  </m:e>
                  <m:sub>
                    <m:r>
                      <m:rPr>
                        <m:sty m:val="p"/>
                      </m:rPr>
                      <m:t>RKL</m:t>
                    </m:r>
                  </m:sub>
                </m:sSub>
                <m:r>
                  <m:rPr>
                    <m:sty m:val="p"/>
                  </m:rPr>
                  <m:t>=</m:t>
                </m:r>
                <m:f>
                  <m:fPr/>
                  <m:num>
                    <m:sSub>
                      <m:sSubPr/>
                      <m:e>
                        <m:r>
                          <m:rPr/>
                          <m:t>p</m:t>
                        </m:r>
                      </m:e>
                      <m:sub>
                        <m:r>
                          <m:rPr/>
                          <m:t>S</m:t>
                        </m:r>
                        <m:r>
                          <m:rPr>
                            <m:sty m:val="p"/>
                          </m:rPr>
                          <m:t>,</m:t>
                        </m:r>
                        <m:r>
                          <m:rPr/>
                          <m:t>t</m:t>
                        </m:r>
                      </m:sub>
                    </m:sSub>
                    <m:r>
                      <m:rPr>
                        <m:sty m:val="p"/>
                      </m:rPr>
                      <m:t>(</m:t>
                    </m:r>
                    <m:acc>
                      <m:accPr/>
                      <m:e>
                        <m:r>
                          <m:rPr/>
                          <m:t>v</m:t>
                        </m:r>
                      </m:e>
                    </m:acc>
                    <m:r>
                      <m:rPr>
                        <m:sty m:val="p"/>
                      </m:rPr>
                      <m:t>)</m:t>
                    </m:r>
                  </m:num>
                  <m:den>
                    <m:sSub>
                      <m:sSubPr/>
                      <m:e>
                        <m:r>
                          <m:rPr/>
                          <m:t>q</m:t>
                        </m:r>
                      </m:e>
                      <m:sub>
                        <m:r>
                          <m:rPr/>
                          <m:t>t</m:t>
                        </m:r>
                      </m:sub>
                    </m:sSub>
                    <m:r>
                      <m:rPr>
                        <m:sty m:val="p"/>
                      </m:rPr>
                      <m:t>(</m:t>
                    </m:r>
                    <m:acc>
                      <m:accPr/>
                      <m:e>
                        <m:r>
                          <m:rPr/>
                          <m:t>v</m:t>
                        </m:r>
                      </m:e>
                    </m:acc>
                    <m:r>
                      <m:rPr>
                        <m:sty m:val="p"/>
                      </m:rPr>
                      <m:t>)</m:t>
                    </m:r>
                  </m:den>
                </m:f>
                <m:r>
                  <m:rPr>
                    <m:sty m:val="p"/>
                  </m:rPr>
                  <m:t>log</m:t>
                </m:r>
                <m:f>
                  <m:fPr/>
                  <m:num>
                    <m:sSub>
                      <m:sSubPr/>
                      <m:e>
                        <m:r>
                          <m:rPr/>
                          <m:t>p</m:t>
                        </m:r>
                      </m:e>
                      <m:sub>
                        <m:r>
                          <m:rPr/>
                          <m:t>S</m:t>
                        </m:r>
                        <m:r>
                          <m:rPr>
                            <m:sty m:val="p"/>
                          </m:rPr>
                          <m:t>,</m:t>
                        </m:r>
                        <m:r>
                          <m:rPr/>
                          <m:t>t</m:t>
                        </m:r>
                      </m:sub>
                    </m:sSub>
                    <m:r>
                      <m:rPr>
                        <m:sty m:val="p"/>
                      </m:rPr>
                      <m:t>(</m:t>
                    </m:r>
                    <m:acc>
                      <m:accPr/>
                      <m:e>
                        <m:r>
                          <m:rPr/>
                          <m:t>v</m:t>
                        </m:r>
                      </m:e>
                    </m:acc>
                    <m:r>
                      <m:rPr>
                        <m:sty m:val="p"/>
                      </m:rPr>
                      <m:t>)</m:t>
                    </m:r>
                  </m:num>
                  <m:den>
                    <m:sSub>
                      <m:sSubPr/>
                      <m:e>
                        <m:r>
                          <m:rPr/>
                          <m:t>p</m:t>
                        </m:r>
                      </m:e>
                      <m:sub>
                        <m:r>
                          <m:rPr/>
                          <m:t>T</m:t>
                        </m:r>
                        <m:r>
                          <m:rPr>
                            <m:sty m:val="p"/>
                          </m:rPr>
                          <m:t>,</m:t>
                        </m:r>
                        <m:r>
                          <m:rPr/>
                          <m:t>t</m:t>
                        </m:r>
                      </m:sub>
                    </m:sSub>
                    <m:r>
                      <m:rPr>
                        <m:sty m:val="p"/>
                      </m:rPr>
                      <m:t>(</m:t>
                    </m:r>
                    <m:acc>
                      <m:accPr/>
                      <m:e>
                        <m:r>
                          <m:rPr/>
                          <m:t>v</m:t>
                        </m:r>
                      </m:e>
                    </m:acc>
                    <m:r>
                      <m:rPr>
                        <m:sty m:val="p"/>
                      </m:rPr>
                      <m:t>)</m:t>
                    </m:r>
                  </m:den>
                </m:f>
                <m:r>
                  <m:rPr>
                    <m:sty m:val="p"/>
                  </m:rPr>
                  <m:t>,</m:t>
                </m:r>
                <m:r>
                  <m:rPr/>
                  <m:t>  </m:t>
                </m:r>
                <m:acc>
                  <m:accPr/>
                  <m:e>
                    <m:r>
                      <m:rPr/>
                      <m:t>v</m:t>
                    </m:r>
                  </m:e>
                </m:acc>
                <m:r>
                  <m:rPr>
                    <m:sty m:val="p"/>
                  </m:rPr>
                  <m:t>∼</m:t>
                </m:r>
                <m:sSub>
                  <m:sSubPr/>
                  <m:e>
                    <m:r>
                      <m:rPr/>
                      <m:t>q</m:t>
                    </m:r>
                  </m:e>
                  <m:sub>
                    <m:r>
                      <m:rPr/>
                      <m:t>t</m:t>
                    </m:r>
                  </m:sub>
                </m:sSub>
              </m:e>
            </m:mr>
          </m:m>
        </m:oMath>
      </m:oMathPara>
    </w:p>
    <w:p w14:paraId="3D436604">
      <w:pPr>
        <w:ind w:firstLine="420"/>
        <w:jc w:val="center"/>
      </w:pPr>
      <w:r>
        <w:t>为控制方差，q_t 必须覆盖被估计分布的支持集，并记录 proposal、随机种子和概率下界。所有方案统一采用 log-sum-exp、有效位置归一化和有限值检查，以避免混合精度下的 NaN 或 Inf。</w:t>
      </w:r>
    </w:p>
    <w:p w14:paraId="264AD57D">
      <w:pPr>
        <w:pStyle w:val="3"/>
      </w:pPr>
      <w:bookmarkStart w:id="28" w:name="_Toc1412167765"/>
      <w:r>
        <w:rPr>
          <w:rFonts w:ascii="黑体" w:hAnsi="黑体" w:eastAsia="黑体" w:cs="黑体"/>
          <w:b/>
          <w:color w:val="000000"/>
          <w:sz w:val="24"/>
        </w:rPr>
        <w:t>4.5 评价指标和公平性</w:t>
      </w:r>
      <w:bookmarkEnd w:id="28"/>
    </w:p>
    <w:p w14:paraId="1E75A657">
      <w:pPr>
        <w:ind w:firstLine="420"/>
        <w:jc w:val="both"/>
      </w:pPr>
      <w:r>
        <w:t>本文从任务正确性、训练稳定性和资源成本三个层面评价方法，具体指标及其作用见表 4-3。</w:t>
      </w: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29"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29"/>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设测试集共有 N 个样本，预测函数和目标函数分别为 f̂_i、f_i，端到端任务是否完成记为 e_i，则函数选择准确率和端到端成功率定义为：</w:t>
      </w:r>
    </w:p>
    <w:p w14:paraId="10386114">
      <w:pPr>
        <w:ind w:firstLine="420"/>
        <w:jc w:val="center"/>
      </w:pPr>
      <m:oMathPara>
        <m:oMath>
          <m:sSub>
            <m:sSubPr/>
            <m:e>
              <m:r>
                <m:rPr>
                  <m:sty m:val="p"/>
                </m:rPr>
                <m:t>Acc</m:t>
              </m:r>
            </m:e>
            <m:sub>
              <m:r>
                <m:rPr>
                  <m:sty m:val="p"/>
                </m:rPr>
                <m:t>fn</m:t>
              </m:r>
            </m:sub>
          </m:sSub>
          <m:r>
            <m:rPr>
              <m:sty m:val="p"/>
            </m:rPr>
            <m:t>=</m:t>
          </m:r>
          <m:f>
            <m:fPr/>
            <m:num>
              <m:r>
                <m:rPr/>
                <m:t>1</m:t>
              </m:r>
            </m:num>
            <m:den>
              <m:r>
                <m:rPr/>
                <m:t>N</m:t>
              </m:r>
            </m:den>
          </m:f>
          <m:nary>
            <m:naryPr>
              <m:chr m:val="∑"/>
              <m:limLoc m:val="undOvr"/>
            </m:naryPr>
            <m:sub>
              <m:r>
                <m:rPr/>
                <m:t>i</m:t>
              </m:r>
              <m:r>
                <m:rPr>
                  <m:sty m:val="p"/>
                </m:rPr>
                <m:t>=</m:t>
              </m:r>
              <m:r>
                <m:rPr/>
                <m:t>1</m:t>
              </m:r>
            </m:sub>
            <m:sup>
              <m:r>
                <m:rPr/>
                <m:t>N</m:t>
              </m:r>
            </m:sup>
            <m:e>
              <m:r>
                <m:rPr>
                  <m:sty m:val="b"/>
                </m:rPr>
                <m:t>1</m:t>
              </m:r>
            </m:e>
          </m:nary>
          <m:r>
            <m:rPr>
              <m:sty m:val="p"/>
            </m:rPr>
            <m:t>{</m:t>
          </m:r>
          <m:sSub>
            <m:sSubPr/>
            <m:e>
              <m:acc>
                <m:accPr/>
                <m:e>
                  <m:r>
                    <m:rPr/>
                    <m:t>f</m:t>
                  </m:r>
                </m:e>
              </m:acc>
            </m:e>
            <m:sub>
              <m:r>
                <m:rPr/>
                <m:t>i</m:t>
              </m:r>
            </m:sub>
          </m:sSub>
          <m:r>
            <m:rPr>
              <m:sty m:val="p"/>
            </m:rPr>
            <m:t>=</m:t>
          </m:r>
          <m:sSub>
            <m:sSubPr/>
            <m:e>
              <m:r>
                <m:rPr/>
                <m:t>f</m:t>
              </m:r>
            </m:e>
            <m:sub>
              <m:r>
                <m:rPr/>
                <m:t>i</m:t>
              </m:r>
            </m:sub>
          </m:sSub>
          <m:r>
            <m:rPr>
              <m:sty m:val="p"/>
            </m:rPr>
            <m:t>},</m:t>
          </m:r>
          <m:r>
            <m:rPr/>
            <m:t>  </m:t>
          </m:r>
          <m:sSub>
            <m:sSubPr/>
            <m:e>
              <m:r>
                <m:rPr>
                  <m:sty m:val="p"/>
                </m:rPr>
                <m:t>SR</m:t>
              </m:r>
            </m:e>
            <m:sub>
              <m:r>
                <m:rPr>
                  <m:sty m:val="p"/>
                </m:rPr>
                <m:t>e2e</m:t>
              </m:r>
            </m:sub>
          </m:sSub>
          <m:r>
            <m:rPr>
              <m:sty m:val="p"/>
            </m:rPr>
            <m:t>=</m:t>
          </m:r>
          <m:f>
            <m:fPr/>
            <m:num>
              <m:r>
                <m:rPr/>
                <m:t>1</m:t>
              </m:r>
            </m:num>
            <m:den>
              <m:r>
                <m:rPr/>
                <m:t>N</m:t>
              </m:r>
            </m:den>
          </m:f>
          <m:nary>
            <m:naryPr>
              <m:chr m:val="∑"/>
              <m:limLoc m:val="undOvr"/>
            </m:naryPr>
            <m:sub>
              <m:r>
                <m:rPr/>
                <m:t>i</m:t>
              </m:r>
              <m:r>
                <m:rPr>
                  <m:sty m:val="p"/>
                </m:rPr>
                <m:t>=</m:t>
              </m:r>
              <m:r>
                <m:rPr/>
                <m:t>1</m:t>
              </m:r>
            </m:sub>
            <m:sup>
              <m:r>
                <m:rPr/>
                <m:t>N</m:t>
              </m:r>
            </m:sup>
            <m:e>
              <m:r>
                <m:rPr>
                  <m:sty m:val="b"/>
                </m:rPr>
                <m:t>1</m:t>
              </m:r>
            </m:e>
          </m:nary>
          <m:r>
            <m:rPr>
              <m:sty m:val="p"/>
            </m:rPr>
            <m:t>{</m:t>
          </m:r>
          <m:sSub>
            <m:sSubPr/>
            <m:e>
              <m:r>
                <m:rPr/>
                <m:t>e</m:t>
              </m:r>
            </m:e>
            <m:sub>
              <m:r>
                <m:rPr/>
                <m:t>i</m:t>
              </m:r>
            </m:sub>
          </m:sSub>
          <m:r>
            <m:rPr>
              <m:sty m:val="p"/>
            </m:rPr>
            <m:t>=</m:t>
          </m:r>
          <m:r>
            <m:rPr/>
            <m:t>1</m:t>
          </m:r>
          <m:r>
            <m:rPr>
              <m:sty m:val="p"/>
            </m:rPr>
            <m:t>}</m:t>
          </m:r>
        </m:oMath>
      </m:oMathPara>
    </w:p>
    <w:p w14:paraId="7C90D5F1">
      <w:pPr>
        <w:ind w:firstLine="420"/>
        <w:jc w:val="both"/>
      </w:pPr>
      <w:r>
        <w:t>对包含参数集合 A_i 的调用，参数级准确率按可比较字段归一化：</w:t>
      </w:r>
    </w:p>
    <w:p w14:paraId="7127B274">
      <w:pPr>
        <w:ind w:firstLine="420"/>
        <w:jc w:val="center"/>
      </w:pPr>
      <m:oMathPara>
        <m:oMath>
          <m:sSub>
            <m:sSubPr/>
            <m:e>
              <m:r>
                <m:rPr>
                  <m:sty m:val="p"/>
                </m:rPr>
                <m:t>Acc</m:t>
              </m:r>
            </m:e>
            <m:sub>
              <m:r>
                <m:rPr>
                  <m:sty m:val="p"/>
                </m:rPr>
                <m:t>arg</m:t>
              </m:r>
            </m:sub>
          </m:sSub>
          <m:r>
            <m:rPr>
              <m:sty m:val="p"/>
            </m:rPr>
            <m:t>=</m:t>
          </m:r>
          <m:f>
            <m:fPr/>
            <m:num>
              <m:nary>
                <m:naryPr>
                  <m:chr m:val="∑"/>
                  <m:limLoc m:val="undOvr"/>
                </m:naryPr>
                <m:sub>
                  <m:r>
                    <m:rPr/>
                    <m:t>i</m:t>
                  </m:r>
                  <m:r>
                    <m:rPr>
                      <m:sty m:val="p"/>
                    </m:rPr>
                    <m:t>=</m:t>
                  </m:r>
                  <m:r>
                    <m:rPr/>
                    <m:t>1</m:t>
                  </m:r>
                </m:sub>
                <m:sup>
                  <m:r>
                    <m:rPr/>
                    <m:t>N</m:t>
                  </m:r>
                </m:sup>
                <m:e>
                  <m:nary>
                    <m:naryPr>
                      <m:chr m:val="∑"/>
                      <m:limLoc m:val="undOvr"/>
                      <m:supHide m:val="1"/>
                    </m:naryPr>
                    <m:sub>
                      <m:r>
                        <m:rPr/>
                        <m:t>j</m:t>
                      </m:r>
                      <m:r>
                        <m:rPr>
                          <m:sty m:val="p"/>
                        </m:rPr>
                        <m:t>∈</m:t>
                      </m:r>
                      <m:sSub>
                        <m:sSubPr/>
                        <m:e>
                          <m:r>
                            <m:rPr/>
                            <m:t>A</m:t>
                          </m:r>
                        </m:e>
                        <m:sub>
                          <m:r>
                            <m:rPr/>
                            <m:t>i</m:t>
                          </m:r>
                        </m:sub>
                      </m:sSub>
                    </m:sub>
                    <m:sup>
                      <m:r>
                        <m:rPr/>
                        <m:t>​</m:t>
                      </m:r>
                    </m:sup>
                    <m:e>
                      <m:r>
                        <m:rPr>
                          <m:sty m:val="b"/>
                        </m:rPr>
                        <m:t>1</m:t>
                      </m:r>
                    </m:e>
                  </m:nary>
                </m:e>
              </m:nary>
              <m:r>
                <m:rPr>
                  <m:sty m:val="p"/>
                </m:rPr>
                <m:t>{</m:t>
              </m:r>
              <m:sSub>
                <m:sSubPr/>
                <m:e>
                  <m:acc>
                    <m:accPr/>
                    <m:e>
                      <m:r>
                        <m:rPr/>
                        <m:t>a</m:t>
                      </m:r>
                    </m:e>
                  </m:acc>
                </m:e>
                <m:sub>
                  <m:r>
                    <m:rPr/>
                    <m:t>ij</m:t>
                  </m:r>
                </m:sub>
              </m:sSub>
              <m:r>
                <m:rPr>
                  <m:sty m:val="p"/>
                </m:rPr>
                <m:t>≡</m:t>
              </m:r>
              <m:sSub>
                <m:sSubPr/>
                <m:e>
                  <m:r>
                    <m:rPr/>
                    <m:t>a</m:t>
                  </m:r>
                </m:e>
                <m:sub>
                  <m:r>
                    <m:rPr/>
                    <m:t>ij</m:t>
                  </m:r>
                </m:sub>
              </m:sSub>
              <m:r>
                <m:rPr>
                  <m:sty m:val="p"/>
                </m:rPr>
                <m:t>}</m:t>
              </m:r>
            </m:num>
            <m:den>
              <m:nary>
                <m:naryPr>
                  <m:chr m:val="∑"/>
                  <m:limLoc m:val="undOvr"/>
                </m:naryPr>
                <m:sub>
                  <m:r>
                    <m:rPr/>
                    <m:t>i</m:t>
                  </m:r>
                  <m:r>
                    <m:rPr>
                      <m:sty m:val="p"/>
                    </m:rPr>
                    <m:t>=</m:t>
                  </m:r>
                  <m:r>
                    <m:rPr/>
                    <m:t>1</m:t>
                  </m:r>
                </m:sub>
                <m:sup>
                  <m:r>
                    <m:rPr/>
                    <m:t>N</m:t>
                  </m:r>
                </m:sup>
                <m:e>
                  <m:r>
                    <m:rPr>
                      <m:sty m:val="p"/>
                    </m:rPr>
                    <m:t>|</m:t>
                  </m:r>
                </m:e>
              </m:nary>
              <m:sSub>
                <m:sSubPr/>
                <m:e>
                  <m:r>
                    <m:rPr/>
                    <m:t>A</m:t>
                  </m:r>
                </m:e>
                <m:sub>
                  <m:r>
                    <m:rPr/>
                    <m:t>i</m:t>
                  </m:r>
                </m:sub>
              </m:sSub>
              <m:r>
                <m:rPr>
                  <m:sty m:val="p"/>
                </m:rPr>
                <m:t>|</m:t>
              </m:r>
            </m:den>
          </m:f>
        </m:oMath>
      </m:oMathPara>
    </w:p>
    <w:p w14:paraId="04F1D07C">
      <w:pPr>
        <w:ind w:firstLine="420"/>
        <w:jc w:val="center"/>
      </w:pPr>
      <w:r>
        <w:t>其中“≡”依据 schema 允许的类型转换、顺序不敏感字段和等价表示判定。本文还分别报告 JSON 可解析率、schema 合法率和工具执行成功率，因为格式合法、函数选择正确与任务真正完成并不是同一个指标。BFCL 的任务划分与判定规则为这套评测提供参考[27]。</w:t>
      </w:r>
    </w:p>
    <w:p w14:paraId="7A0844C1">
      <w:pPr>
        <w:ind w:firstLine="420"/>
        <w:jc w:val="both"/>
      </w:pPr>
      <w:r>
        <w:t>训练稳定性通过损失曲线、梯度范数、师生熵和支持集重叠进行分析。对有效位置集合 M，教师平均熵与 Top-K 重叠率写为：</w:t>
      </w:r>
    </w:p>
    <w:p w14:paraId="46A4EB5D">
      <w:pPr>
        <w:ind w:firstLine="420"/>
        <w:jc w:val="center"/>
      </w:pPr>
      <m:oMathPara>
        <m:oMath>
          <m:m>
            <m:mPr>
              <m:mcs>
                <m:mc>
                  <m:mcPr>
                    <m:count m:val="1"/>
                    <m:mcJc m:val="right"/>
                  </m:mcPr>
                </m:mc>
              </m:mcs>
              <m:plcHide m:val="1"/>
            </m:mPr>
            <m:mr>
              <m:e>
                <m:sSub>
                  <m:sSubPr/>
                  <m:e>
                    <m:r>
                      <m:rPr/>
                      <m:t>H</m:t>
                    </m:r>
                  </m:e>
                  <m:sub>
                    <m:r>
                      <m:rPr/>
                      <m:t>T</m:t>
                    </m:r>
                  </m:sub>
                </m:sSub>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nary>
                      <m:naryPr>
                        <m:chr m:val="∑"/>
                        <m:limLoc m:val="undOvr"/>
                        <m:supHide m:val="1"/>
                      </m:naryPr>
                      <m:sub>
                        <m:r>
                          <m:rPr/>
                          <m:t>v</m:t>
                        </m:r>
                        <m:r>
                          <m:rPr>
                            <m:sty m:val="p"/>
                          </m:rPr>
                          <m:t>∈</m:t>
                        </m:r>
                        <m:r>
                          <m:rPr>
                            <m:sty m:val="p"/>
                            <m:scr m:val="script"/>
                          </m:rPr>
                          <m:t>V</m:t>
                        </m:r>
                      </m:sub>
                      <m:sup>
                        <m:r>
                          <m:rPr/>
                          <m:t>​</m:t>
                        </m:r>
                      </m:sup>
                      <m:e>
                        <m:sSub>
                          <m:sSubPr/>
                          <m:e>
                            <m:r>
                              <m:rPr/>
                              <m:t>p</m:t>
                            </m:r>
                          </m:e>
                          <m:sub>
                            <m:r>
                              <m:rPr/>
                              <m:t>T</m:t>
                            </m:r>
                            <m:r>
                              <m:rPr>
                                <m:sty m:val="p"/>
                              </m:rPr>
                              <m:t>,</m:t>
                            </m:r>
                            <m:r>
                              <m:rPr/>
                              <m:t>t</m:t>
                            </m:r>
                          </m:sub>
                        </m:sSub>
                      </m:e>
                    </m:nary>
                  </m:e>
                </m:nary>
                <m:r>
                  <m:rPr>
                    <m:sty m:val="p"/>
                  </m:rPr>
                  <m:t>(</m:t>
                </m:r>
                <m:r>
                  <m:rPr/>
                  <m:t>v</m:t>
                </m:r>
                <m:r>
                  <m:rPr>
                    <m:sty m:val="p"/>
                  </m:rPr>
                  <m:t>)log</m:t>
                </m:r>
                <m:sSub>
                  <m:sSubPr/>
                  <m:e>
                    <m:r>
                      <m:rPr/>
                      <m:t>p</m:t>
                    </m:r>
                  </m:e>
                  <m:sub>
                    <m:r>
                      <m:rPr/>
                      <m:t>T</m:t>
                    </m:r>
                    <m:r>
                      <m:rPr>
                        <m:sty m:val="p"/>
                      </m:rPr>
                      <m:t>,</m:t>
                    </m:r>
                    <m:r>
                      <m:rPr/>
                      <m:t>t</m:t>
                    </m:r>
                  </m:sub>
                </m:sSub>
                <m:r>
                  <m:rPr>
                    <m:sty m:val="p"/>
                  </m:rPr>
                  <m:t>(</m:t>
                </m:r>
                <m:r>
                  <m:rPr/>
                  <m:t>v</m:t>
                </m:r>
                <m:r>
                  <m:rPr>
                    <m:sty m:val="p"/>
                  </m:rPr>
                  <m:t>),</m:t>
                </m:r>
              </m:e>
            </m:mr>
            <m:mr>
              <m:e>
                <m:sSub>
                  <m:sSubPr/>
                  <m:e>
                    <m:r>
                      <m:rPr/>
                      <m:t>O</m:t>
                    </m:r>
                  </m:e>
                  <m:sub>
                    <m:r>
                      <m:rPr/>
                      <m:t>K</m:t>
                    </m:r>
                  </m:sub>
                </m:sSub>
                <m:r>
                  <m:rPr>
                    <m:sty m:val="p"/>
                  </m:rPr>
                  <m:t>=</m:t>
                </m:r>
                <m:f>
                  <m:fPr/>
                  <m:num>
                    <m:r>
                      <m:rPr/>
                      <m:t>1</m:t>
                    </m:r>
                  </m:num>
                  <m:den>
                    <m:r>
                      <m:rPr>
                        <m:sty m:val="p"/>
                      </m:rPr>
                      <m:t>|</m:t>
                    </m:r>
                    <m:r>
                      <m:rPr>
                        <m:sty m:val="p"/>
                        <m:scr m:val="script"/>
                      </m:rPr>
                      <m:t>ℳ</m:t>
                    </m:r>
                    <m:r>
                      <m:rPr>
                        <m:sty m:val="p"/>
                      </m:rPr>
                      <m:t>|</m:t>
                    </m:r>
                  </m:den>
                </m:f>
                <m:nary>
                  <m:naryPr>
                    <m:chr m:val="∑"/>
                    <m:limLoc m:val="undOvr"/>
                    <m:supHide m:val="1"/>
                  </m:naryPr>
                  <m:sub>
                    <m:r>
                      <m:rPr/>
                      <m:t>t</m:t>
                    </m:r>
                    <m:r>
                      <m:rPr>
                        <m:sty m:val="p"/>
                      </m:rPr>
                      <m:t>∈</m:t>
                    </m:r>
                    <m:r>
                      <m:rPr>
                        <m:sty m:val="p"/>
                        <m:scr m:val="script"/>
                      </m:rPr>
                      <m:t>ℳ</m:t>
                    </m:r>
                  </m:sub>
                  <m:sup>
                    <m:r>
                      <m:rPr/>
                      <m:t>​</m:t>
                    </m:r>
                  </m:sup>
                  <m:e>
                    <m:f>
                      <m:fPr/>
                      <m:num>
                        <m:r>
                          <m:rPr>
                            <m:sty m:val="p"/>
                          </m:rPr>
                          <m:t>|TopK(</m:t>
                        </m:r>
                        <m:sSub>
                          <m:sSubPr/>
                          <m:e>
                            <m:r>
                              <m:rPr/>
                              <m:t>p</m:t>
                            </m:r>
                          </m:e>
                          <m:sub>
                            <m:r>
                              <m:rPr/>
                              <m:t>T</m:t>
                            </m:r>
                            <m:r>
                              <m:rPr>
                                <m:sty m:val="p"/>
                              </m:rPr>
                              <m:t>,</m:t>
                            </m:r>
                            <m:r>
                              <m:rPr/>
                              <m:t>t</m:t>
                            </m:r>
                          </m:sub>
                        </m:sSub>
                        <m:r>
                          <m:rPr>
                            <m:sty m:val="p"/>
                          </m:rPr>
                          <m:t>)∩TopK(</m:t>
                        </m:r>
                        <m:sSub>
                          <m:sSubPr/>
                          <m:e>
                            <m:r>
                              <m:rPr/>
                              <m:t>p</m:t>
                            </m:r>
                          </m:e>
                          <m:sub>
                            <m:r>
                              <m:rPr/>
                              <m:t>S</m:t>
                            </m:r>
                            <m:r>
                              <m:rPr>
                                <m:sty m:val="p"/>
                              </m:rPr>
                              <m:t>,</m:t>
                            </m:r>
                            <m:r>
                              <m:rPr/>
                              <m:t>t</m:t>
                            </m:r>
                          </m:sub>
                        </m:sSub>
                        <m:r>
                          <m:rPr>
                            <m:sty m:val="p"/>
                          </m:rPr>
                          <m:t>)|</m:t>
                        </m:r>
                      </m:num>
                      <m:den>
                        <m:r>
                          <m:rPr/>
                          <m:t>K</m:t>
                        </m:r>
                      </m:den>
                    </m:f>
                  </m:e>
                </m:nary>
              </m:e>
            </m:mr>
          </m:m>
        </m:oMath>
      </m:oMathPara>
    </w:p>
    <w:p w14:paraId="3E2F0339">
      <w:pPr>
        <w:ind w:firstLine="420"/>
        <w:jc w:val="center"/>
      </w:pPr>
      <w:r>
        <w:t>熵反映教师分布的集中程度，重叠率反映学生高概率区域与教师高概率区域是否一致。二者与异常损失、格式错误率和梯度范数结合后，可以区分“学生没有覆盖教师知识”和“教师在低质量学生状态上给出不稳定监督”这两类原因。</w:t>
      </w:r>
    </w:p>
    <w:p w14:paraId="2CC9EDD0">
      <w:pPr>
        <w:ind w:firstLine="420"/>
        <w:jc w:val="both"/>
      </w:pPr>
      <w:r>
        <w:t>公平比较要求各组共享相同的训练预算 B。本文以有效训练 token 数和学生更新步数作为主预算，并把总成本拆分为学生生成、教师前向和学生反向传播三部分：</w:t>
      </w:r>
    </w:p>
    <w:p w14:paraId="0CD75C13">
      <w:pPr>
        <w:ind w:firstLine="420"/>
        <w:jc w:val="center"/>
      </w:pPr>
      <m:oMathPara>
        <m:oMath>
          <m:r>
            <m:rPr/>
            <m:t>B</m:t>
          </m:r>
          <m:r>
            <m:rPr>
              <m:sty m:val="p"/>
            </m:rPr>
            <m:t>=</m:t>
          </m:r>
          <m:nary>
            <m:naryPr>
              <m:chr m:val="∑"/>
              <m:limLoc m:val="undOvr"/>
              <m:supHide m:val="1"/>
            </m:naryPr>
            <m:sub>
              <m:r>
                <m:rPr>
                  <m:sty m:val="p"/>
                </m:rPr>
                <m:t>step</m:t>
              </m:r>
            </m:sub>
            <m:sup>
              <m:r>
                <m:rPr/>
                <m:t>​</m:t>
              </m:r>
            </m:sup>
            <m:e>
              <m:nary>
                <m:naryPr>
                  <m:chr m:val="∑"/>
                  <m:limLoc m:val="undOvr"/>
                </m:naryPr>
                <m:sub>
                  <m:r>
                    <m:rPr/>
                    <m:t>t</m:t>
                  </m:r>
                  <m:r>
                    <m:rPr>
                      <m:sty m:val="p"/>
                    </m:rPr>
                    <m:t>=</m:t>
                  </m:r>
                  <m:r>
                    <m:rPr/>
                    <m:t>1</m:t>
                  </m:r>
                </m:sub>
                <m:sup>
                  <m:r>
                    <m:rPr/>
                    <m:t>T</m:t>
                  </m:r>
                </m:sup>
                <m:e>
                  <m:sSub>
                    <m:sSubPr/>
                    <m:e>
                      <m:r>
                        <m:rPr/>
                        <m:t>m</m:t>
                      </m:r>
                    </m:e>
                    <m:sub>
                      <m:r>
                        <m:rPr/>
                        <m:t>t</m:t>
                      </m:r>
                    </m:sub>
                  </m:sSub>
                </m:e>
              </m:nary>
            </m:e>
          </m:nary>
          <m:r>
            <m:rPr>
              <m:sty m:val="p"/>
            </m:rPr>
            <m:t>,</m:t>
          </m:r>
          <m:r>
            <m:rPr/>
            <m:t>  </m:t>
          </m:r>
          <m:sSub>
            <m:sSubPr/>
            <m:e>
              <m:r>
                <m:rPr/>
                <m:t>C</m:t>
              </m:r>
            </m:e>
            <m:sub>
              <m:r>
                <m:rPr>
                  <m:sty m:val="p"/>
                </m:rPr>
                <m:t>total</m:t>
              </m:r>
            </m:sub>
          </m:sSub>
          <m:r>
            <m:rPr>
              <m:sty m:val="p"/>
            </m:rPr>
            <m:t>=</m:t>
          </m:r>
          <m:sSub>
            <m:sSubPr/>
            <m:e>
              <m:r>
                <m:rPr/>
                <m:t>C</m:t>
              </m:r>
            </m:e>
            <m:sub>
              <m:r>
                <m:rPr>
                  <m:sty m:val="p"/>
                </m:rPr>
                <m:t>rollout</m:t>
              </m:r>
            </m:sub>
          </m:sSub>
          <m:r>
            <m:rPr>
              <m:sty m:val="p"/>
            </m:rPr>
            <m:t>+</m:t>
          </m:r>
          <m:sSub>
            <m:sSubPr/>
            <m:e>
              <m:r>
                <m:rPr/>
                <m:t>C</m:t>
              </m:r>
            </m:e>
            <m:sub>
              <m:r>
                <m:rPr>
                  <m:sty m:val="p"/>
                </m:rPr>
                <m:t>teacher</m:t>
              </m:r>
            </m:sub>
          </m:sSub>
          <m:r>
            <m:rPr>
              <m:sty m:val="p"/>
            </m:rPr>
            <m:t>+</m:t>
          </m:r>
          <m:sSub>
            <m:sSubPr/>
            <m:e>
              <m:r>
                <m:rPr/>
                <m:t>C</m:t>
              </m:r>
            </m:e>
            <m:sub>
              <m:r>
                <m:rPr>
                  <m:sty m:val="p"/>
                </m:rPr>
                <m:t>backward</m:t>
              </m:r>
            </m:sub>
          </m:sSub>
        </m:oMath>
      </m:oMathPara>
    </w:p>
    <w:p w14:paraId="2DE6B7B8">
      <w:pPr>
        <w:ind w:firstLine="420"/>
        <w:jc w:val="center"/>
      </w:pPr>
      <w:r>
        <w:t>除 Ctotal 外，本文同时报告教师处理 token 数、峰值显存、墙钟时间和推理吞吐。吞吐量定义为 Throughput=Ntoken/Twall，从而避免只比较最终准确率而忽略不同监督方式实际消耗的计算资源。</w:t>
      </w:r>
    </w:p>
    <w:p w14:paraId="2386798F">
      <w:pPr>
        <w:ind w:firstLine="420"/>
        <w:jc w:val="both"/>
      </w:pPr>
      <w:r>
        <w:t>正式实验至少使用多个随机种子重复运行。若某项指标的观测值为 s₁,…,s_R，则其均值和样本标准差定义为：</w:t>
      </w:r>
    </w:p>
    <w:p w14:paraId="269D9E2A">
      <w:pPr>
        <w:ind w:firstLine="420"/>
        <w:jc w:val="center"/>
      </w:pPr>
      <m:oMathPara>
        <m:oMath>
          <m:r>
            <m:rPr/>
            <m:t>μ</m:t>
          </m:r>
          <m:r>
            <m:rPr>
              <m:sty m:val="p"/>
            </m:rPr>
            <m:t>=</m:t>
          </m:r>
          <m:f>
            <m:fPr/>
            <m:num>
              <m:r>
                <m:rPr/>
                <m:t>1</m:t>
              </m:r>
            </m:num>
            <m:den>
              <m:r>
                <m:rPr/>
                <m:t>R</m:t>
              </m:r>
            </m:den>
          </m:f>
          <m:nary>
            <m:naryPr>
              <m:chr m:val="∑"/>
              <m:limLoc m:val="undOvr"/>
            </m:naryPr>
            <m:sub>
              <m:r>
                <m:rPr/>
                <m:t>r</m:t>
              </m:r>
              <m:r>
                <m:rPr>
                  <m:sty m:val="p"/>
                </m:rPr>
                <m:t>=</m:t>
              </m:r>
              <m:r>
                <m:rPr/>
                <m:t>1</m:t>
              </m:r>
            </m:sub>
            <m:sup>
              <m:r>
                <m:rPr/>
                <m:t>R</m:t>
              </m:r>
            </m:sup>
            <m:e>
              <m:sSub>
                <m:sSubPr/>
                <m:e>
                  <m:r>
                    <m:rPr/>
                    <m:t>s</m:t>
                  </m:r>
                </m:e>
                <m:sub>
                  <m:r>
                    <m:rPr/>
                    <m:t>r</m:t>
                  </m:r>
                </m:sub>
              </m:sSub>
            </m:e>
          </m:nary>
          <m:r>
            <m:rPr>
              <m:sty m:val="p"/>
            </m:rPr>
            <m:t>,</m:t>
          </m:r>
          <m:r>
            <m:rPr/>
            <m:t>  σ</m:t>
          </m:r>
          <m:r>
            <m:rPr>
              <m:sty m:val="p"/>
            </m:rPr>
            <m:t>=</m:t>
          </m:r>
          <m:rad>
            <m:radPr>
              <m:degHide m:val="1"/>
            </m:radPr>
            <m:deg/>
            <m:e>
              <m:f>
                <m:fPr/>
                <m:num>
                  <m:r>
                    <m:rPr/>
                    <m:t>1</m:t>
                  </m:r>
                </m:num>
                <m:den>
                  <m:r>
                    <m:rPr/>
                    <m:t>R</m:t>
                  </m:r>
                  <m:r>
                    <m:rPr>
                      <m:sty m:val="p"/>
                    </m:rPr>
                    <m:t>−</m:t>
                  </m:r>
                  <m:r>
                    <m:rPr/>
                    <m:t>1</m:t>
                  </m:r>
                </m:den>
              </m:f>
              <m:nary>
                <m:naryPr>
                  <m:chr m:val="∑"/>
                  <m:limLoc m:val="undOvr"/>
                </m:naryPr>
                <m:sub>
                  <m:r>
                    <m:rPr/>
                    <m:t>r</m:t>
                  </m:r>
                  <m:r>
                    <m:rPr>
                      <m:sty m:val="p"/>
                    </m:rPr>
                    <m:t>=</m:t>
                  </m:r>
                  <m:r>
                    <m:rPr/>
                    <m:t>1</m:t>
                  </m:r>
                </m:sub>
                <m:sup>
                  <m:r>
                    <m:rPr/>
                    <m:t>R</m:t>
                  </m:r>
                </m:sup>
                <m:e>
                  <m:r>
                    <m:rPr>
                      <m:sty m:val="p"/>
                    </m:rPr>
                    <m:t>(</m:t>
                  </m:r>
                </m:e>
              </m:nary>
              <m:sSub>
                <m:sSubPr/>
                <m:e>
                  <m:r>
                    <m:rPr/>
                    <m:t>s</m:t>
                  </m:r>
                </m:e>
                <m:sub>
                  <m:r>
                    <m:rPr/>
                    <m:t>r</m:t>
                  </m:r>
                </m:sub>
              </m:sSub>
              <m:r>
                <m:rPr>
                  <m:sty m:val="p"/>
                </m:rPr>
                <m:t>−</m:t>
              </m:r>
              <m:r>
                <m:rPr/>
                <m:t>μ</m:t>
              </m:r>
              <m:sSup>
                <m:sSupPr/>
                <m:e>
                  <m:r>
                    <m:rPr>
                      <m:sty m:val="p"/>
                    </m:rPr>
                    <m:t>)</m:t>
                  </m:r>
                </m:e>
                <m:sup>
                  <m:r>
                    <m:rPr/>
                    <m:t>2</m:t>
                  </m:r>
                </m:sup>
              </m:sSup>
            </m:e>
          </m:rad>
        </m:oMath>
      </m:oMathPara>
    </w:p>
    <w:p w14:paraId="6303CE0D">
      <w:pPr>
        <w:ind w:firstLine="420"/>
        <w:jc w:val="center"/>
      </w:pPr>
      <w:r>
        <w:t>结果讨论以完整训练曲线、测试集统计和资源消耗为依据，失败案例再按工具选择、结构解析、参数字段、参数值、上下文和执行环节分类。</w:t>
      </w:r>
    </w:p>
    <w:p w14:paraId="56ED6E07">
      <w:pPr>
        <w:pStyle w:val="3"/>
      </w:pPr>
      <w:bookmarkStart w:id="30" w:name="_Toc314359711"/>
      <w:r>
        <w:rPr>
          <w:rFonts w:ascii="黑体" w:hAnsi="黑体" w:eastAsia="黑体" w:cs="黑体"/>
          <w:b/>
          <w:color w:val="000000"/>
          <w:sz w:val="24"/>
        </w:rPr>
        <w:t>4.6 可行性分析</w:t>
      </w:r>
      <w:bookmarkEnd w:id="30"/>
    </w:p>
    <w:p w14:paraId="40E26365">
      <w:pPr>
        <w:ind w:firstLine="420"/>
        <w:jc w:val="both"/>
      </w:pPr>
      <w:r>
        <w:t>上述方案建立在可获得的模型规模和开源工具链之上。Qwen3-4B 教师只参与前向评分，Qwen3-0.6B 学生通过 LoRA 更新，PyTorch、Transformers、PEFT 与 vLLM[20] 分别承担训练、参数高效适配和部署测量。本文先用小样本验证 tokenizer 对齐、掩码、散度数值和梯度传播，再在接口与评测规则固定后扩大实验规模。由公式定义、预算约束和分层指标共同限定实验边界，可以保证后续结果能够复现，也能够解释。</w:t>
      </w:r>
    </w:p>
    <w:p w14:paraId="6CC957E8">
      <w:pPr>
        <w:pStyle w:val="2"/>
      </w:pPr>
      <w:bookmarkStart w:id="31" w:name="_Toc633891157"/>
      <w:r>
        <w:rPr>
          <w:rFonts w:ascii="黑体" w:hAnsi="黑体" w:eastAsia="黑体" w:cs="黑体"/>
          <w:b/>
          <w:color w:val="000000"/>
          <w:sz w:val="28"/>
        </w:rPr>
        <w:t>5．进度安排，预期达到的目标</w:t>
      </w:r>
      <w:bookmarkEnd w:id="31"/>
    </w:p>
    <w:p w14:paraId="4D67942D">
      <w:pPr>
        <w:pStyle w:val="3"/>
      </w:pPr>
      <w:bookmarkStart w:id="32" w:name="_Toc142302932"/>
      <w:r>
        <w:rPr>
          <w:rFonts w:ascii="黑体" w:hAnsi="黑体" w:eastAsia="黑体" w:cs="黑体"/>
          <w:b/>
          <w:color w:val="000000"/>
          <w:sz w:val="24"/>
        </w:rPr>
        <w:t>5.1 进度安排</w:t>
      </w:r>
      <w:bookmarkEnd w:id="32"/>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1"/>
        </w:rPr>
        <w:t>4</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Songti SC"/>
          <w:sz w:val="21"/>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33"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3"/>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5"/>
        <w:gridCol w:w="2938"/>
        <w:gridCol w:w="2759"/>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34"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4</w:t>
      </w:r>
      <w:r>
        <w:rPr>
          <w:rFonts w:ascii="Times New Roman" w:hAnsi="Times New Roman" w:eastAsia="宋体"/>
          <w:sz w:val="21"/>
        </w:rPr>
        <w:fldChar w:fldCharType="end"/>
      </w:r>
      <w:bookmarkEnd w:id="34"/>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35" w:name="_Toc1536079013"/>
      <w:r>
        <w:rPr>
          <w:rFonts w:ascii="黑体" w:hAnsi="黑体" w:eastAsia="黑体" w:cs="黑体"/>
          <w:b/>
          <w:color w:val="000000"/>
          <w:sz w:val="24"/>
        </w:rPr>
        <w:t>5.2 预期达到的目标</w:t>
      </w:r>
      <w:bookmarkEnd w:id="35"/>
    </w:p>
    <w:p w14:paraId="5C45F9E1">
      <w:pPr>
        <w:pStyle w:val="17"/>
        <w:ind w:firstLine="420"/>
        <w:jc w:val="left"/>
      </w:pPr>
      <w:r>
        <w:t>1. 建立以 Qwen3-0.6B 为学生、冻结的 Qwen3-4B 为教师的 LoRA 在线策略蒸馏流程。</w:t>
      </w:r>
    </w:p>
    <w:p w14:paraId="661280AE">
      <w:pPr>
        <w:pStyle w:val="17"/>
        <w:ind w:firstLine="420"/>
        <w:jc w:val="left"/>
      </w:pPr>
      <w:r>
        <w:t>2. 在公开 Function Calling 数据上比较 Forward KL、Reverse KL、广义散度，以及全词表、Top-K 和 K1 sampled-token 三种监督方案。</w:t>
      </w:r>
    </w:p>
    <w:p w14:paraId="4D24F9B5">
      <w:pPr>
        <w:pStyle w:val="17"/>
        <w:ind w:firstLine="420"/>
        <w:jc w:val="left"/>
      </w:pPr>
      <w:r>
        <w:t>3. 建立分层评测方法，分别分析输出格式、函数选择、参数生成、调用执行和端到端任务完成情况。</w:t>
      </w:r>
    </w:p>
    <w:p w14:paraId="444409D5">
      <w:pPr>
        <w:pStyle w:val="17"/>
        <w:ind w:firstLine="420"/>
        <w:jc w:val="left"/>
      </w:pPr>
      <w:r>
        <w:t>4. 系统记录各方法的训练稳定性、教师反馈量、训练资源和部署表现。</w:t>
      </w:r>
    </w:p>
    <w:p w14:paraId="1F6068D2">
      <w:pPr>
        <w:pStyle w:val="17"/>
        <w:ind w:firstLine="420"/>
        <w:jc w:val="left"/>
      </w:pPr>
      <w:r>
        <w:t>5. 通过 vLLM 或自建测试程序验证最终模型，形成任务性能、训练成本和推理性能的对比结果。</w:t>
      </w:r>
    </w:p>
    <w:p w14:paraId="34BA0ABE">
      <w:pPr>
        <w:pStyle w:val="17"/>
        <w:ind w:firstLine="420"/>
        <w:jc w:val="left"/>
      </w:pPr>
      <w:r>
        <w:t>6. 完成项目文档、实验记录、毕业论文和答辩材料。</w:t>
      </w:r>
    </w:p>
    <w:p w14:paraId="11B7E0CE">
      <w:pPr>
        <w:ind w:firstLine="420"/>
        <w:jc w:val="both"/>
      </w:pPr>
      <w:r>
        <w:t>预期成果包括一套定义清晰、能够复现的 OPD 训练流程，一份公开数据与模型版本记录，一组能够解释方法差异的实验指标，以及一套可重复运行的最终测试流程。</w:t>
      </w:r>
    </w:p>
    <w:p w14:paraId="629A1AD4">
      <w:pPr>
        <w:pStyle w:val="2"/>
      </w:pPr>
      <w:bookmarkStart w:id="36" w:name="_Toc1979050904"/>
      <w:r>
        <w:rPr>
          <w:rFonts w:ascii="黑体" w:hAnsi="黑体" w:eastAsia="黑体" w:cs="黑体"/>
          <w:b/>
          <w:color w:val="000000"/>
          <w:sz w:val="28"/>
        </w:rPr>
        <w:t>6．课题已具备和所需的条件、经费</w:t>
      </w:r>
      <w:bookmarkEnd w:id="36"/>
    </w:p>
    <w:p w14:paraId="15508BCB">
      <w:pPr>
        <w:pStyle w:val="3"/>
      </w:pPr>
      <w:bookmarkStart w:id="37" w:name="_Toc1681818792"/>
      <w:r>
        <w:rPr>
          <w:rFonts w:ascii="黑体" w:hAnsi="黑体" w:eastAsia="黑体" w:cs="黑体"/>
          <w:b/>
          <w:color w:val="000000"/>
          <w:sz w:val="24"/>
        </w:rPr>
        <w:t>6.1 已具备条件</w:t>
      </w:r>
      <w:bookmarkEnd w:id="37"/>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38" w:name="_Toc1148675330"/>
      <w:r>
        <w:rPr>
          <w:rFonts w:ascii="黑体" w:hAnsi="黑体" w:eastAsia="黑体" w:cs="黑体"/>
          <w:b/>
          <w:color w:val="000000"/>
          <w:sz w:val="24"/>
        </w:rPr>
        <w:t>6.2 所需条件</w:t>
      </w:r>
      <w:bookmarkEnd w:id="38"/>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39" w:name="_Toc2055768427"/>
      <w:r>
        <w:rPr>
          <w:rFonts w:ascii="黑体" w:hAnsi="黑体" w:eastAsia="黑体" w:cs="黑体"/>
          <w:b/>
          <w:color w:val="000000"/>
          <w:sz w:val="24"/>
        </w:rPr>
        <w:t>6.3 经费</w:t>
      </w:r>
      <w:bookmarkEnd w:id="39"/>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40"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0"/>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default"/>
                <w:b w:val="0"/>
                <w:sz w:val="17"/>
                <w:lang w:val="en-US" w:eastAsia="zh-CN"/>
              </w:rPr>
              <w:t>约 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41" w:name="_Toc435556006"/>
      <w:r>
        <w:rPr>
          <w:rFonts w:ascii="黑体" w:hAnsi="黑体" w:eastAsia="黑体" w:cs="黑体"/>
          <w:b/>
          <w:color w:val="000000"/>
          <w:sz w:val="28"/>
        </w:rPr>
        <w:t>7．研究过程中可能遇到的困难和问题，解决的措施</w:t>
      </w:r>
      <w:bookmarkEnd w:id="41"/>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42"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2"/>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实施时，先完成数据、模型、tokenizer 和消息模板审计，再通过短序列验证、小批量训练、梯度累积、混合精度、教师输出缓存和分块计算控制资源开销。全词表、Top-K 和 K1 使用统一的支持集、采样与 mask 协议，并保存异常 loss、非法结构和失败工具调用等可追溯样本。</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完成主要比较后，将进一步考察 Top-K 支持集修复和损失截断方法，包括合并师生高概率集合、保留残余概率质量和裁剪极端概率比，用于分析截断监督的稳定性。</w:t>
      </w:r>
    </w:p>
    <w:p w14:paraId="0874BB6A">
      <w:pPr>
        <w:pStyle w:val="2"/>
      </w:pPr>
      <w:bookmarkStart w:id="43" w:name="_Toc1765523866"/>
      <w:r>
        <w:rPr>
          <w:rFonts w:ascii="黑体" w:hAnsi="黑体" w:eastAsia="黑体" w:cs="黑体"/>
          <w:b/>
          <w:color w:val="000000"/>
          <w:sz w:val="28"/>
        </w:rPr>
        <w:t>8．主要参考文献</w:t>
      </w:r>
      <w:bookmarkEnd w:id="43"/>
    </w:p>
    <w:p w14:paraId="1DB37AB9">
      <w:pPr>
        <w:pStyle w:val="17"/>
        <w:numPr>
          <w:ilvl w:val="0"/>
          <w:numId w:val="1"/>
        </w:numPr>
        <w:ind w:firstLine="420"/>
        <w:jc w:val="left"/>
      </w:pPr>
      <w:r>
        <w:t>Hinton G, Vinyals O, Dean J. Distilling the Knowledge in a Neural Network[EB/OL]. arXiv:1503.02531, 2015.</w:t>
      </w:r>
    </w:p>
    <w:p w14:paraId="1ADC76CC">
      <w:pPr>
        <w:pStyle w:val="17"/>
        <w:numPr>
          <w:ilvl w:val="0"/>
          <w:numId w:val="1"/>
        </w:numPr>
        <w:ind w:firstLine="420"/>
        <w:jc w:val="left"/>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left"/>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left"/>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left"/>
      </w:pPr>
      <w:r>
        <w:t>Huszár F. How (not) to Train your Generative Model: Scheduled Sampling, Likelihood, Adversary?[EB/OL]. arXiv:1511.05101, 2015.</w:t>
      </w:r>
    </w:p>
    <w:p w14:paraId="6C24ECAE">
      <w:pPr>
        <w:pStyle w:val="17"/>
        <w:numPr>
          <w:ilvl w:val="0"/>
          <w:numId w:val="1"/>
        </w:numPr>
        <w:ind w:firstLine="420"/>
        <w:jc w:val="left"/>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left"/>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left"/>
      </w:pPr>
      <w:r>
        <w:t>Gu Y, Dong L, Wei F, et al. MiniLLM: Knowledge Distillation of Large Language Models[C]//International Conference on Learning Representations. 2024. arXiv:2306.08543.</w:t>
      </w:r>
    </w:p>
    <w:p w14:paraId="719D2FB1">
      <w:pPr>
        <w:pStyle w:val="17"/>
        <w:numPr>
          <w:ilvl w:val="0"/>
          <w:numId w:val="1"/>
        </w:numPr>
        <w:ind w:firstLine="420"/>
        <w:jc w:val="left"/>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left"/>
      </w:pPr>
      <w:r>
        <w:t>Koo J, Hwang Y, Kim Y, et al. SWITCH: Studying with Teacher for Knowledge Distillation of Large Language Models[C]//Findings of the Association for Computational Linguistics: NAACL 2025. ACL, 2025: 3733-3746. DOI:10.18653/v1/2025.findings-naacl.206.</w:t>
      </w:r>
    </w:p>
    <w:p w14:paraId="23921927">
      <w:pPr>
        <w:pStyle w:val="17"/>
        <w:numPr>
          <w:ilvl w:val="0"/>
          <w:numId w:val="1"/>
        </w:numPr>
        <w:ind w:firstLine="420"/>
        <w:jc w:val="left"/>
      </w:pPr>
      <w:r>
        <w:t>Zhang D, Yang Z, Janghorbani S, et al. Fast and Effective On-Policy Distillation from Reasoning Prefixes[C]//Findings of the Association for Computational Linguistics: ACL 2026. ACL, 2026: 25553-25569. DOI:10.18653/v1/2026.findings-acl.1276.</w:t>
      </w:r>
    </w:p>
    <w:p w14:paraId="32C3FCC3">
      <w:pPr>
        <w:pStyle w:val="17"/>
        <w:numPr>
          <w:ilvl w:val="0"/>
          <w:numId w:val="1"/>
        </w:numPr>
        <w:ind w:firstLine="420"/>
        <w:jc w:val="left"/>
      </w:pPr>
      <w:r>
        <w:t>Jang I, Yeom J, Yeo J, et al. Stable On-Policy Distillation through Adaptive Target Reformulation[C]//Findings of the Association for Computational Linguistics: ACL 2026. ACL, 2026: 42217-42227. DOI:10.18653/v1/2026.findings-acl.2094.</w:t>
      </w:r>
    </w:p>
    <w:p w14:paraId="4B227259">
      <w:pPr>
        <w:pStyle w:val="17"/>
        <w:numPr>
          <w:ilvl w:val="0"/>
          <w:numId w:val="1"/>
        </w:numPr>
        <w:ind w:firstLine="420"/>
        <w:jc w:val="left"/>
      </w:pPr>
      <w:r>
        <w:t>Kim G, Jang D, Yang E. PromptKD: Distilling Student-Friendly Knowledge for Generative Language Models via Prompt Tuning[C]//Findings of the Association for Computational Linguistics: EMNLP 2024. ACL, 2024: 6266-6282. DOI:10.18653/v1/2024.findings-emnlp.364.</w:t>
      </w:r>
    </w:p>
    <w:p w14:paraId="529E3E43">
      <w:pPr>
        <w:pStyle w:val="17"/>
        <w:numPr>
          <w:ilvl w:val="0"/>
          <w:numId w:val="1"/>
        </w:numPr>
        <w:ind w:firstLine="420"/>
        <w:jc w:val="left"/>
      </w:pPr>
      <w:r>
        <w:t>Zhu X, Li J, Liu Y, et al. A Survey on Model Compression for Large Language Models[J]. Transactions of the Association for Computational Linguistics, 2024, 12: 1556-1577. DOI:10.1162/tacl_a_00704.</w:t>
      </w:r>
    </w:p>
    <w:p w14:paraId="319C7304">
      <w:pPr>
        <w:pStyle w:val="17"/>
        <w:numPr>
          <w:ilvl w:val="0"/>
          <w:numId w:val="1"/>
        </w:numPr>
        <w:ind w:firstLine="420"/>
        <w:jc w:val="left"/>
      </w:pPr>
      <w:r>
        <w:t>Peng H, Lv X, Bai Y, et al. Pre-training Distillation for Large Language Models: A Design Space Exploration[C]//Proceedings of the 63rd Annual Meeting of the Association for Computational Linguistics. ACL, 2025: 3603-3618. DOI:10.18653/v1/2025.acl-long.181.</w:t>
      </w:r>
    </w:p>
    <w:p w14:paraId="6F2F83D3">
      <w:pPr>
        <w:pStyle w:val="17"/>
        <w:numPr>
          <w:ilvl w:val="0"/>
          <w:numId w:val="1"/>
        </w:numPr>
        <w:ind w:firstLine="420"/>
        <w:jc w:val="left"/>
      </w:pPr>
      <w:r>
        <w:t>Qwen Team. Qwen3 Technical Report[EB/OL]. arXiv:2505.09388, 2025. DOI:10.48550/arXiv.2505.09388.</w:t>
      </w:r>
    </w:p>
    <w:p w14:paraId="3D1CC9FC">
      <w:pPr>
        <w:pStyle w:val="17"/>
        <w:numPr>
          <w:ilvl w:val="0"/>
          <w:numId w:val="1"/>
        </w:numPr>
        <w:ind w:firstLine="420"/>
        <w:jc w:val="left"/>
      </w:pPr>
      <w:r>
        <w:t>Kullback S, Leibler R A. On Information and Sufficiency[J]. The Annals of Mathematical Statistics, 1951, 22(1): 79-86. DOI:10.1214/aoms/1177729694.</w:t>
      </w:r>
    </w:p>
    <w:p w14:paraId="2E214B5B">
      <w:pPr>
        <w:pStyle w:val="17"/>
        <w:numPr>
          <w:ilvl w:val="0"/>
          <w:numId w:val="1"/>
        </w:numPr>
        <w:ind w:firstLine="420"/>
        <w:jc w:val="left"/>
      </w:pPr>
      <w:r>
        <w:t>Lin J. Divergence Measures Based on the Shannon Entropy[J]. IEEE Transactions on Information Theory, 1991, 37(1): 145-151.</w:t>
      </w:r>
    </w:p>
    <w:p w14:paraId="6841C405">
      <w:pPr>
        <w:pStyle w:val="17"/>
        <w:numPr>
          <w:ilvl w:val="0"/>
          <w:numId w:val="1"/>
        </w:numPr>
        <w:ind w:firstLine="420"/>
        <w:jc w:val="left"/>
      </w:pPr>
      <w:r>
        <w:t>Hu E J, Shen Y, Wallis P, et al. LoRA: Low-Rank Adaptation of Large Language Models[C]//International Conference on Learning Representations. 2022. arXiv:2106.09685.</w:t>
      </w:r>
    </w:p>
    <w:p w14:paraId="366C4C73">
      <w:pPr>
        <w:pStyle w:val="17"/>
        <w:numPr>
          <w:ilvl w:val="0"/>
          <w:numId w:val="1"/>
        </w:numPr>
        <w:ind w:firstLine="420"/>
        <w:jc w:val="left"/>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left"/>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left"/>
      </w:pPr>
      <w:r>
        <w:t>Patil S G, Zhang T, Wang X, et al. Gorilla: Large Language Model Connected with Massive APIs[EB/OL]. arXiv:2305.15334, 2023.</w:t>
      </w:r>
    </w:p>
    <w:p w14:paraId="272697B3">
      <w:pPr>
        <w:pStyle w:val="17"/>
        <w:numPr>
          <w:ilvl w:val="0"/>
          <w:numId w:val="1"/>
        </w:numPr>
        <w:ind w:firstLine="420"/>
        <w:jc w:val="left"/>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left"/>
      </w:pPr>
      <w:r>
        <w:t>Qin Y, Liang S, Ye Y, et al. ToolLLM: Facilitating Large Language Models to Master 16000+ Real-world APIs[EB/OL]. arXiv:2307.16789, 2023.</w:t>
      </w:r>
    </w:p>
    <w:p w14:paraId="18515301">
      <w:pPr>
        <w:pStyle w:val="17"/>
        <w:numPr>
          <w:ilvl w:val="0"/>
          <w:numId w:val="1"/>
        </w:numPr>
        <w:ind w:firstLine="420"/>
        <w:jc w:val="left"/>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left"/>
      </w:pPr>
      <w:r>
        <w:t>Liu W, Huang X, Zeng X, et al. ToolACE: Winning the Points of LLM Function Calling[C]//International Conference on Learning Representations. 2025. arXiv:2409.00920.</w:t>
      </w:r>
    </w:p>
    <w:p w14:paraId="77EEE5FF">
      <w:pPr>
        <w:pStyle w:val="17"/>
        <w:numPr>
          <w:ilvl w:val="0"/>
          <w:numId w:val="1"/>
        </w:numPr>
        <w:ind w:firstLine="420"/>
        <w:jc w:val="left"/>
      </w:pPr>
      <w:r>
        <w:t>Patil S G, Mao H, Yan F, et al. The Berkeley Function Calling Leaderboard (BFCL): From Tool Use to Agentic Evaluation of Large Language Models[C]//Proceedings of the 42nd International Conference on Machine Learning. PMLR, 2025, 267: 48371-48392.</w:t>
      </w:r>
    </w:p>
    <w:bookmarkEnd w:id="44"/>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方正雅意黑 GB18030L2">
    <w:panose1 w:val="02000500000000000000"/>
    <w:charset w:val="86"/>
    <w:family w:val="auto"/>
    <w:pitch w:val="default"/>
    <w:sig w:usb0="E00002FF" w:usb1="38CFFCFB" w:usb2="00000016" w:usb3="00000000" w:csb0="6004019F" w:csb1="DFD70000"/>
  </w:font>
  <w:font w:name="PingFang SC Regular">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18FA7239"/>
    <w:rsid w:val="379AF903"/>
    <w:rsid w:val="37D6E10D"/>
    <w:rsid w:val="3DFA4833"/>
    <w:rsid w:val="43FE21F8"/>
    <w:rsid w:val="5F7FB192"/>
    <w:rsid w:val="655A2287"/>
    <w:rsid w:val="673FE172"/>
    <w:rsid w:val="676F45A0"/>
    <w:rsid w:val="6E7DA8AD"/>
    <w:rsid w:val="6E8FB321"/>
    <w:rsid w:val="6EFBC10C"/>
    <w:rsid w:val="6FFF75D6"/>
    <w:rsid w:val="71BE9EA7"/>
    <w:rsid w:val="767FF00F"/>
    <w:rsid w:val="77AEF49C"/>
    <w:rsid w:val="7C2FAA71"/>
    <w:rsid w:val="9AE84B35"/>
    <w:rsid w:val="BFFA814C"/>
    <w:rsid w:val="D77D16B1"/>
    <w:rsid w:val="D9FA0EC0"/>
    <w:rsid w:val="DA1EC6EC"/>
    <w:rsid w:val="E77E4C6A"/>
    <w:rsid w:val="E9E7C479"/>
    <w:rsid w:val="F3E35A1F"/>
    <w:rsid w:val="F77BC61A"/>
    <w:rsid w:val="F9FB7683"/>
    <w:rsid w:val="FEBB3654"/>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30</Pages>
  <Words>735</Words>
  <Characters>4192</Characters>
  <Lines>34</Lines>
  <Paragraphs>9</Paragraphs>
  <TotalTime>0</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2022-10-13T10:38:00Z</dcterms:created>
  <dc:creator>董 睿璞</dc:creator>
  <cp:lastModifiedBy>Dr.Oppenheimer</cp:lastModifiedBy>
  <dcterms:modified xsi:type="dcterms:W3CDTF">2026-09-24T00:53:35Z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