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MASTER PRODUCT SPECIFICATION</w:t>
        <w:br/>
        <w:t>&amp; ENGINEERING BLUEPRINT</w:t>
      </w:r>
    </w:p>
    <w:p>
      <w:pPr>
        <w:jc w:val="center"/>
      </w:pPr>
      <w:r>
        <w:rPr>
          <w:b/>
          <w:sz w:val="28"/>
        </w:rPr>
        <w:t>PRD-WABA-SaaS-V1</w:t>
      </w:r>
    </w:p>
    <w:p>
      <w:pPr>
        <w:jc w:val="center"/>
      </w:pPr>
      <w:r>
        <w:t>Project Classification: Multi-Tenant WhatsApp Business Operating System</w:t>
      </w:r>
    </w:p>
    <w:p>
      <w:pPr>
        <w:jc w:val="center"/>
      </w:pPr>
      <w:r>
        <w:t>Target Market: Tier-2/Tier-3 Enterprise Clusters</w:t>
      </w:r>
    </w:p>
    <w:p>
      <w:pPr>
        <w:jc w:val="center"/>
      </w:pPr>
      <w:r>
        <w:t>Launch Market: Tirunelveli, Tamil Nadu, India</w:t>
      </w:r>
    </w:p>
    <w:p>
      <w:pPr>
        <w:jc w:val="center"/>
      </w:pPr>
      <w:r>
        <w:t>Core Technologies: Angular 18+, .NET 8/9 Core Web API, PostgreSQL 16, SignalR, Redis, Meta Cloud Graph API v21.0+</w:t>
      </w:r>
    </w:p>
    <w:p>
      <w:r>
        <w:br w:type="page"/>
      </w:r>
    </w:p>
    <w:p>
      <w:pPr>
        <w:pStyle w:val="Heading1"/>
        <w:keepNext/>
      </w:pPr>
      <w:r>
        <w:t>Master Product Specification &amp; Engineering Blueprint</w:t>
      </w:r>
    </w:p>
    <w:p>
      <w:pPr>
        <w:spacing w:after="100"/>
      </w:pPr>
      <w:r>
        <w:rPr>
          <w:b/>
        </w:rPr>
        <w:t>Document Reference:</w:t>
      </w:r>
      <w:r>
        <w:t xml:space="preserve"> PRD-WABA-SaaS-V1</w:t>
      </w:r>
    </w:p>
    <w:p>
      <w:pPr>
        <w:spacing w:after="100"/>
      </w:pPr>
      <w:r>
        <w:rPr>
          <w:b/>
        </w:rPr>
        <w:t>Project Classification:</w:t>
      </w:r>
      <w:r>
        <w:t xml:space="preserve"> Multi-Tenant WhatsApp Business Operating System</w:t>
      </w:r>
    </w:p>
    <w:p>
      <w:pPr>
        <w:spacing w:after="100"/>
      </w:pPr>
      <w:r>
        <w:rPr>
          <w:b/>
        </w:rPr>
        <w:t>Target Market:</w:t>
      </w:r>
      <w:r>
        <w:t xml:space="preserve"> Tier-2/Tier-3 Enterprise Clusters (Launch Market: Tirunelveli, Tamil Nadu, India)</w:t>
      </w:r>
    </w:p>
    <w:p>
      <w:pPr>
        <w:spacing w:after="100"/>
      </w:pPr>
      <w:r>
        <w:rPr>
          <w:b/>
        </w:rPr>
        <w:t>Core Technologies:</w:t>
      </w:r>
      <w:r>
        <w:t xml:space="preserve"> Angular 18+, .NET 8/9 Core Web API, PostgreSQL 16 (Row-Level Security), SignalR, Redis, Meta Cloud Graph API v21.0+</w:t>
      </w:r>
    </w:p>
    <w:p>
      <w:pPr>
        <w:pBdr>
          <w:bottom w:val="single" w:sz="6" w:space="1" w:color="B7C9D6"/>
        </w:pBdr>
      </w:pPr>
    </w:p>
    <w:p>
      <w:pPr>
        <w:pStyle w:val="Heading2"/>
        <w:keepNext/>
      </w:pPr>
      <w:r>
        <w:t>Table of Contents</w:t>
      </w:r>
    </w:p>
    <w:p>
      <w:pPr>
        <w:pStyle w:val="ListNumber"/>
        <w:spacing w:after="40"/>
      </w:pPr>
      <w:r>
        <w:t>[Executive Summary &amp; Vision](#1-executive-summary--vision)</w:t>
      </w:r>
    </w:p>
    <w:p>
      <w:pPr>
        <w:pStyle w:val="ListNumber"/>
        <w:spacing w:after="40"/>
      </w:pPr>
      <w:r>
        <w:t>[Competitive Strategy &amp; Market Differentiation](#2-competitive-strategy--market-differentiation)</w:t>
      </w:r>
    </w:p>
    <w:p>
      <w:pPr>
        <w:pStyle w:val="ListNumber"/>
        <w:spacing w:after="40"/>
      </w:pPr>
      <w:r>
        <w:t>[System Architecture &amp; Multi-Tenant Infrastructure](#3-system-architecture--multi-tenant-infrastructure)</w:t>
      </w:r>
    </w:p>
    <w:p>
      <w:pPr>
        <w:pStyle w:val="ListNumber"/>
        <w:spacing w:after="40"/>
      </w:pPr>
      <w:r>
        <w:t>[The Flow-First Operating Model (Core Engine)](#4-the-flow-first-operating-model-core-engine)</w:t>
      </w:r>
    </w:p>
    <w:p>
      <w:pPr>
        <w:pStyle w:val="ListNumber"/>
        <w:spacing w:after="40"/>
      </w:pPr>
      <w:r>
        <w:t>[Complete Product Feature Catalog](#5-complete-product-feature-catalog)</w:t>
      </w:r>
    </w:p>
    <w:p>
      <w:pPr>
        <w:pStyle w:val="ListNumber"/>
        <w:spacing w:after="40"/>
      </w:pPr>
      <w:r>
        <w:t>[Non-Developer &amp; Client Operations Manual](#6-non-developer--client-operations-manual)</w:t>
      </w:r>
    </w:p>
    <w:p>
      <w:pPr>
        <w:pStyle w:val="ListNumber"/>
        <w:spacing w:after="40"/>
      </w:pPr>
      <w:r>
        <w:t>[Regional Go-To-Market Strategy: Tirunelveli Commercial Hub](#7-regional-go-to-market-strategy-tirunelveli-commercial-hub)</w:t>
      </w:r>
    </w:p>
    <w:p>
      <w:pPr>
        <w:pStyle w:val="ListNumber"/>
        <w:spacing w:after="40"/>
      </w:pPr>
      <w:r>
        <w:t>[Phased Development Engineering Roadmap](#8-phased-development-engineering-roadmap)</w:t>
      </w:r>
    </w:p>
    <w:p>
      <w:pPr>
        <w:pStyle w:val="ListNumber"/>
        <w:spacing w:after="40"/>
      </w:pPr>
      <w:r>
        <w:t>[Cost Optimization &amp; Deployment Architecture](#9-cost-optimization--deployment-architecture)</w:t>
      </w:r>
    </w:p>
    <w:p>
      <w:pPr>
        <w:pBdr>
          <w:bottom w:val="single" w:sz="6" w:space="1" w:color="B7C9D6"/>
        </w:pBdr>
      </w:pPr>
    </w:p>
    <w:p>
      <w:pPr>
        <w:pStyle w:val="Heading2"/>
        <w:keepNext/>
      </w:pPr>
      <w:r>
        <w:t>1. Executive Summary &amp; Vision</w:t>
      </w:r>
    </w:p>
    <w:p>
      <w:pPr>
        <w:pStyle w:val="Heading3"/>
        <w:keepNext/>
      </w:pPr>
      <w:r>
        <w:t>1.1 Product Abstract</w:t>
      </w:r>
    </w:p>
    <w:p>
      <w:pPr>
        <w:spacing w:after="100"/>
      </w:pPr>
      <w:r>
        <w:t>The platform is a multi-tenant software-as-a-service (SaaS) application built directly on Meta’s official WhatsApp Cloud API. It provides mid-market and enterprise commercial clients with a dedicated, isolated digital workspace accessible via customized subdomains (e.g., `clientname.platform.com`).</w:t>
      </w:r>
    </w:p>
    <w:p>
      <w:pPr>
        <w:spacing w:after="100"/>
      </w:pPr>
      <w:r>
        <w:t xml:space="preserve">The platform shifts away from traditional, fragmented customer service tools by treating conversational automation and human intervention as a unified pipeline: </w:t>
      </w:r>
      <w:r>
        <w:rPr>
          <w:b/>
        </w:rPr>
        <w:t>the visual Flow Engine sits at the front of all customer interactions, and the multi-agent Team Inbox functions as a specialized escalation node within that flow.</w:t>
      </w:r>
    </w:p>
    <w:p>
      <w:pPr>
        <w:spacing w:before="80" w:after="120"/>
        <w:shd w:fill="F3F4F6"/>
      </w:pPr>
      <w:r>
        <w:rPr>
          <w:rFonts w:ascii="Consolas" w:hAnsi="Consolas"/>
          <w:sz w:val="16"/>
        </w:rPr>
        <w:t>+─────────────────────────────────────────────────────────────────────────────────+</w:t>
        <w:br/>
        <w:t>|                               META CLOUD API (v21.0+)                           |</w:t>
        <w:br/>
        <w:t>+────────────────────────────────────────┬────────────────────────────────────────+</w:t>
        <w:br/>
        <w:t xml:space="preserve">                                         │</w:t>
        <w:br/>
        <w:t xml:space="preserve">                          Bi-directional Webhook Stream</w:t>
        <w:br/>
        <w:t xml:space="preserve">                                         │</w:t>
        <w:br/>
        <w:t xml:space="preserve">                                         ▼</w:t>
        <w:br/>
        <w:t>+─────────────────────────────────────────────────────────────────────────────────+</w:t>
        <w:br/>
        <w:t>|                  CORE MULTI-TENANT ENGINE (.NET 8/9 + POSTGRESQL)               |</w:t>
        <w:br/>
        <w:t>|                                                                                 |</w:t>
        <w:br/>
        <w:t>|   ┌──────────────────────────┐                  ┌──────────────────────────┐    |</w:t>
        <w:br/>
        <w:t>|   │ Subdomain Router &amp; Auth  │                  │ Ingestion Queue Worker   │    |</w:t>
        <w:br/>
        <w:t>|   └─────────────┬────────────┘                  └─────────────┬────────────┘    |</w:t>
        <w:br/>
        <w:t>|                 │                                             │                 |</w:t>
        <w:br/>
        <w:t>|                 ▼                                             ▼                 |</w:t>
        <w:br/>
        <w:t>|   ┌──────────────────────────┐                  ┌──────────────────────────┐    |</w:t>
        <w:br/>
        <w:t>|   │ Visual Flow Engine       ├─────────────────&gt;│ SignalR Realtime Hub     │    |</w:t>
        <w:br/>
        <w:t>|   │ (State Machine Decision) │  Route to Agent  │ (Instant Message Stream) │    |</w:t>
        <w:br/>
        <w:t>|   └─────────────┬────────────┘                  └─────────────┬────────────┘    |</w:t>
        <w:br/>
        <w:t>+─────────────────┼─────────────────────────────────────────────┼─────────────────+</w:t>
        <w:br/>
        <w:t xml:space="preserve">                  │                                             │</w:t>
        <w:br/>
        <w:t xml:space="preserve">                  ▼                                             ▼</w:t>
        <w:br/>
        <w:t>+───────────────────────────────────+       +───────────────────────────────────+</w:t>
        <w:br/>
        <w:t>|       EXTERNAL ECOSYSTEM          |       |        AGENT / ADMIN DESK         |</w:t>
        <w:br/>
        <w:t>|  - Desktop ERP Bridge (Tally)     |       |  - Team Inbox Workspace (Angular) |</w:t>
        <w:br/>
        <w:t>|  - Public Developer REST API      |       |  - WhatsApp Flows Studio (Forms)  |</w:t>
        <w:br/>
        <w:t>|  - Dynamic Postman Integration    |       |  - Broadcast Campaign Manager     |</w:t>
        <w:br/>
        <w:t>+───────────────────────────────────+       +───────────────────────────────────+</w:t>
      </w:r>
    </w:p>
    <w:p>
      <w:pPr>
        <w:pStyle w:val="Heading3"/>
        <w:keepNext/>
      </w:pPr>
      <w:r>
        <w:t>1.2 Core Business Value</w:t>
      </w:r>
    </w:p>
    <w:p>
      <w:pPr>
        <w:pStyle w:val="ListBullet"/>
        <w:spacing w:after="40"/>
      </w:pPr>
      <w:r>
        <w:t>No Per-Agent Pricing Penalties: Eliminates the per-seat monthly charges enforced by legacy platforms (e.g., Wati, Interakt), offering unlimited human agent seats on all standard subscription plans.</w:t>
      </w:r>
    </w:p>
    <w:p>
      <w:pPr>
        <w:pStyle w:val="ListBullet"/>
        <w:spacing w:after="40"/>
      </w:pPr>
      <w:r>
        <w:t>Flow-Driven Triage Architecture: Eliminates unorganized inboxes. 100% of incoming customer conversations are triaged, qualified, and routed automatically through interactive menus before reaching human staff.</w:t>
      </w:r>
    </w:p>
    <w:p>
      <w:pPr>
        <w:pStyle w:val="ListBullet"/>
        <w:spacing w:after="40"/>
      </w:pPr>
      <w:r>
        <w:t>Native In-App WhatsApp Flows: Non-technical administrators can visually build and publish rich interactive forms (appointment selectors, nested catalogs, survey inputs) directly inside WhatsApp without writing raw JSON schemas.</w:t>
      </w:r>
    </w:p>
    <w:p>
      <w:pPr>
        <w:pStyle w:val="ListBullet"/>
        <w:spacing w:after="40"/>
      </w:pPr>
      <w:r>
        <w:t>Legacy Desktop ERP Connectivity: Includes a lightweight, local Windows sync client that bridges offline desktop software (Tally, Marg, Vyapar) with the cloud platform to automatically deliver invoices, balance alerts, and ledger PDFs.</w:t>
      </w:r>
    </w:p>
    <w:p>
      <w:pPr>
        <w:pBdr>
          <w:bottom w:val="single" w:sz="6" w:space="1" w:color="B7C9D6"/>
        </w:pBdr>
      </w:pPr>
    </w:p>
    <w:p>
      <w:pPr>
        <w:pStyle w:val="Heading2"/>
        <w:keepNext/>
      </w:pPr>
      <w:r>
        <w:t>2. Competitive Strategy &amp; Market Differentiation</w:t>
      </w:r>
    </w:p>
    <w:p>
      <w:pPr>
        <w:spacing w:after="100"/>
      </w:pPr>
      <w:r>
        <w:t>Most WhatsApp Business Solution Providers (BSPs) fall into two categories: complex developer toolkits requiring dedicated software teams (e.g., Twilio) or rigid, expensive SaaS tools focused only on cloud CRMs like Shopify (e.g., Wati). This platform is built to solve these specific limitations.</w:t>
      </w:r>
    </w:p>
    <w:p>
      <w:pPr>
        <w:spacing w:before="80" w:after="120"/>
        <w:shd w:fill="F3F4F6"/>
      </w:pPr>
      <w:r>
        <w:rPr>
          <w:rFonts w:ascii="Consolas" w:hAnsi="Consolas"/>
          <w:sz w:val="16"/>
        </w:rPr>
        <w:t xml:space="preserve">       LEGACY PLATFORMS                         THIS PLATFORM</w:t>
        <w:br/>
        <w:t>┌──────────────────────────────┐        ┌──────────────────────────────┐</w:t>
        <w:br/>
        <w:t>│ Expensive Per-Seat Licensing │        │ Unlimited Agent Seats        │</w:t>
        <w:br/>
        <w:t>│ ($15-$30/agent/month)        │  ───&gt;  │ Included on all core plans;  │</w:t>
        <w:br/>
        <w:t>│ Restricts team adoption      │        │ costs scale with volume only │</w:t>
        <w:br/>
        <w:t>└──────────────────────────────┘        └──────────────────────────────┘</w:t>
        <w:br/>
        <w:t>┌──────────────────────────────┐        ┌──────────────────────────────┐</w:t>
        <w:br/>
        <w:t>│ Clunky Form Implementation   │        │ Native WhatsApp Flows Studio │</w:t>
        <w:br/>
        <w:t>│ Basic button lists or links  │  ───&gt;  │ Visual multi-screen forms    │</w:t>
        <w:br/>
        <w:t>│ to external web browsers     │        │ completed inside WhatsApp    │</w:t>
        <w:br/>
        <w:t>└──────────────────────────────┘        └──────────────────────────────┘</w:t>
        <w:br/>
        <w:t>┌──────────────────────────────┐        ┌──────────────────────────────┐</w:t>
        <w:br/>
        <w:t>│ Cloud-Only Integrations      │        │ Local Desktop ERP Bridge     │</w:t>
        <w:br/>
        <w:t>│ Connects only to modern APIs │  ───&gt;  │ Monitors local folders for   │</w:t>
        <w:br/>
        <w:t>│ (Shopify, HubSpot, Salesforce)│       │ Tally, Marg, and Vyapar files│</w:t>
        <w:br/>
        <w:t>└──────────────────────────────┘        └──────────────────────────────┘</w:t>
        <w:br/>
        <w:t>┌──────────────────────────────┐        ┌──────────────────────────────┐</w:t>
        <w:br/>
        <w:t>│ Generic English Dashboards   │        │ Localized Operations Engine  │</w:t>
        <w:br/>
        <w:t>│ Remote, ticket-only support  │  ───&gt;  │ Tamil UI for retail staff    │</w:t>
        <w:br/>
        <w:t>│ with slow response times     │        │ with on-site regional setup  │</w:t>
        <w:br/>
        <w:t>└──────────────────────────────┘        └──────────────────────────────┘</w:t>
      </w:r>
    </w:p>
    <w:p>
      <w:pPr>
        <w:pStyle w:val="Heading3"/>
        <w:keepNext/>
      </w:pPr>
      <w:r>
        <w:t>Strategic Feature Comparison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Capability</w:t>
            </w:r>
          </w:p>
        </w:tc>
        <w:tc>
          <w:tcPr>
            <w:tcW w:type="dxa" w:w="1987"/>
            <w:vAlign w:val="center"/>
            <w:shd w:fill="D9EAF7"/>
          </w:tcPr>
          <w:p>
            <w:r/>
            <w:r>
              <w:rPr>
                <w:b/>
                <w:sz w:val="18"/>
              </w:rPr>
              <w:t>Twilio API</w:t>
            </w:r>
          </w:p>
        </w:tc>
        <w:tc>
          <w:tcPr>
            <w:tcW w:type="dxa" w:w="1987"/>
            <w:vAlign w:val="center"/>
            <w:shd w:fill="D9EAF7"/>
          </w:tcPr>
          <w:p>
            <w:r/>
            <w:r>
              <w:rPr>
                <w:b/>
                <w:sz w:val="18"/>
              </w:rPr>
              <w:t>Wati.io</w:t>
            </w:r>
          </w:p>
        </w:tc>
        <w:tc>
          <w:tcPr>
            <w:tcW w:type="dxa" w:w="1987"/>
            <w:vAlign w:val="center"/>
            <w:shd w:fill="D9EAF7"/>
          </w:tcPr>
          <w:p>
            <w:r/>
            <w:r>
              <w:rPr>
                <w:b/>
                <w:sz w:val="18"/>
              </w:rPr>
              <w:t>Interakt</w:t>
            </w:r>
          </w:p>
        </w:tc>
        <w:tc>
          <w:tcPr>
            <w:tcW w:type="dxa" w:w="1987"/>
            <w:vAlign w:val="center"/>
            <w:shd w:fill="D9EAF7"/>
          </w:tcPr>
          <w:p>
            <w:r/>
            <w:r>
              <w:rPr>
                <w:b/>
                <w:sz w:val="18"/>
              </w:rPr>
              <w:t>This Platform</w:t>
            </w:r>
          </w:p>
        </w:tc>
      </w:tr>
      <w:tr>
        <w:tc>
          <w:tcPr>
            <w:tcW w:type="dxa" w:w="1987"/>
            <w:vAlign w:val="center"/>
          </w:tcPr>
          <w:p>
            <w:r/>
            <w:r>
              <w:rPr>
                <w:b w:val="0"/>
                <w:sz w:val="18"/>
              </w:rPr>
              <w:t>Agent Pricing Model</w:t>
            </w:r>
          </w:p>
        </w:tc>
        <w:tc>
          <w:tcPr>
            <w:tcW w:type="dxa" w:w="1987"/>
            <w:vAlign w:val="center"/>
          </w:tcPr>
          <w:p>
            <w:r/>
            <w:r>
              <w:rPr>
                <w:b w:val="0"/>
                <w:sz w:val="18"/>
              </w:rPr>
              <w:t>Pay-as-you-go; requires building your own UI.</w:t>
            </w:r>
          </w:p>
        </w:tc>
        <w:tc>
          <w:tcPr>
            <w:tcW w:type="dxa" w:w="1987"/>
            <w:vAlign w:val="center"/>
          </w:tcPr>
          <w:p>
            <w:r/>
            <w:r>
              <w:rPr>
                <w:b w:val="0"/>
                <w:sz w:val="18"/>
              </w:rPr>
              <w:t>$15–$30/month per agent seat.</w:t>
            </w:r>
          </w:p>
        </w:tc>
        <w:tc>
          <w:tcPr>
            <w:tcW w:type="dxa" w:w="1987"/>
            <w:vAlign w:val="center"/>
          </w:tcPr>
          <w:p>
            <w:r/>
            <w:r>
              <w:rPr>
                <w:b w:val="0"/>
                <w:sz w:val="18"/>
              </w:rPr>
              <w:t>Stepped tiers with tight seat limits.</w:t>
            </w:r>
          </w:p>
        </w:tc>
        <w:tc>
          <w:tcPr>
            <w:tcW w:type="dxa" w:w="1987"/>
            <w:vAlign w:val="center"/>
          </w:tcPr>
          <w:p>
            <w:r/>
            <w:r>
              <w:rPr>
                <w:b w:val="0"/>
                <w:sz w:val="18"/>
              </w:rPr>
              <w:t>Zero Seat Fee: Unlimited agents; pricing is based on usage and active contacts.</w:t>
            </w:r>
          </w:p>
        </w:tc>
      </w:tr>
      <w:tr>
        <w:tc>
          <w:tcPr>
            <w:tcW w:type="dxa" w:w="1987"/>
            <w:vAlign w:val="center"/>
          </w:tcPr>
          <w:p>
            <w:r/>
            <w:r>
              <w:rPr>
                <w:b w:val="0"/>
                <w:sz w:val="18"/>
              </w:rPr>
              <w:t>Inbox Architecture</w:t>
            </w:r>
          </w:p>
        </w:tc>
        <w:tc>
          <w:tcPr>
            <w:tcW w:type="dxa" w:w="1987"/>
            <w:vAlign w:val="center"/>
          </w:tcPr>
          <w:p>
            <w:r/>
            <w:r>
              <w:rPr>
                <w:b w:val="0"/>
                <w:sz w:val="18"/>
              </w:rPr>
              <w:t>No out-of-the-box UI without Twilio Flex setup.</w:t>
            </w:r>
          </w:p>
        </w:tc>
        <w:tc>
          <w:tcPr>
            <w:tcW w:type="dxa" w:w="1987"/>
            <w:vAlign w:val="center"/>
          </w:tcPr>
          <w:p>
            <w:r/>
            <w:r>
              <w:rPr>
                <w:b w:val="0"/>
                <w:sz w:val="18"/>
              </w:rPr>
              <w:t>Standard inbox; manual triage by default.</w:t>
            </w:r>
          </w:p>
        </w:tc>
        <w:tc>
          <w:tcPr>
            <w:tcW w:type="dxa" w:w="1987"/>
            <w:vAlign w:val="center"/>
          </w:tcPr>
          <w:p>
            <w:r/>
            <w:r>
              <w:rPr>
                <w:b w:val="0"/>
                <w:sz w:val="18"/>
              </w:rPr>
              <w:t>Shared inbox; basic keyword routing.</w:t>
            </w:r>
          </w:p>
        </w:tc>
        <w:tc>
          <w:tcPr>
            <w:tcW w:type="dxa" w:w="1987"/>
            <w:vAlign w:val="center"/>
          </w:tcPr>
          <w:p>
            <w:r/>
            <w:r>
              <w:rPr>
                <w:b w:val="0"/>
                <w:sz w:val="18"/>
              </w:rPr>
              <w:t>Flow-First Assignment: Chats only enter the inbox after bot qualification and load balancing.</w:t>
            </w:r>
          </w:p>
        </w:tc>
      </w:tr>
      <w:tr>
        <w:tc>
          <w:tcPr>
            <w:tcW w:type="dxa" w:w="1987"/>
            <w:vAlign w:val="center"/>
          </w:tcPr>
          <w:p>
            <w:r/>
            <w:r>
              <w:rPr>
                <w:b w:val="0"/>
                <w:sz w:val="18"/>
              </w:rPr>
              <w:t>WhatsApp Flows (Forms)</w:t>
            </w:r>
          </w:p>
        </w:tc>
        <w:tc>
          <w:tcPr>
            <w:tcW w:type="dxa" w:w="1987"/>
            <w:vAlign w:val="center"/>
          </w:tcPr>
          <w:p>
            <w:r/>
            <w:r>
              <w:rPr>
                <w:b w:val="0"/>
                <w:sz w:val="18"/>
              </w:rPr>
              <w:t>API-level JSON authoring only.</w:t>
            </w:r>
          </w:p>
        </w:tc>
        <w:tc>
          <w:tcPr>
            <w:tcW w:type="dxa" w:w="1987"/>
            <w:vAlign w:val="center"/>
          </w:tcPr>
          <w:p>
            <w:r/>
            <w:r>
              <w:rPr>
                <w:b w:val="0"/>
                <w:sz w:val="18"/>
              </w:rPr>
              <w:t>Basic list pickers; no native flow canvas.</w:t>
            </w:r>
          </w:p>
        </w:tc>
        <w:tc>
          <w:tcPr>
            <w:tcW w:type="dxa" w:w="1987"/>
            <w:vAlign w:val="center"/>
          </w:tcPr>
          <w:p>
            <w:r/>
            <w:r>
              <w:rPr>
                <w:b w:val="0"/>
                <w:sz w:val="18"/>
              </w:rPr>
              <w:t>Limited support for native forms.</w:t>
            </w:r>
          </w:p>
        </w:tc>
        <w:tc>
          <w:tcPr>
            <w:tcW w:type="dxa" w:w="1987"/>
            <w:vAlign w:val="center"/>
          </w:tcPr>
          <w:p>
            <w:r/>
            <w:r>
              <w:rPr>
                <w:b w:val="0"/>
                <w:sz w:val="18"/>
              </w:rPr>
              <w:t>Visual Forms Studio: Drag-and-drop designer for multi-screen native in-app forms.</w:t>
            </w:r>
          </w:p>
        </w:tc>
      </w:tr>
      <w:tr>
        <w:tc>
          <w:tcPr>
            <w:tcW w:type="dxa" w:w="1987"/>
            <w:vAlign w:val="center"/>
          </w:tcPr>
          <w:p>
            <w:r/>
            <w:r>
              <w:rPr>
                <w:b w:val="0"/>
                <w:sz w:val="18"/>
              </w:rPr>
              <w:t>Desktop ERP Integration</w:t>
            </w:r>
          </w:p>
        </w:tc>
        <w:tc>
          <w:tcPr>
            <w:tcW w:type="dxa" w:w="1987"/>
            <w:vAlign w:val="center"/>
          </w:tcPr>
          <w:p>
            <w:r/>
            <w:r>
              <w:rPr>
                <w:b w:val="0"/>
                <w:sz w:val="18"/>
              </w:rPr>
              <w:t>None; requires custom developer integration.</w:t>
            </w:r>
          </w:p>
        </w:tc>
        <w:tc>
          <w:tcPr>
            <w:tcW w:type="dxa" w:w="1987"/>
            <w:vAlign w:val="center"/>
          </w:tcPr>
          <w:p>
            <w:r/>
            <w:r>
              <w:rPr>
                <w:b w:val="0"/>
                <w:sz w:val="18"/>
              </w:rPr>
              <w:t>None; cloud-first integration model.</w:t>
            </w:r>
          </w:p>
        </w:tc>
        <w:tc>
          <w:tcPr>
            <w:tcW w:type="dxa" w:w="1987"/>
            <w:vAlign w:val="center"/>
          </w:tcPr>
          <w:p>
            <w:r/>
            <w:r>
              <w:rPr>
                <w:b w:val="0"/>
                <w:sz w:val="18"/>
              </w:rPr>
              <w:t>Shallow webhook support only.</w:t>
            </w:r>
          </w:p>
        </w:tc>
        <w:tc>
          <w:tcPr>
            <w:tcW w:type="dxa" w:w="1987"/>
            <w:vAlign w:val="center"/>
          </w:tcPr>
          <w:p>
            <w:r/>
            <w:r>
              <w:rPr>
                <w:b w:val="0"/>
                <w:sz w:val="18"/>
              </w:rPr>
              <w:t>Plug-and-Play Local Bridge: Monitors local folders for Tally/Vyapar exports and sends PDFs automatically.</w:t>
            </w:r>
          </w:p>
        </w:tc>
      </w:tr>
      <w:tr>
        <w:tc>
          <w:tcPr>
            <w:tcW w:type="dxa" w:w="1987"/>
            <w:vAlign w:val="center"/>
          </w:tcPr>
          <w:p>
            <w:r/>
            <w:r>
              <w:rPr>
                <w:b w:val="0"/>
                <w:sz w:val="18"/>
              </w:rPr>
              <w:t>Workspace Isolation</w:t>
            </w:r>
          </w:p>
        </w:tc>
        <w:tc>
          <w:tcPr>
            <w:tcW w:type="dxa" w:w="1987"/>
            <w:vAlign w:val="center"/>
          </w:tcPr>
          <w:p>
            <w:r/>
            <w:r>
              <w:rPr>
                <w:b w:val="0"/>
                <w:sz w:val="18"/>
              </w:rPr>
              <w:t>API accounts only.</w:t>
            </w:r>
          </w:p>
        </w:tc>
        <w:tc>
          <w:tcPr>
            <w:tcW w:type="dxa" w:w="1987"/>
            <w:vAlign w:val="center"/>
          </w:tcPr>
          <w:p>
            <w:r/>
            <w:r>
              <w:rPr>
                <w:b w:val="0"/>
                <w:sz w:val="18"/>
              </w:rPr>
              <w:t>Single shared dashboard.</w:t>
            </w:r>
          </w:p>
        </w:tc>
        <w:tc>
          <w:tcPr>
            <w:tcW w:type="dxa" w:w="1987"/>
            <w:vAlign w:val="center"/>
          </w:tcPr>
          <w:p>
            <w:r/>
            <w:r>
              <w:rPr>
                <w:b w:val="0"/>
                <w:sz w:val="18"/>
              </w:rPr>
              <w:t>Shared multi-tenant application.</w:t>
            </w:r>
          </w:p>
        </w:tc>
        <w:tc>
          <w:tcPr>
            <w:tcW w:type="dxa" w:w="1987"/>
            <w:vAlign w:val="center"/>
          </w:tcPr>
          <w:p>
            <w:r/>
            <w:r>
              <w:rPr>
                <w:b w:val="0"/>
                <w:sz w:val="18"/>
              </w:rPr>
              <w:t>Subdomain Multi-Tenancy: Branded environments (`tenant.platform.com`) with isolated data layers.</w:t>
            </w:r>
          </w:p>
        </w:tc>
      </w:tr>
      <w:tr>
        <w:tc>
          <w:tcPr>
            <w:tcW w:type="dxa" w:w="1987"/>
            <w:vAlign w:val="center"/>
          </w:tcPr>
          <w:p>
            <w:r/>
            <w:r>
              <w:rPr>
                <w:b w:val="0"/>
                <w:sz w:val="18"/>
              </w:rPr>
              <w:t>Regional Customization</w:t>
            </w:r>
          </w:p>
        </w:tc>
        <w:tc>
          <w:tcPr>
            <w:tcW w:type="dxa" w:w="1987"/>
            <w:vAlign w:val="center"/>
          </w:tcPr>
          <w:p>
            <w:r/>
            <w:r>
              <w:rPr>
                <w:b w:val="0"/>
                <w:sz w:val="18"/>
              </w:rPr>
              <w:t>English only.</w:t>
            </w:r>
          </w:p>
        </w:tc>
        <w:tc>
          <w:tcPr>
            <w:tcW w:type="dxa" w:w="1987"/>
            <w:vAlign w:val="center"/>
          </w:tcPr>
          <w:p>
            <w:r/>
            <w:r>
              <w:rPr>
                <w:b w:val="0"/>
                <w:sz w:val="18"/>
              </w:rPr>
              <w:t>English only.</w:t>
            </w:r>
          </w:p>
        </w:tc>
        <w:tc>
          <w:tcPr>
            <w:tcW w:type="dxa" w:w="1987"/>
            <w:vAlign w:val="center"/>
          </w:tcPr>
          <w:p>
            <w:r/>
            <w:r>
              <w:rPr>
                <w:b w:val="0"/>
                <w:sz w:val="18"/>
              </w:rPr>
              <w:t>English; limited regional context.</w:t>
            </w:r>
          </w:p>
        </w:tc>
        <w:tc>
          <w:tcPr>
            <w:tcW w:type="dxa" w:w="1987"/>
            <w:vAlign w:val="center"/>
          </w:tcPr>
          <w:p>
            <w:r/>
            <w:r>
              <w:rPr>
                <w:b w:val="0"/>
                <w:sz w:val="18"/>
              </w:rPr>
              <w:t>Vernacular Support: Native Tamil interface options for support staff.</w:t>
            </w:r>
          </w:p>
        </w:tc>
      </w:tr>
    </w:tbl>
    <w:p/>
    <w:p>
      <w:pPr>
        <w:pBdr>
          <w:bottom w:val="single" w:sz="6" w:space="1" w:color="B7C9D6"/>
        </w:pBdr>
      </w:pPr>
    </w:p>
    <w:p>
      <w:pPr>
        <w:pStyle w:val="Heading2"/>
        <w:keepNext/>
      </w:pPr>
      <w:r>
        <w:t>3. System Architecture &amp; Multi-Tenant Infrastructure</w:t>
      </w:r>
    </w:p>
    <w:p>
      <w:pPr>
        <w:pStyle w:val="Heading3"/>
        <w:keepNext/>
      </w:pPr>
      <w:r>
        <w:t>3.1 Domain Resolution &amp; Multi-Tenant Isolation</w:t>
      </w:r>
    </w:p>
    <w:p>
      <w:pPr>
        <w:spacing w:after="100"/>
      </w:pPr>
      <w:r>
        <w:t xml:space="preserve">The platform uses a </w:t>
      </w:r>
      <w:r>
        <w:rPr>
          <w:b/>
        </w:rPr>
        <w:t>Shared Application, Shared Database with Logical Isolation</w:t>
      </w:r>
      <w:r>
        <w:t xml:space="preserve"> model. This provides the cost benefits of shared cloud resources while enforcing strict security boundaries across workspaces.</w:t>
      </w:r>
    </w:p>
    <w:p>
      <w:pPr>
        <w:spacing w:before="80" w:after="120"/>
        <w:shd w:fill="F3F4F6"/>
      </w:pPr>
      <w:r>
        <w:rPr>
          <w:rFonts w:ascii="Consolas" w:hAnsi="Consolas"/>
          <w:sz w:val="16"/>
        </w:rPr>
        <w:t>Incoming Request: https://nellai-sweets.platform.com/api/v1/messages</w:t>
        <w:br/>
        <w:t xml:space="preserve">                           │</w:t>
        <w:br/>
        <w:t xml:space="preserve">                           ▼</w:t>
        <w:br/>
        <w:t xml:space="preserve">             [Edge Reverse Proxy (Traefik)]</w:t>
        <w:br/>
        <w:t xml:space="preserve">             - Matches Wildcard SSL (*.platform.com)</w:t>
        <w:br/>
        <w:t xml:space="preserve">             - Forwards Host Header to API Engine</w:t>
        <w:br/>
        <w:t xml:space="preserve">                           │</w:t>
        <w:br/>
        <w:t xml:space="preserve">                           ▼</w:t>
        <w:br/>
        <w:t xml:space="preserve">          [.NET Tenant Resolution Middleware]</w:t>
        <w:br/>
        <w:t xml:space="preserve">          - Extracts Subdomain: "nellai-sweets"</w:t>
        <w:br/>
        <w:t xml:space="preserve">          - Queries Redis Cache (Fallback to Master DB)</w:t>
        <w:br/>
        <w:t xml:space="preserve">          - Instantiates Scoped 'TenantContext' in Dependency Injection</w:t>
        <w:br/>
        <w:t xml:space="preserve">                           │</w:t>
        <w:br/>
        <w:t xml:space="preserve">                           ▼</w:t>
        <w:br/>
        <w:t xml:space="preserve">           [PostgreSQL 16 Connection Layer]</w:t>
        <w:br/>
        <w:t xml:space="preserve">          - Sets Dynamic Session Setting: </w:t>
        <w:br/>
        <w:t xml:space="preserve">            SET LOCAL app.current_tenant_id = 'c4a1b8...';</w:t>
        <w:br/>
        <w:t xml:space="preserve">                           │</w:t>
        <w:br/>
        <w:t xml:space="preserve">                           ▼</w:t>
        <w:br/>
        <w:t xml:space="preserve">          [PostgreSQL Row-Level Security (RLS) Engine]</w:t>
        <w:br/>
        <w:t xml:space="preserve">          - Applies Policy: </w:t>
        <w:br/>
        <w:t xml:space="preserve">            USING (TenantId = current_setting('app.current_tenant_id')::uuid)</w:t>
      </w:r>
    </w:p>
    <w:p>
      <w:pPr>
        <w:pStyle w:val="ListNumber"/>
        <w:spacing w:after="40"/>
      </w:pPr>
      <w:r>
        <w:t>Subdomain Extraction: The edge proxy accepts wildcard requests (`*.platform.com`) and routes them to the backend. A custom middleware reads the `Host` header to resolve the tenant workspace.</w:t>
      </w:r>
    </w:p>
    <w:p>
      <w:pPr>
        <w:pStyle w:val="ListNumber"/>
        <w:spacing w:after="40"/>
      </w:pPr>
      <w:r>
        <w:t>Context Injection: Once resolved, a scoped `TenantContext` is injected into the execution pipeline, exposing variables like `TenantId`, `MetaWabaId`, and `MetaPhoneNumberId`.</w:t>
      </w:r>
    </w:p>
    <w:p>
      <w:pPr>
        <w:pStyle w:val="ListNumber"/>
        <w:spacing w:after="40"/>
      </w:pPr>
      <w:r>
        <w:t>Database Isolation via RLS: The database connection sets a local configuration variable (`app.current_tenant_id`). PostgreSQL’s internal Row-Level Security policies automatically filter all `SELECT`, `UPDATE`, and `DELETE` queries to match that specific tenant identifier.</w:t>
      </w:r>
    </w:p>
    <w:p>
      <w:pPr>
        <w:pStyle w:val="Heading3"/>
        <w:keepNext/>
      </w:pPr>
      <w:r>
        <w:t>3.2 High-Throughput Asynchronous Webhook Architecture</w:t>
      </w:r>
    </w:p>
    <w:p>
      <w:pPr>
        <w:spacing w:after="100"/>
      </w:pPr>
      <w:r>
        <w:t xml:space="preserve">Meta requires receiving webhooks to return an </w:t>
      </w:r>
      <w:r>
        <w:rPr>
          <w:b/>
        </w:rPr>
        <w:t>HTTP 200 OK within 3 seconds</w:t>
      </w:r>
      <w:r>
        <w:t>, or it flags the endpoint as unresponsive and delays subsequent messages. The platform uses an asynchronous, queued architecture to handle high message volumes safely.</w:t>
      </w:r>
    </w:p>
    <w:p>
      <w:pPr>
        <w:spacing w:before="80" w:after="120"/>
        <w:shd w:fill="F3F4F6"/>
      </w:pPr>
      <w:r>
        <w:rPr>
          <w:rFonts w:ascii="Consolas" w:hAnsi="Consolas"/>
          <w:sz w:val="16"/>
        </w:rPr>
        <w:t>WhatsApp Cloud API</w:t>
        <w:br/>
        <w:t xml:space="preserve">        │</w:t>
        <w:br/>
        <w:t xml:space="preserve">        ▼  POST Webhook Payload (Message Received, Status Update)</w:t>
        <w:br/>
        <w:t>+─────────────────────────────────────────────────────────────+</w:t>
        <w:br/>
        <w:t>| .NET Fast Webhook Ingestion Controller                      |</w:t>
        <w:br/>
        <w:t>| 1. Validates HMAC-SHA256 signature against App Secret       |</w:t>
        <w:br/>
        <w:t>| 2. Pushes raw JSON payload into Redis/RabbitMQ Queue        |</w:t>
        <w:br/>
        <w:t>| 3. Returns HTTP 200 OK immediately (&lt; 150 milliseconds)     |</w:t>
        <w:br/>
        <w:t>+─────────────────────────────────────────────────────────────+</w:t>
        <w:br/>
        <w:t xml:space="preserve">                               │</w:t>
        <w:br/>
        <w:t xml:space="preserve">                               ▼ Asynchronous Event Pipeline</w:t>
        <w:br/>
        <w:t>+─────────────────────────────────────────────────────────────+</w:t>
        <w:br/>
        <w:t>| .NET Background Queue Consumer Workers                     |</w:t>
        <w:br/>
        <w:t>| 1. Deserializes payload and matches WABA/Phone ID to Tenant |</w:t>
        <w:br/>
        <w:t>| 2. Resolves or creates Contact record                       |</w:t>
        <w:br/>
        <w:t>| 3. Writes message record to PostgreSQL DB                   |</w:t>
        <w:br/>
        <w:t>| 4. Publishes SignalR event to assigned Agent Browser Hub    |</w:t>
        <w:br/>
        <w:t>| 5. Advances the conversation in the Flow Execution Engine   |</w:t>
        <w:br/>
        <w:t>+─────────────────────────────────────────────────────────────+</w:t>
      </w:r>
    </w:p>
    <w:p>
      <w:pPr>
        <w:pStyle w:val="Heading3"/>
        <w:keepNext/>
      </w:pPr>
      <w:r>
        <w:t>3.3 Relational Data Architecture (PostgreSQL Schema)</w:t>
      </w:r>
    </w:p>
    <w:p>
      <w:pPr>
        <w:spacing w:before="80" w:after="120"/>
        <w:shd w:fill="F3F4F6"/>
      </w:pPr>
      <w:r>
        <w:rPr>
          <w:rFonts w:ascii="Consolas" w:hAnsi="Consolas"/>
          <w:sz w:val="16"/>
        </w:rPr>
        <w:t>-- Extensions</w:t>
        <w:br/>
        <w:t>CREATE EXTENSION IF NOT EXISTS "uuid-ossp";</w:t>
        <w:br/>
        <w:br/>
        <w:t>-- Tenants Master Table</w:t>
        <w:br/>
        <w:t>CREATE TABLE Tenants (</w:t>
        <w:br/>
        <w:t xml:space="preserve">    Id UUID PRIMARY KEY DEFAULT uuid_generate_v4(),</w:t>
        <w:br/>
        <w:t xml:space="preserve">    BusinessName VARCHAR(150) NOT NULL,</w:t>
        <w:br/>
        <w:t xml:space="preserve">    Subdomain VARCHAR(63) NOT NULL UNIQUE,</w:t>
        <w:br/>
        <w:t xml:space="preserve">    MetaWabaId VARCHAR(100) NULL,</w:t>
        <w:br/>
        <w:t xml:space="preserve">    MetaPhoneNumberId VARCHAR(100) NULL,</w:t>
        <w:br/>
        <w:t xml:space="preserve">    MetaAccessToken TEXT NULL, -- Stored encrypted at application level</w:t>
        <w:br/>
        <w:t xml:space="preserve">    SubscriptionTier VARCHAR(50) NOT NULL DEFAULT 'Growth',</w:t>
        <w:br/>
        <w:t xml:space="preserve">    IsActive BOOLEAN NOT NULL DEFAULT TRUE,</w:t>
        <w:br/>
        <w:t xml:space="preserve">    CreatedAt TIMESTAMPTZ NOT NULL DEFAULT CURRENT_TIMESTAMP</w:t>
        <w:br/>
        <w:t>);</w:t>
        <w:br/>
        <w:t>CREATE INDEX idx_tenants_subdomain ON Tenants(Subdomain);</w:t>
        <w:br/>
        <w:br/>
        <w:t>-- Workspaces Users / Agents</w:t>
        <w:br/>
        <w:t>CREATE TABLE AppUsers (</w:t>
        <w:br/>
        <w:t xml:space="preserve">    Id UUID PRIMARY KEY DEFAULT uuid_generate_v4(),</w:t>
        <w:br/>
        <w:t xml:space="preserve">    TenantId UUID NOT NULL REFERENCES Tenants(Id) ON DELETE CASCADE,</w:t>
        <w:br/>
        <w:t xml:space="preserve">    Email VARCHAR(255) NOT NULL,</w:t>
        <w:br/>
        <w:t xml:space="preserve">    PasswordHash TEXT NOT NULL,</w:t>
        <w:br/>
        <w:t xml:space="preserve">    FullName VARCHAR(100) NOT NULL,</w:t>
        <w:br/>
        <w:t xml:space="preserve">    Role VARCHAR(30) NOT NULL DEFAULT 'Agent', -- Admin, Supervisor, Agent</w:t>
        <w:br/>
        <w:t xml:space="preserve">    MaxActiveChatCapacity INT NOT NULL DEFAULT 5, -- Used for weighted load balancing</w:t>
        <w:br/>
        <w:t xml:space="preserve">    IsOnline BOOLEAN NOT NULL DEFAULT FALSE,</w:t>
        <w:br/>
        <w:t xml:space="preserve">    CreatedAt TIMESTAMPTZ NOT NULL DEFAULT CURRENT_TIMESTAMP,</w:t>
        <w:br/>
        <w:t xml:space="preserve">    CONSTRAINT uq_tenant_user_email UNIQUE (TenantId, Email)</w:t>
        <w:br/>
        <w:t>);</w:t>
        <w:br/>
        <w:br/>
        <w:t>-- Customer Contacts Directory</w:t>
        <w:br/>
        <w:t>CREATE TABLE Contacts (</w:t>
        <w:br/>
        <w:t xml:space="preserve">    Id UUID PRIMARY KEY DEFAULT uuid_generate_v4(),</w:t>
        <w:br/>
        <w:t xml:space="preserve">    TenantId UUID NOT NULL REFERENCES Tenants(Id) ON DELETE CASCADE,</w:t>
        <w:br/>
        <w:t xml:space="preserve">    WaId VARCHAR(50) NOT NULL, -- WhatsApp E.164 phone string (e.g., 919876543210)</w:t>
        <w:br/>
        <w:t xml:space="preserve">    DisplayName VARCHAR(150) NULL,</w:t>
        <w:br/>
        <w:t xml:space="preserve">    CustomAttributes JSONB DEFAULT '{}'::jsonb,</w:t>
        <w:br/>
        <w:t xml:space="preserve">    OptInStatus BOOLEAN NOT NULL DEFAULT TRUE,</w:t>
        <w:br/>
        <w:t xml:space="preserve">    AssignedUserId UUID NULL REFERENCES AppUsers(Id) ON DELETE SET NULL,</w:t>
        <w:br/>
        <w:t xml:space="preserve">    CreatedAt TIMESTAMPTZ NOT NULL DEFAULT CURRENT_TIMESTAMP,</w:t>
        <w:br/>
        <w:t xml:space="preserve">    CONSTRAINT uq_tenant_waid UNIQUE (TenantId, WaId)</w:t>
        <w:br/>
        <w:t>);</w:t>
        <w:br/>
        <w:t>CREATE INDEX idx_contacts_tenant_waid ON Contacts(TenantId, WaId);</w:t>
        <w:br/>
        <w:t>CREATE INDEX idx_contacts_gin_attributes ON Contacts USING GIN(CustomAttributes);</w:t>
        <w:br/>
        <w:br/>
        <w:t>-- Conversation Threads</w:t>
        <w:br/>
        <w:t>CREATE TABLE Conversations (</w:t>
        <w:br/>
        <w:t xml:space="preserve">    Id UUID PRIMARY KEY DEFAULT uuid_generate_v4(),</w:t>
        <w:br/>
        <w:t xml:space="preserve">    TenantId UUID NOT NULL REFERENCES Tenants(Id) ON DELETE CASCADE,</w:t>
        <w:br/>
        <w:t xml:space="preserve">    ContactId UUID NOT NULL REFERENCES Contacts(Id) ON DELETE CASCADE,</w:t>
        <w:br/>
        <w:t xml:space="preserve">    Channel VARCHAR(30) NOT NULL DEFAULT 'WhatsApp',</w:t>
        <w:br/>
        <w:t xml:space="preserve">    Status VARCHAR(20) NOT NULL DEFAULT 'Flow', -- Flow, Open (Agent), Pending, Resolved</w:t>
        <w:br/>
        <w:t xml:space="preserve">    CurrentActiveFlowId UUID NULL,</w:t>
        <w:br/>
        <w:t xml:space="preserve">    CurrentActiveNodeId VARCHAR(100) NULL,</w:t>
        <w:br/>
        <w:t xml:space="preserve">    AssignedUserId UUID NULL REFERENCES AppUsers(Id) ON DELETE SET NULL,</w:t>
        <w:br/>
        <w:t xml:space="preserve">    LastMessageAt TIMESTAMPTZ NOT NULL DEFAULT CURRENT_TIMESTAMP</w:t>
        <w:br/>
        <w:t>);</w:t>
        <w:br/>
        <w:t>CREATE INDEX idx_conv_tenant_status ON Conversations(TenantId, Status, LastMessageAt DESC);</w:t>
        <w:br/>
        <w:br/>
        <w:t>-- Messages Log</w:t>
        <w:br/>
        <w:t>CREATE TABLE Messages (</w:t>
        <w:br/>
        <w:t xml:space="preserve">    Id UUID PRIMARY KEY DEFAULT uuid_generate_v4(),</w:t>
        <w:br/>
        <w:t xml:space="preserve">    TenantId UUID NOT NULL REFERENCES Tenants(Id) ON DELETE CASCADE,</w:t>
        <w:br/>
        <w:t xml:space="preserve">    ConversationId UUID NOT NULL REFERENCES Conversations(Id) ON DELETE CASCADE,</w:t>
        <w:br/>
        <w:t xml:space="preserve">    MetaMessageId VARCHAR(100) NULL UNIQUE,</w:t>
        <w:br/>
        <w:t xml:space="preserve">    Direction VARCHAR(10) NOT NULL, -- Inbound, Outbound</w:t>
        <w:br/>
        <w:t xml:space="preserve">    Type VARCHAR(30) NOT NULL,      -- text, template, interactive, flow, media</w:t>
        <w:br/>
        <w:t xml:space="preserve">    Content TEXT NOT NULL,          -- String text or serialized JSON object</w:t>
        <w:br/>
        <w:t xml:space="preserve">    MediaUrl TEXT NULL,</w:t>
        <w:br/>
        <w:t xml:space="preserve">    DeliveryStatus VARCHAR(20) NOT NULL DEFAULT 'Sent', -- Sent, Delivered, Read, Failed</w:t>
        <w:br/>
        <w:t xml:space="preserve">    IsInternalWhisper BOOLEAN NOT NULL DEFAULT FALSE,</w:t>
        <w:br/>
        <w:t xml:space="preserve">    CreatedByUserId UUID NULL REFERENCES AppUsers(Id) ON DELETE SET NULL,</w:t>
        <w:br/>
        <w:t xml:space="preserve">    SentAt TIMESTAMPTZ NOT NULL DEFAULT CURRENT_TIMESTAMP</w:t>
        <w:br/>
        <w:t>);</w:t>
        <w:br/>
        <w:t>CREATE INDEX idx_messages_timeline ON Messages(TenantId, ConversationId, SentAt ASC);</w:t>
        <w:br/>
        <w:br/>
        <w:t>-- Flow Studio Schemas</w:t>
        <w:br/>
        <w:t>CREATE TABLE ChatFlows (</w:t>
        <w:br/>
        <w:t xml:space="preserve">    Id UUID PRIMARY KEY DEFAULT uuid_generate_v4(),</w:t>
        <w:br/>
        <w:t xml:space="preserve">    TenantId UUID NOT NULL REFERENCES Tenants(Id) ON DELETE CASCADE,</w:t>
        <w:br/>
        <w:t xml:space="preserve">    Name VARCHAR(100) NOT NULL,</w:t>
        <w:br/>
        <w:t xml:space="preserve">    TriggerKeyword VARCHAR(50) NULL,</w:t>
        <w:br/>
        <w:t xml:space="preserve">    CanvasData JSONB NOT NULL, -- Stores serialized node-edge layout</w:t>
        <w:br/>
        <w:t xml:space="preserve">    IsActive BOOLEAN NOT NULL DEFAULT FALSE,</w:t>
        <w:br/>
        <w:t xml:space="preserve">    CreatedAt TIMESTAMPTZ NOT NULL DEFAULT CURRENT_TIMESTAMP</w:t>
        <w:br/>
        <w:t>);</w:t>
        <w:br/>
        <w:br/>
        <w:t>-- Enable PostgreSQL Row-Level Security</w:t>
        <w:br/>
        <w:t>ALTER TABLE AppUsers ENABLE ROW LEVEL SECURITY;</w:t>
        <w:br/>
        <w:t>ALTER TABLE Contacts ENABLE ROW LEVEL SECURITY;</w:t>
        <w:br/>
        <w:t>ALTER TABLE Conversations ENABLE ROW LEVEL SECURITY;</w:t>
        <w:br/>
        <w:t>ALTER TABLE Messages ENABLE ROW LEVEL SECURITY;</w:t>
        <w:br/>
        <w:t>ALTER TABLE ChatFlows ENABLE ROW LEVEL SECURITY;</w:t>
        <w:br/>
        <w:br/>
        <w:t>-- Sample RLS Isolation Policy (enforced on Conversations table)</w:t>
        <w:br/>
        <w:t>CREATE POLICY tenant_isolation_conversations ON Conversations</w:t>
        <w:br/>
        <w:t xml:space="preserve">    FOR ALL</w:t>
        <w:br/>
        <w:t xml:space="preserve">    USING (TenantId = NULLIF(current_setting('app.current_tenant_id', true), '')::uuid);</w:t>
      </w:r>
    </w:p>
    <w:p>
      <w:pPr>
        <w:pBdr>
          <w:bottom w:val="single" w:sz="6" w:space="1" w:color="B7C9D6"/>
        </w:pBdr>
      </w:pPr>
    </w:p>
    <w:p>
      <w:pPr>
        <w:pStyle w:val="Heading2"/>
        <w:keepNext/>
      </w:pPr>
      <w:r>
        <w:t>4. The Flow-First Operating Model (Core Engine)</w:t>
      </w:r>
    </w:p>
    <w:p>
      <w:pPr>
        <w:spacing w:after="100"/>
      </w:pPr>
      <w:r>
        <w:t xml:space="preserve">In this platform, </w:t>
      </w:r>
      <w:r>
        <w:rPr>
          <w:b/>
        </w:rPr>
        <w:t>the Team Inbox is not a standalone inbox.</w:t>
      </w:r>
      <w:r>
        <w:t xml:space="preserve"> Instead, it serves as a specialized operational destination node within the Flow Builder.</w:t>
      </w:r>
    </w:p>
    <w:p>
      <w:pPr>
        <w:spacing w:after="100"/>
      </w:pPr>
      <w:r>
        <w:t>Every incoming conversation is evaluated by the Flow Engine first. It only reaches a human agent's Team Inbox after passing through automated qualification and weighted load-balancing logic.</w:t>
      </w:r>
    </w:p>
    <w:p>
      <w:pPr>
        <w:spacing w:before="80" w:after="120"/>
        <w:shd w:fill="F3F4F6"/>
      </w:pPr>
      <w:r>
        <w:rPr>
          <w:rFonts w:ascii="Consolas" w:hAnsi="Consolas"/>
          <w:sz w:val="16"/>
        </w:rPr>
        <w:t xml:space="preserve">                           DETAILED INCOMING MESSAGE PIPELINE</w:t>
        <w:br/>
        <w:t xml:space="preserve">                                            │</w:t>
        <w:br/>
        <w:t xml:space="preserve">                                            ▼</w:t>
        <w:br/>
        <w:t xml:space="preserve">                           ┌─────────────────────────────────┐</w:t>
        <w:br/>
        <w:t xml:space="preserve">                           │ Node 1: Inbound Customer Hook   │</w:t>
        <w:br/>
        <w:t xml:space="preserve">                           │ - Receives WhatsApp message     │</w:t>
        <w:br/>
        <w:t xml:space="preserve">                           │ - Evaluates active user state   │</w:t>
        <w:br/>
        <w:t xml:space="preserve">                           └────────────────┬────────────────┘</w:t>
        <w:br/>
        <w:t xml:space="preserve">                                            │</w:t>
        <w:br/>
        <w:t xml:space="preserve">                                            ▼</w:t>
        <w:br/>
        <w:t xml:space="preserve">                           ┌─────────────────────────────────┐</w:t>
        <w:br/>
        <w:t xml:space="preserve">                           │ Node 2: Send Welcome Template   │</w:t>
        <w:br/>
        <w:t xml:space="preserve">                           │ - Meta Template or Interactive  │</w:t>
        <w:br/>
        <w:t xml:space="preserve">                           │   Menu (Buttons / List)         │</w:t>
        <w:br/>
        <w:t xml:space="preserve">                           └────────────────┬────────────────┘</w:t>
        <w:br/>
        <w:t xml:space="preserve">                                            │</w:t>
        <w:br/>
        <w:t xml:space="preserve">                                            ▼</w:t>
        <w:br/>
        <w:t xml:space="preserve">                           ┌─────────────────────────────────┐</w:t>
        <w:br/>
        <w:t xml:space="preserve">                           │ Node 3: Customer Action Branch  │</w:t>
        <w:br/>
        <w:t xml:space="preserve">                           │ - Evaluates button selection    │</w:t>
        <w:br/>
        <w:t xml:space="preserve">                           └───────┬─────────────────┬───────┘</w:t>
        <w:br/>
        <w:t xml:space="preserve">                                   │                 │</w:t>
        <w:br/>
        <w:t xml:space="preserve">           (Selected: "Self-Service / FAQ")    (Selected: "Talk to Agent")</w:t>
        <w:br/>
        <w:t xml:space="preserve">                                   │                 │</w:t>
        <w:br/>
        <w:t xml:space="preserve">                                   ▼                 ▼</w:t>
        <w:br/>
        <w:t xml:space="preserve">             ┌───────────────────────────┐     ┌─────────────────────────────────┐</w:t>
        <w:br/>
        <w:t xml:space="preserve">             │ Node 3b: Automated Branch │     │ Node 4: Weighted Agent Router   │</w:t>
        <w:br/>
        <w:t xml:space="preserve">             │ - Shares business info,   │     │ 1. Filter: IsOnline = TRUE      │</w:t>
        <w:br/>
        <w:t xml:space="preserve">             │   operating hours, or     │     │ 2. Read assigned chat capacity  │</w:t>
        <w:br/>
        <w:t xml:space="preserve">             │   automated catalog links │     │ 3. Assign to agent with lowest  │</w:t>
        <w:br/>
        <w:t xml:space="preserve">             │                           │     │    active capacity ratio        │</w:t>
        <w:br/>
        <w:t xml:space="preserve">             └─────────────┬─────────────┘     └────────────────┬────────────────┘</w:t>
        <w:br/>
        <w:t xml:space="preserve">                           │                                    │</w:t>
        <w:br/>
        <w:t xml:space="preserve">                           │                                    ▼</w:t>
        <w:br/>
        <w:t xml:space="preserve">                           │                   ┌─────────────────────────────────┐</w:t>
        <w:br/>
        <w:t xml:space="preserve">                           │                   │ TRANSFERRED TO TEAM INBOX       │</w:t>
        <w:br/>
        <w:t xml:space="preserve">                           │                   │ - Emits real-time SignalR event │</w:t>
        <w:br/>
        <w:t xml:space="preserve">                           │                   │ - Plays alert ping at agent desk│</w:t>
        <w:br/>
        <w:t xml:space="preserve">                           │                   │ - Human agent conducts chat     │</w:t>
        <w:br/>
        <w:t xml:space="preserve">                           │                   │ - Private internal notes active │</w:t>
        <w:br/>
        <w:t xml:space="preserve">                           │                   └────────────────┬────────────────┘</w:t>
        <w:br/>
        <w:t xml:space="preserve">                           │                                    │</w:t>
        <w:br/>
        <w:t xml:space="preserve">                           └─────────────────┬──────────────────┘</w:t>
        <w:br/>
        <w:t xml:space="preserve">                                             │</w:t>
        <w:br/>
        <w:t xml:space="preserve">                                             ▼</w:t>
        <w:br/>
        <w:t xml:space="preserve">                           ┌─────────────────────────────────┐</w:t>
        <w:br/>
        <w:t xml:space="preserve">                           │ Node 5: Conversation Close      │</w:t>
        <w:br/>
        <w:t xml:space="preserve">                           │ - Agent clicks "Resolve"        │</w:t>
        <w:br/>
        <w:t xml:space="preserve">                           │ - Resets active agent capacity  │</w:t>
        <w:br/>
        <w:t xml:space="preserve">                           │ - Triggers optional survey      │</w:t>
        <w:br/>
        <w:t xml:space="preserve">                           │ - Archives thread context       │</w:t>
        <w:br/>
        <w:t xml:space="preserve">                           └─────────────────────────────────┘</w:t>
      </w:r>
    </w:p>
    <w:p>
      <w:pPr>
        <w:pStyle w:val="Heading3"/>
        <w:keepNext/>
      </w:pPr>
      <w:r>
        <w:t>Flow Node Specifications</w:t>
      </w:r>
    </w:p>
    <w:p>
      <w:pPr>
        <w:pStyle w:val="Heading3"/>
        <w:keepNext/>
      </w:pPr>
      <w:r>
        <w:t>Node 1: Inbound Customer Hook</w:t>
      </w:r>
    </w:p>
    <w:p>
      <w:pPr>
        <w:pStyle w:val="ListBullet"/>
        <w:spacing w:after="40"/>
      </w:pPr>
      <w:r>
        <w:t>Receives webhooks for incoming messages and checks if the sender is a new or returning contact.</w:t>
      </w:r>
    </w:p>
    <w:p>
      <w:pPr>
        <w:pStyle w:val="ListBullet"/>
        <w:spacing w:after="40"/>
      </w:pPr>
      <w:r>
        <w:t>If no conversation is currently active, the system starts the workspace's default conversational flow.</w:t>
      </w:r>
    </w:p>
    <w:p>
      <w:pPr>
        <w:pStyle w:val="Heading3"/>
        <w:keepNext/>
      </w:pPr>
      <w:r>
        <w:t>Node 2: Interactive Menu / Template Node</w:t>
      </w:r>
    </w:p>
    <w:p>
      <w:pPr>
        <w:pStyle w:val="ListBullet"/>
        <w:spacing w:after="40"/>
      </w:pPr>
      <w:r>
        <w:t>Sends a Meta-approved interactive message containing up to three quick-reply buttons or a 10-option list menu.</w:t>
      </w:r>
    </w:p>
    <w:p>
      <w:pPr>
        <w:pStyle w:val="ListBullet"/>
        <w:spacing w:after="40"/>
      </w:pPr>
      <w:r>
        <w:t>Example:</w:t>
      </w:r>
    </w:p>
    <w:p>
      <w:pPr>
        <w:pStyle w:val="ListBullet"/>
        <w:spacing w:after="40"/>
      </w:pPr>
      <w:r>
        <w:t>Option 1: "Browse Catalog"</w:t>
      </w:r>
    </w:p>
    <w:p>
      <w:pPr>
        <w:pStyle w:val="ListBullet"/>
        <w:spacing w:after="40"/>
      </w:pPr>
      <w:r>
        <w:t>Option 2: "Order Tracking"</w:t>
      </w:r>
    </w:p>
    <w:p>
      <w:pPr>
        <w:pStyle w:val="ListBullet"/>
        <w:spacing w:after="40"/>
      </w:pPr>
      <w:r>
        <w:t>Option 3: "Talk to Agent"</w:t>
      </w:r>
    </w:p>
    <w:p>
      <w:pPr>
        <w:pStyle w:val="Heading3"/>
        <w:keepNext/>
      </w:pPr>
      <w:r>
        <w:t>Node 3: Selection Evaluation Node</w:t>
      </w:r>
    </w:p>
    <w:p>
      <w:pPr>
        <w:pStyle w:val="ListBullet"/>
        <w:spacing w:after="40"/>
      </w:pPr>
      <w:r>
        <w:t>Evaluates incoming button payloads or user responses:</w:t>
      </w:r>
    </w:p>
    <w:p>
      <w:pPr>
        <w:pStyle w:val="ListBullet"/>
        <w:spacing w:after="40"/>
      </w:pPr>
      <w:r>
        <w:t>Self-Service Paths: Returns automated responses, location maps, or product lists.</w:t>
      </w:r>
    </w:p>
    <w:p>
      <w:pPr>
        <w:pStyle w:val="ListBullet"/>
        <w:spacing w:after="40"/>
      </w:pPr>
      <w:r>
        <w:t>Agent Escalation: Triggers the hand-off sequence when the user selects an escalation option (e.g., "Talk to Agent").</w:t>
      </w:r>
    </w:p>
    <w:p>
      <w:pPr>
        <w:pStyle w:val="Heading3"/>
        <w:keepNext/>
      </w:pPr>
      <w:r>
        <w:t>Node 4: Weighted Agent Assignment Node</w:t>
      </w:r>
    </w:p>
    <w:p>
      <w:pPr>
        <w:pStyle w:val="ListBullet"/>
        <w:spacing w:after="40"/>
      </w:pPr>
      <w:r>
        <w:t>Evaluates all human agents in the workspace based on three criteria:</w:t>
      </w:r>
    </w:p>
    <w:p>
      <w:pPr>
        <w:pStyle w:val="ListNumber"/>
        <w:spacing w:after="40"/>
      </w:pPr>
      <w:r>
        <w:t>Availability: Is the agent logged in and marked as available?</w:t>
      </w:r>
    </w:p>
    <w:p>
      <w:pPr>
        <w:pStyle w:val="ListNumber"/>
        <w:spacing w:after="40"/>
      </w:pPr>
      <w:r>
        <w:t>Configured Workload Limit: Maximum number of simultaneous chats the agent can handle (e.g., Senior Agent = 10, Junior Agent = 4).</w:t>
      </w:r>
    </w:p>
    <w:p>
      <w:pPr>
        <w:pStyle w:val="ListNumber"/>
        <w:spacing w:after="40"/>
      </w:pPr>
      <w:r>
        <w:t>Current Workload: Active conversations assigned to that agent.</w:t>
      </w:r>
    </w:p>
    <w:p>
      <w:pPr>
        <w:pStyle w:val="ListBullet"/>
        <w:spacing w:after="40"/>
      </w:pPr>
      <w:r>
        <w:t>Assignment Formula:</w:t>
      </w:r>
    </w:p>
    <w:p>
      <w:pPr>
        <w:spacing w:after="100"/>
      </w:pPr>
      <w:r>
        <w:t xml:space="preserve">  $$\text{Workload Ratio} = \frac{\text{Current Active Chats}}{\text{Max Configured Capacity}}$$</w:t>
      </w:r>
    </w:p>
    <w:p>
      <w:pPr>
        <w:pStyle w:val="ListBullet"/>
        <w:spacing w:after="40"/>
      </w:pPr>
      <w:r>
        <w:t>Assigns the conversation to the available agent with the lowest workload ratio.</w:t>
      </w:r>
    </w:p>
    <w:p>
      <w:pPr>
        <w:pStyle w:val="ListBullet"/>
        <w:spacing w:after="40"/>
      </w:pPr>
      <w:r>
        <w:t>Updates the conversation state to `Open`, notifies the agent's browser via SignalR, and moves the chat to their "Mine" tab.</w:t>
      </w:r>
    </w:p>
    <w:p>
      <w:pPr>
        <w:pStyle w:val="Heading3"/>
        <w:keepNext/>
      </w:pPr>
      <w:r>
        <w:t>Node 5: Conversation Close Node</w:t>
      </w:r>
    </w:p>
    <w:p>
      <w:pPr>
        <w:pStyle w:val="ListBullet"/>
        <w:spacing w:after="40"/>
      </w:pPr>
      <w:r>
        <w:t>Triggered when an agent clicks "Resolve" or when an automated session timeout occurs.</w:t>
      </w:r>
    </w:p>
    <w:p>
      <w:pPr>
        <w:pStyle w:val="ListBullet"/>
        <w:spacing w:after="40"/>
      </w:pPr>
      <w:r>
        <w:t>Marks the conversation as `Resolved`, freeing up a slot in the assigned agent's workload quota.</w:t>
      </w:r>
    </w:p>
    <w:p>
      <w:pPr>
        <w:pStyle w:val="ListBullet"/>
        <w:spacing w:after="40"/>
      </w:pPr>
      <w:r>
        <w:t>Optionally sends an automated sign-off message (e.g., *"Thank you for contacting us. Your request is now resolved."*).</w:t>
      </w:r>
    </w:p>
    <w:p>
      <w:pPr>
        <w:pBdr>
          <w:bottom w:val="single" w:sz="6" w:space="1" w:color="B7C9D6"/>
        </w:pBdr>
      </w:pPr>
    </w:p>
    <w:p>
      <w:pPr>
        <w:pStyle w:val="Heading2"/>
        <w:keepNext/>
      </w:pPr>
      <w:r>
        <w:t>5. Complete Product Feature Catalog</w:t>
      </w:r>
    </w:p>
    <w:p>
      <w:pPr>
        <w:spacing w:before="80" w:after="120"/>
        <w:shd w:fill="F3F4F6"/>
      </w:pPr>
      <w:r>
        <w:rPr>
          <w:rFonts w:ascii="Consolas" w:hAnsi="Consolas"/>
          <w:sz w:val="16"/>
        </w:rPr>
        <w:t>+─────────────────────────────────────────────────────────────────────────────────+</w:t>
        <w:br/>
        <w:t>|                           SYSTEM FEATURE ARCHITECTURE                           |</w:t>
        <w:br/>
        <w:t>+────────────────────────+────────────────────────+───────────────────────────────+</w:t>
        <w:br/>
        <w:t>| 📥 TEAM INBOX DESK     | 🤖 FLOW BUILDER STUDIO | 📝 WHATSAPP FLOWS STUDIO      |</w:t>
        <w:br/>
        <w:t>| - SignalR live sync    | - Infinite drag/drop   | - Native in-app forms         |</w:t>
        <w:br/>
        <w:t>| - Agent Whisper notes  | - Interactive menus    | - JSON schema generator       |</w:t>
        <w:br/>
        <w:t>| - Collision prevention | - If/Else logic trees  | - Automated payload decrypt   |</w:t>
        <w:br/>
        <w:t>| - Ticket resolution    | - Human hand-off node  | - Syncs with Flow Builder     |</w:t>
        <w:br/>
        <w:t>+────────────────────────+────────────────────────+───────────────────────────────+</w:t>
        <w:br/>
        <w:t>| 📢 BROADCAST SENTINEL  | 🖥️ DESKTOP ERP BRIDGE  | 🔌 DEVELOPER REST ENGINE      |</w:t>
        <w:br/>
        <w:t>| - Dynamic CSV segments | - Tally, Marg, Vyapar  | - Scoped API Keys             |</w:t>
        <w:br/>
        <w:t>| - Meta tier rate-pacer | - Folder watch utility | - Dynamic Postman exporter    |</w:t>
        <w:br/>
        <w:t>| - Quality auto-pause   | - Extracts phone/totals| - Transactional templates     |</w:t>
        <w:br/>
        <w:t>| - Opt-out management   | - Automated PDF delivery| - Outbound status webhooks   |</w:t>
        <w:br/>
        <w:t>+────────────────────────+────────────────────────+───────────────────────────────+</w:t>
      </w:r>
    </w:p>
    <w:p>
      <w:pPr>
        <w:pStyle w:val="Heading3"/>
        <w:keepNext/>
      </w:pPr>
      <w:r>
        <w:t>5.1 Collaborative Team Inbox</w:t>
      </w:r>
    </w:p>
    <w:p>
      <w:pPr>
        <w:pStyle w:val="ListBullet"/>
        <w:spacing w:after="40"/>
      </w:pPr>
      <w:r>
        <w:t>Real-Time Duplex Synchronization: Powered by SignalR; incoming customer messages, agent replies, and read receipts update instantly without browser refreshes.</w:t>
      </w:r>
    </w:p>
    <w:p>
      <w:pPr>
        <w:pStyle w:val="ListBullet"/>
        <w:spacing w:after="40"/>
      </w:pPr>
      <w:r>
        <w:t>Private Collaboration Notes ("Agent Whisper"): Team members can post internal, yellow-highlighted notes directly inside the conversation thread. These are visible only to internal staff, allowing agents and managers to collaborate on complex requests.</w:t>
      </w:r>
    </w:p>
    <w:p>
      <w:pPr>
        <w:pStyle w:val="ListBullet"/>
        <w:spacing w:after="40"/>
      </w:pPr>
      <w:r>
        <w:t>Collision Detection: Shows real-time typing indicators and active-viewer badges when another agent opens the same conversation, preventing duplicate or conflicting replies.</w:t>
      </w:r>
    </w:p>
    <w:p>
      <w:pPr>
        <w:pStyle w:val="ListBullet"/>
        <w:spacing w:after="40"/>
      </w:pPr>
      <w:r>
        <w:t>Saved Replies Directory: Fast-response snippets triggered by typing `/` in the chat input (e.g., `/bank` pastes verified bank transfer details and UPI identifiers).</w:t>
      </w:r>
    </w:p>
    <w:p>
      <w:pPr>
        <w:pStyle w:val="Heading3"/>
        <w:keepNext/>
      </w:pPr>
      <w:r>
        <w:t>5.2 Visual Flow Builder Studio</w:t>
      </w:r>
    </w:p>
    <w:p>
      <w:pPr>
        <w:pStyle w:val="ListBullet"/>
        <w:spacing w:after="40"/>
      </w:pPr>
      <w:r>
        <w:t>Node-Based Canvas: A responsive, drag-and-drop workspace built in Angular for linking triggers, messages, decisions, and system actions.</w:t>
      </w:r>
    </w:p>
    <w:p>
      <w:pPr>
        <w:pStyle w:val="ListBullet"/>
        <w:spacing w:after="40"/>
      </w:pPr>
      <w:r>
        <w:t>Component Library:</w:t>
      </w:r>
    </w:p>
    <w:p>
      <w:pPr>
        <w:pStyle w:val="ListBullet"/>
        <w:spacing w:after="40"/>
      </w:pPr>
      <w:r>
        <w:t>Trigger Nodes: Matches incoming keywords, ad payloads, or unhandled inquiries.</w:t>
      </w:r>
    </w:p>
    <w:p>
      <w:pPr>
        <w:pStyle w:val="ListBullet"/>
        <w:spacing w:after="40"/>
      </w:pPr>
      <w:r>
        <w:t>Interactive Message Nodes: Rich-media cards with up to three quick-reply action buttons or 10-option list menus.</w:t>
      </w:r>
    </w:p>
    <w:p>
      <w:pPr>
        <w:pStyle w:val="ListBullet"/>
        <w:spacing w:after="40"/>
      </w:pPr>
      <w:r>
        <w:t>Dynamic Logic Nodes: Evaluates criteria such as operating hours, custom profile tags, or past order values.</w:t>
      </w:r>
    </w:p>
    <w:p>
      <w:pPr>
        <w:pStyle w:val="ListBullet"/>
        <w:spacing w:after="40"/>
      </w:pPr>
      <w:r>
        <w:t>System Action Nodes: Adds/removes tags, assigns conversation states, or connects to external webhooks.</w:t>
      </w:r>
    </w:p>
    <w:p>
      <w:pPr>
        <w:pStyle w:val="ListBullet"/>
        <w:spacing w:after="40"/>
      </w:pPr>
      <w:r>
        <w:t>Human Escalation Hand-off Nodes: Transitions the conversation from bot automation to the Team Inbox based on agent capacity.</w:t>
      </w:r>
    </w:p>
    <w:p>
      <w:pPr>
        <w:pStyle w:val="ListBullet"/>
        <w:spacing w:after="40"/>
      </w:pPr>
      <w:r>
        <w:t>In-Browser Simulator: Allows administrators to test and debug conversational flows on a virtual mobile screen before publishing them live.</w:t>
      </w:r>
    </w:p>
    <w:p>
      <w:pPr>
        <w:pStyle w:val="Heading3"/>
        <w:keepNext/>
      </w:pPr>
      <w:r>
        <w:t>5.3 WhatsApp Flows Studio (Native Interactive Forms)</w:t>
      </w:r>
    </w:p>
    <w:p>
      <w:pPr>
        <w:pStyle w:val="ListBullet"/>
        <w:spacing w:after="40"/>
      </w:pPr>
      <w:r>
        <w:t>Native In-App Form Designer: Build rich, multi-screen forms (date pickers, dropdown lists, checkboxes, and text inputs) that open directly inside WhatsApp.</w:t>
      </w:r>
    </w:p>
    <w:p>
      <w:pPr>
        <w:pStyle w:val="ListBullet"/>
        <w:spacing w:after="40"/>
      </w:pPr>
      <w:r>
        <w:t>Schema Generator: Generates and validates Meta-compliant JSON layouts behind the scenes without requiring manual JSON authoring.</w:t>
      </w:r>
    </w:p>
    <w:p>
      <w:pPr>
        <w:pStyle w:val="ListBullet"/>
        <w:spacing w:after="40"/>
      </w:pPr>
      <w:r>
        <w:t>Automated Data Decryption: Manages the asymmetric encryption keys required by Meta, decrypting submitted form data and passing it to the Flow Builder and Team Inbox automatically.</w:t>
      </w:r>
    </w:p>
    <w:p>
      <w:pPr>
        <w:pStyle w:val="Heading3"/>
        <w:keepNext/>
      </w:pPr>
      <w:r>
        <w:t>5.4 Outbound Campaign Broadcast Engine</w:t>
      </w:r>
    </w:p>
    <w:p>
      <w:pPr>
        <w:pStyle w:val="ListBullet"/>
        <w:spacing w:after="40"/>
      </w:pPr>
      <w:r>
        <w:t>Customer Segmentation: Build dynamic audiences using custom tags (e.g., `VIP-Retail`, `Diwali-Shopper`, `Location-Tirunelveli`).</w:t>
      </w:r>
    </w:p>
    <w:p>
      <w:pPr>
        <w:pStyle w:val="ListBullet"/>
        <w:spacing w:after="40"/>
      </w:pPr>
      <w:r>
        <w:t>Delivery Rate Pacing: Automatically throttles outbound messages to match the phone number's current Meta tier limit (Tier 1: 1,000/day up to Tier 4: Unlimited), preventing message drops.</w:t>
      </w:r>
    </w:p>
    <w:p>
      <w:pPr>
        <w:pStyle w:val="ListBullet"/>
        <w:spacing w:after="40"/>
      </w:pPr>
      <w:r>
        <w:t>Quality Rating Sentinel: Continuously monitors the phone number's health status (Green/High, Yellow/Medium, Red/Low). Automatically pauses active broadcasts if negative user feedback drops the score to "Low."</w:t>
      </w:r>
    </w:p>
    <w:p>
      <w:pPr>
        <w:pStyle w:val="ListBullet"/>
        <w:spacing w:after="40"/>
      </w:pPr>
      <w:r>
        <w:t>Opt-Out Compliance: Automatically processes opt-out requests (e.g., "STOP", "UNSUBSCRIBE", or "வேண்டாம்") and excludes those numbers from future marketing campaigns.</w:t>
      </w:r>
    </w:p>
    <w:p>
      <w:pPr>
        <w:pStyle w:val="Heading3"/>
        <w:keepNext/>
      </w:pPr>
      <w:r>
        <w:t>5.5 Local Desktop ERP Bridge (Tally, Vyapar, Marg)</w:t>
      </w:r>
    </w:p>
    <w:p>
      <w:pPr>
        <w:pStyle w:val="ListBullet"/>
        <w:spacing w:after="40"/>
      </w:pPr>
      <w:r>
        <w:t>Local Folder Watcher: A lightweight Windows background utility that monitors designated export directories for newly generated invoices and receipts.</w:t>
      </w:r>
    </w:p>
    <w:p>
      <w:pPr>
        <w:pStyle w:val="ListBullet"/>
        <w:spacing w:after="40"/>
      </w:pPr>
      <w:r>
        <w:t>Metadata Parser: Extracts customer phone numbers, invoice IDs, and total balances from exported PDF or data files.</w:t>
      </w:r>
    </w:p>
    <w:p>
      <w:pPr>
        <w:pStyle w:val="ListBullet"/>
        <w:spacing w:after="40"/>
      </w:pPr>
      <w:r>
        <w:t>Automated Cloud Delivery: Sends extracted invoice details to the cloud platform, which delivers a personalized WhatsApp template with the official PDF invoice attached.</w:t>
      </w:r>
    </w:p>
    <w:p>
      <w:pPr>
        <w:pStyle w:val="Heading3"/>
        <w:keepNext/>
      </w:pPr>
      <w:r>
        <w:t>5.6 Developer Platform &amp; Dynamic Postman Exporter</w:t>
      </w:r>
    </w:p>
    <w:p>
      <w:pPr>
        <w:pStyle w:val="ListBullet"/>
        <w:spacing w:after="40"/>
      </w:pPr>
      <w:r>
        <w:t>Secure REST APIs: Outbound endpoints allowing external systems (CRMs, web stores) to send transactional messages, utility alerts, and authentication OTPs using API Key authentication.</w:t>
      </w:r>
    </w:p>
    <w:p>
      <w:pPr>
        <w:pStyle w:val="ListBullet"/>
        <w:spacing w:after="40"/>
      </w:pPr>
      <w:r>
        <w:t>Tailored Postman Collections: Generates a pre-configured Postman collection directly within each client workspace, complete with active API keys, base URLs, and valid template payloads for quick testing.</w:t>
      </w:r>
    </w:p>
    <w:p>
      <w:pPr>
        <w:pBdr>
          <w:bottom w:val="single" w:sz="6" w:space="1" w:color="B7C9D6"/>
        </w:pBdr>
      </w:pPr>
    </w:p>
    <w:p>
      <w:pPr>
        <w:pStyle w:val="Heading2"/>
        <w:keepNext/>
      </w:pPr>
      <w:r>
        <w:t>6. Non-Developer &amp; Client Operations Manual</w:t>
      </w:r>
    </w:p>
    <w:p>
      <w:pPr>
        <w:pStyle w:val="Heading3"/>
        <w:keepNext/>
      </w:pPr>
      <w:r>
        <w:t>6.1 Understanding Your New Workspace</w:t>
      </w:r>
    </w:p>
    <w:p>
      <w:pPr>
        <w:spacing w:after="100"/>
      </w:pPr>
      <w:r>
        <w:t>The platform transforms a single WhatsApp number into a centralized operations portal for your entire team.</w:t>
      </w:r>
    </w:p>
    <w:p>
      <w:pPr>
        <w:spacing w:before="80" w:after="120"/>
        <w:shd w:fill="F3F4F6"/>
      </w:pPr>
      <w:r>
        <w:rPr>
          <w:rFonts w:ascii="Consolas" w:hAnsi="Consolas"/>
          <w:sz w:val="16"/>
        </w:rPr>
        <w:t xml:space="preserve">                   YOUR OFFICIAL BUSINESS NUMBER</w:t>
        <w:br/>
        <w:t xml:space="preserve">                       (+91 94431 XXXXX)</w:t>
        <w:br/>
        <w:t xml:space="preserve">                               │</w:t>
        <w:br/>
        <w:t xml:space="preserve">                               ▼</w:t>
        <w:br/>
        <w:t xml:space="preserve">        +──────────────────────────────────────────────+</w:t>
        <w:br/>
        <w:t xml:space="preserve">        │         YOUR COMPANY CLOUD WORKSPACE         │</w:t>
        <w:br/>
        <w:t xml:space="preserve">        │        (brandname.ourplatform.com)           │</w:t>
        <w:br/>
        <w:t xml:space="preserve">        +──────────────────────┬───────────────────────+</w:t>
        <w:br/>
        <w:t xml:space="preserve">                               │</w:t>
        <w:br/>
        <w:t xml:space="preserve">         ┌─────────────────────┼─────────────────────┐</w:t>
        <w:br/>
        <w:t xml:space="preserve">         ▼                     ▼                     ▼</w:t>
        <w:br/>
        <w:t xml:space="preserve">   SALES COUNTER         SUPPORT TEAM          BILLING DESK</w:t>
        <w:br/>
        <w:t xml:space="preserve">   Handles product       Answers order FAQs    Sends automated</w:t>
        <w:br/>
        <w:t xml:space="preserve">   inquiries and orders  and returns           invoices from Tally</w:t>
      </w:r>
    </w:p>
    <w:p>
      <w:pPr>
        <w:pStyle w:val="Heading3"/>
        <w:keepNext/>
      </w:pPr>
      <w:r>
        <w:t>6.2 Day-to-Day Staff Operations</w:t>
      </w:r>
    </w:p>
    <w:p>
      <w:pPr>
        <w:pStyle w:val="Heading3"/>
        <w:keepNext/>
      </w:pPr>
      <w:r>
        <w:t>For Customer Support Agents</w:t>
      </w:r>
    </w:p>
    <w:p>
      <w:pPr>
        <w:pStyle w:val="ListNumber"/>
        <w:spacing w:after="40"/>
      </w:pPr>
      <w:r>
        <w:t>Starting a Shift: Log in to your assigned subdomain workspace (`yourbrand.platform.com`). Set your status toggle in the top navigation bar to "Online".</w:t>
      </w:r>
    </w:p>
    <w:p>
      <w:pPr>
        <w:pStyle w:val="ListNumber"/>
        <w:spacing w:after="40"/>
      </w:pPr>
      <w:r>
        <w:t>Accepting Conversations: Incoming customer chats are qualified by the automated chatbot first. When a customer selects "Talk to Agent," the system assigns the conversation to you based on your capacity. The chat appears in your "Mine" tab with an audio alert.</w:t>
      </w:r>
    </w:p>
    <w:p>
      <w:pPr>
        <w:pStyle w:val="ListNumber"/>
        <w:spacing w:after="40"/>
      </w:pPr>
      <w:r>
        <w:t>Handling Chats:</w:t>
      </w:r>
    </w:p>
    <w:p>
      <w:pPr>
        <w:pStyle w:val="ListBullet"/>
        <w:spacing w:after="40"/>
      </w:pPr>
      <w:r>
        <w:t>Review previous bot interactions and customer details in the right-hand panel.</w:t>
      </w:r>
    </w:p>
    <w:p>
      <w:pPr>
        <w:pStyle w:val="ListBullet"/>
        <w:spacing w:after="40"/>
      </w:pPr>
      <w:r>
        <w:t>Send text replies, attach media, or use pre-saved snippets by typing `/` (e.g., `/timing` pastes business hours).</w:t>
      </w:r>
    </w:p>
    <w:p>
      <w:pPr>
        <w:pStyle w:val="ListNumber"/>
        <w:spacing w:after="40"/>
      </w:pPr>
      <w:r>
        <w:t>Internal Collaboration ("Whisper Mode"): If you need assistance from a supervisor, switch the composer toggle to "Internal Note". Type your note (e.g., *"@supervisor Can we offer a 5% discount on this order?"*). The note appears in yellow and is invisible to the customer.</w:t>
      </w:r>
    </w:p>
    <w:p>
      <w:pPr>
        <w:pStyle w:val="ListNumber"/>
        <w:spacing w:after="40"/>
      </w:pPr>
      <w:r>
        <w:t>Closing Inquiries: When the inquiry is complete, click "Mark Resolved". This archives the chat and frees up your capacity to receive new conversations.</w:t>
      </w:r>
    </w:p>
    <w:p>
      <w:pPr>
        <w:pStyle w:val="Heading3"/>
        <w:keepNext/>
      </w:pPr>
      <w:r>
        <w:t>For Workspace Administrators</w:t>
      </w:r>
    </w:p>
    <w:p>
      <w:pPr>
        <w:pStyle w:val="ListNumber"/>
        <w:spacing w:after="40"/>
      </w:pPr>
      <w:r>
        <w:t>Connecting WhatsApp: Navigate to Settings -&gt; WhatsApp Setup. Click "Connect Account" to launch Meta's secure embedded signup modal. Log in with your Facebook business credentials, complete the SMS verification, and your number will connect automatically.</w:t>
      </w:r>
    </w:p>
    <w:p>
      <w:pPr>
        <w:pStyle w:val="ListNumber"/>
        <w:spacing w:after="40"/>
      </w:pPr>
      <w:r>
        <w:t>Managing Staff: Navigate to Team Settings -&gt; Add Member. Enter the staff member's email, assign their operational role (Admin, Supervisor, or Agent), and set their maximum simultaneous chat limit (e.g., 5 concurrent chats).</w:t>
      </w:r>
    </w:p>
    <w:p>
      <w:pPr>
        <w:pStyle w:val="ListNumber"/>
        <w:spacing w:after="40"/>
      </w:pPr>
      <w:r>
        <w:t>Launching Campaigns: Navigate to Campaigns -&gt; New Broadcast. Select an approved template, pick your target customer group, review the preview, and click "Send Now". Track deliverability rates (Sent, Delivered, Read, Replied) in real time on the campaign dashboard.</w:t>
      </w:r>
    </w:p>
    <w:p>
      <w:pPr>
        <w:pStyle w:val="Heading3"/>
        <w:keepNext/>
      </w:pPr>
      <w:r>
        <w:t>6.3 Role-Based Access Control (RBAC)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Workspace Capability</w:t>
            </w:r>
          </w:p>
        </w:tc>
        <w:tc>
          <w:tcPr>
            <w:tcW w:type="dxa" w:w="2484"/>
            <w:vAlign w:val="center"/>
            <w:shd w:fill="D9EAF7"/>
          </w:tcPr>
          <w:p>
            <w:r/>
            <w:r>
              <w:rPr>
                <w:b/>
                <w:sz w:val="18"/>
              </w:rPr>
              <w:t>Administrator</w:t>
            </w:r>
          </w:p>
        </w:tc>
        <w:tc>
          <w:tcPr>
            <w:tcW w:type="dxa" w:w="2484"/>
            <w:vAlign w:val="center"/>
            <w:shd w:fill="D9EAF7"/>
          </w:tcPr>
          <w:p>
            <w:r/>
            <w:r>
              <w:rPr>
                <w:b/>
                <w:sz w:val="18"/>
              </w:rPr>
              <w:t>Supervisor</w:t>
            </w:r>
          </w:p>
        </w:tc>
        <w:tc>
          <w:tcPr>
            <w:tcW w:type="dxa" w:w="2484"/>
            <w:vAlign w:val="center"/>
            <w:shd w:fill="D9EAF7"/>
          </w:tcPr>
          <w:p>
            <w:r/>
            <w:r>
              <w:rPr>
                <w:b/>
                <w:sz w:val="18"/>
              </w:rPr>
              <w:t>Support Agent</w:t>
            </w:r>
          </w:p>
        </w:tc>
      </w:tr>
      <w:tr>
        <w:tc>
          <w:tcPr>
            <w:tcW w:type="dxa" w:w="2484"/>
            <w:vAlign w:val="center"/>
          </w:tcPr>
          <w:p>
            <w:r/>
            <w:r>
              <w:rPr>
                <w:b w:val="0"/>
                <w:sz w:val="18"/>
              </w:rPr>
              <w:t>Manage WhatsApp Numbers &amp; Meta Settings</w:t>
            </w:r>
          </w:p>
        </w:tc>
        <w:tc>
          <w:tcPr>
            <w:tcW w:type="dxa" w:w="2484"/>
            <w:vAlign w:val="center"/>
          </w:tcPr>
          <w:p>
            <w:r/>
            <w:r>
              <w:rPr>
                <w:b w:val="0"/>
                <w:sz w:val="18"/>
              </w:rPr>
              <w:t>Full Access</w:t>
            </w:r>
          </w:p>
        </w:tc>
        <w:tc>
          <w:tcPr>
            <w:tcW w:type="dxa" w:w="2484"/>
            <w:vAlign w:val="center"/>
          </w:tcPr>
          <w:p>
            <w:r/>
            <w:r>
              <w:rPr>
                <w:b w:val="0"/>
                <w:sz w:val="18"/>
              </w:rPr>
              <w:t>No Access</w:t>
            </w:r>
          </w:p>
        </w:tc>
        <w:tc>
          <w:tcPr>
            <w:tcW w:type="dxa" w:w="2484"/>
            <w:vAlign w:val="center"/>
          </w:tcPr>
          <w:p>
            <w:r/>
            <w:r>
              <w:rPr>
                <w:b w:val="0"/>
                <w:sz w:val="18"/>
              </w:rPr>
              <w:t>No Access</w:t>
            </w:r>
          </w:p>
        </w:tc>
      </w:tr>
      <w:tr>
        <w:tc>
          <w:tcPr>
            <w:tcW w:type="dxa" w:w="2484"/>
            <w:vAlign w:val="center"/>
          </w:tcPr>
          <w:p>
            <w:r/>
            <w:r>
              <w:rPr>
                <w:b w:val="0"/>
                <w:sz w:val="18"/>
              </w:rPr>
              <w:t>Manage Billing &amp; Subscriptions</w:t>
            </w:r>
          </w:p>
        </w:tc>
        <w:tc>
          <w:tcPr>
            <w:tcW w:type="dxa" w:w="2484"/>
            <w:vAlign w:val="center"/>
          </w:tcPr>
          <w:p>
            <w:r/>
            <w:r>
              <w:rPr>
                <w:b w:val="0"/>
                <w:sz w:val="18"/>
              </w:rPr>
              <w:t>Full Access</w:t>
            </w:r>
          </w:p>
        </w:tc>
        <w:tc>
          <w:tcPr>
            <w:tcW w:type="dxa" w:w="2484"/>
            <w:vAlign w:val="center"/>
          </w:tcPr>
          <w:p>
            <w:r/>
            <w:r>
              <w:rPr>
                <w:b w:val="0"/>
                <w:sz w:val="18"/>
              </w:rPr>
              <w:t>No Access</w:t>
            </w:r>
          </w:p>
        </w:tc>
        <w:tc>
          <w:tcPr>
            <w:tcW w:type="dxa" w:w="2484"/>
            <w:vAlign w:val="center"/>
          </w:tcPr>
          <w:p>
            <w:r/>
            <w:r>
              <w:rPr>
                <w:b w:val="0"/>
                <w:sz w:val="18"/>
              </w:rPr>
              <w:t>No Access</w:t>
            </w:r>
          </w:p>
        </w:tc>
      </w:tr>
      <w:tr>
        <w:tc>
          <w:tcPr>
            <w:tcW w:type="dxa" w:w="2484"/>
            <w:vAlign w:val="center"/>
          </w:tcPr>
          <w:p>
            <w:r/>
            <w:r>
              <w:rPr>
                <w:b w:val="0"/>
                <w:sz w:val="18"/>
              </w:rPr>
              <w:t>Configure Flow Canvas Automations</w:t>
            </w:r>
          </w:p>
        </w:tc>
        <w:tc>
          <w:tcPr>
            <w:tcW w:type="dxa" w:w="2484"/>
            <w:vAlign w:val="center"/>
          </w:tcPr>
          <w:p>
            <w:r/>
            <w:r>
              <w:rPr>
                <w:b w:val="0"/>
                <w:sz w:val="18"/>
              </w:rPr>
              <w:t>Full Access</w:t>
            </w:r>
          </w:p>
        </w:tc>
        <w:tc>
          <w:tcPr>
            <w:tcW w:type="dxa" w:w="2484"/>
            <w:vAlign w:val="center"/>
          </w:tcPr>
          <w:p>
            <w:r/>
            <w:r>
              <w:rPr>
                <w:b w:val="0"/>
                <w:sz w:val="18"/>
              </w:rPr>
              <w:t>Full Access</w:t>
            </w:r>
          </w:p>
        </w:tc>
        <w:tc>
          <w:tcPr>
            <w:tcW w:type="dxa" w:w="2484"/>
            <w:vAlign w:val="center"/>
          </w:tcPr>
          <w:p>
            <w:r/>
            <w:r>
              <w:rPr>
                <w:b w:val="0"/>
                <w:sz w:val="18"/>
              </w:rPr>
              <w:t>View Only</w:t>
            </w:r>
          </w:p>
        </w:tc>
      </w:tr>
      <w:tr>
        <w:tc>
          <w:tcPr>
            <w:tcW w:type="dxa" w:w="2484"/>
            <w:vAlign w:val="center"/>
          </w:tcPr>
          <w:p>
            <w:r/>
            <w:r>
              <w:rPr>
                <w:b w:val="0"/>
                <w:sz w:val="18"/>
              </w:rPr>
              <w:t>Design &amp; Submit Meta Templates</w:t>
            </w:r>
          </w:p>
        </w:tc>
        <w:tc>
          <w:tcPr>
            <w:tcW w:type="dxa" w:w="2484"/>
            <w:vAlign w:val="center"/>
          </w:tcPr>
          <w:p>
            <w:r/>
            <w:r>
              <w:rPr>
                <w:b w:val="0"/>
                <w:sz w:val="18"/>
              </w:rPr>
              <w:t>Full Access</w:t>
            </w:r>
          </w:p>
        </w:tc>
        <w:tc>
          <w:tcPr>
            <w:tcW w:type="dxa" w:w="2484"/>
            <w:vAlign w:val="center"/>
          </w:tcPr>
          <w:p>
            <w:r/>
            <w:r>
              <w:rPr>
                <w:b w:val="0"/>
                <w:sz w:val="18"/>
              </w:rPr>
              <w:t>Full Access</w:t>
            </w:r>
          </w:p>
        </w:tc>
        <w:tc>
          <w:tcPr>
            <w:tcW w:type="dxa" w:w="2484"/>
            <w:vAlign w:val="center"/>
          </w:tcPr>
          <w:p>
            <w:r/>
            <w:r>
              <w:rPr>
                <w:b w:val="0"/>
                <w:sz w:val="18"/>
              </w:rPr>
              <w:t>View Only</w:t>
            </w:r>
          </w:p>
        </w:tc>
      </w:tr>
      <w:tr>
        <w:tc>
          <w:tcPr>
            <w:tcW w:type="dxa" w:w="2484"/>
            <w:vAlign w:val="center"/>
          </w:tcPr>
          <w:p>
            <w:r/>
            <w:r>
              <w:rPr>
                <w:b w:val="0"/>
                <w:sz w:val="18"/>
              </w:rPr>
              <w:t>Launch Broadcast Campaigns</w:t>
            </w:r>
          </w:p>
        </w:tc>
        <w:tc>
          <w:tcPr>
            <w:tcW w:type="dxa" w:w="2484"/>
            <w:vAlign w:val="center"/>
          </w:tcPr>
          <w:p>
            <w:r/>
            <w:r>
              <w:rPr>
                <w:b w:val="0"/>
                <w:sz w:val="18"/>
              </w:rPr>
              <w:t>Full Access</w:t>
            </w:r>
          </w:p>
        </w:tc>
        <w:tc>
          <w:tcPr>
            <w:tcW w:type="dxa" w:w="2484"/>
            <w:vAlign w:val="center"/>
          </w:tcPr>
          <w:p>
            <w:r/>
            <w:r>
              <w:rPr>
                <w:b w:val="0"/>
                <w:sz w:val="18"/>
              </w:rPr>
              <w:t>Full Access</w:t>
            </w:r>
          </w:p>
        </w:tc>
        <w:tc>
          <w:tcPr>
            <w:tcW w:type="dxa" w:w="2484"/>
            <w:vAlign w:val="center"/>
          </w:tcPr>
          <w:p>
            <w:r/>
            <w:r>
              <w:rPr>
                <w:b w:val="0"/>
                <w:sz w:val="18"/>
              </w:rPr>
              <w:t>No Access</w:t>
            </w:r>
          </w:p>
        </w:tc>
      </w:tr>
      <w:tr>
        <w:tc>
          <w:tcPr>
            <w:tcW w:type="dxa" w:w="2484"/>
            <w:vAlign w:val="center"/>
          </w:tcPr>
          <w:p>
            <w:r/>
            <w:r>
              <w:rPr>
                <w:b w:val="0"/>
                <w:sz w:val="18"/>
              </w:rPr>
              <w:t>Access Team Live Inbox</w:t>
            </w:r>
          </w:p>
        </w:tc>
        <w:tc>
          <w:tcPr>
            <w:tcW w:type="dxa" w:w="2484"/>
            <w:vAlign w:val="center"/>
          </w:tcPr>
          <w:p>
            <w:r/>
            <w:r>
              <w:rPr>
                <w:b w:val="0"/>
                <w:sz w:val="18"/>
              </w:rPr>
              <w:t>All Chats</w:t>
            </w:r>
          </w:p>
        </w:tc>
        <w:tc>
          <w:tcPr>
            <w:tcW w:type="dxa" w:w="2484"/>
            <w:vAlign w:val="center"/>
          </w:tcPr>
          <w:p>
            <w:r/>
            <w:r>
              <w:rPr>
                <w:b w:val="0"/>
                <w:sz w:val="18"/>
              </w:rPr>
              <w:t>All Chats</w:t>
            </w:r>
          </w:p>
        </w:tc>
        <w:tc>
          <w:tcPr>
            <w:tcW w:type="dxa" w:w="2484"/>
            <w:vAlign w:val="center"/>
          </w:tcPr>
          <w:p>
            <w:r/>
            <w:r>
              <w:rPr>
                <w:b w:val="0"/>
                <w:sz w:val="18"/>
              </w:rPr>
              <w:t>Assigned Chats Only</w:t>
            </w:r>
          </w:p>
        </w:tc>
      </w:tr>
      <w:tr>
        <w:tc>
          <w:tcPr>
            <w:tcW w:type="dxa" w:w="2484"/>
            <w:vAlign w:val="center"/>
          </w:tcPr>
          <w:p>
            <w:r/>
            <w:r>
              <w:rPr>
                <w:b w:val="0"/>
                <w:sz w:val="18"/>
              </w:rPr>
              <w:t>Use Internal Team Notes (Whisper)</w:t>
            </w:r>
          </w:p>
        </w:tc>
        <w:tc>
          <w:tcPr>
            <w:tcW w:type="dxa" w:w="2484"/>
            <w:vAlign w:val="center"/>
          </w:tcPr>
          <w:p>
            <w:r/>
            <w:r>
              <w:rPr>
                <w:b w:val="0"/>
                <w:sz w:val="18"/>
              </w:rPr>
              <w:t>Full Access</w:t>
            </w:r>
          </w:p>
        </w:tc>
        <w:tc>
          <w:tcPr>
            <w:tcW w:type="dxa" w:w="2484"/>
            <w:vAlign w:val="center"/>
          </w:tcPr>
          <w:p>
            <w:r/>
            <w:r>
              <w:rPr>
                <w:b w:val="0"/>
                <w:sz w:val="18"/>
              </w:rPr>
              <w:t>Full Access</w:t>
            </w:r>
          </w:p>
        </w:tc>
        <w:tc>
          <w:tcPr>
            <w:tcW w:type="dxa" w:w="2484"/>
            <w:vAlign w:val="center"/>
          </w:tcPr>
          <w:p>
            <w:r/>
            <w:r>
              <w:rPr>
                <w:b w:val="0"/>
                <w:sz w:val="18"/>
              </w:rPr>
              <w:t>Full Access</w:t>
            </w:r>
          </w:p>
        </w:tc>
      </w:tr>
      <w:tr>
        <w:tc>
          <w:tcPr>
            <w:tcW w:type="dxa" w:w="2484"/>
            <w:vAlign w:val="center"/>
          </w:tcPr>
          <w:p>
            <w:r/>
            <w:r>
              <w:rPr>
                <w:b w:val="0"/>
                <w:sz w:val="18"/>
              </w:rPr>
              <w:t>Export Customer Contact Lists</w:t>
            </w:r>
          </w:p>
        </w:tc>
        <w:tc>
          <w:tcPr>
            <w:tcW w:type="dxa" w:w="2484"/>
            <w:vAlign w:val="center"/>
          </w:tcPr>
          <w:p>
            <w:r/>
            <w:r>
              <w:rPr>
                <w:b w:val="0"/>
                <w:sz w:val="18"/>
              </w:rPr>
              <w:t>Full Access</w:t>
            </w:r>
          </w:p>
        </w:tc>
        <w:tc>
          <w:tcPr>
            <w:tcW w:type="dxa" w:w="2484"/>
            <w:vAlign w:val="center"/>
          </w:tcPr>
          <w:p>
            <w:r/>
            <w:r>
              <w:rPr>
                <w:b w:val="0"/>
                <w:sz w:val="18"/>
              </w:rPr>
              <w:t>Restricted</w:t>
            </w:r>
          </w:p>
        </w:tc>
        <w:tc>
          <w:tcPr>
            <w:tcW w:type="dxa" w:w="2484"/>
            <w:vAlign w:val="center"/>
          </w:tcPr>
          <w:p>
            <w:r/>
            <w:r>
              <w:rPr>
                <w:b w:val="0"/>
                <w:sz w:val="18"/>
              </w:rPr>
              <w:t>No Access</w:t>
            </w:r>
          </w:p>
        </w:tc>
      </w:tr>
      <w:tr>
        <w:tc>
          <w:tcPr>
            <w:tcW w:type="dxa" w:w="2484"/>
            <w:vAlign w:val="center"/>
          </w:tcPr>
          <w:p>
            <w:r/>
            <w:r>
              <w:rPr>
                <w:b w:val="0"/>
                <w:sz w:val="18"/>
              </w:rPr>
              <w:t>Generate Developer API Keys</w:t>
            </w:r>
          </w:p>
        </w:tc>
        <w:tc>
          <w:tcPr>
            <w:tcW w:type="dxa" w:w="2484"/>
            <w:vAlign w:val="center"/>
          </w:tcPr>
          <w:p>
            <w:r/>
            <w:r>
              <w:rPr>
                <w:b w:val="0"/>
                <w:sz w:val="18"/>
              </w:rPr>
              <w:t>Full Access</w:t>
            </w:r>
          </w:p>
        </w:tc>
        <w:tc>
          <w:tcPr>
            <w:tcW w:type="dxa" w:w="2484"/>
            <w:vAlign w:val="center"/>
          </w:tcPr>
          <w:p>
            <w:r/>
            <w:r>
              <w:rPr>
                <w:b w:val="0"/>
                <w:sz w:val="18"/>
              </w:rPr>
              <w:t>View Only</w:t>
            </w:r>
          </w:p>
        </w:tc>
        <w:tc>
          <w:tcPr>
            <w:tcW w:type="dxa" w:w="2484"/>
            <w:vAlign w:val="center"/>
          </w:tcPr>
          <w:p>
            <w:r/>
            <w:r>
              <w:rPr>
                <w:b w:val="0"/>
                <w:sz w:val="18"/>
              </w:rPr>
              <w:t>No Access</w:t>
            </w:r>
          </w:p>
        </w:tc>
      </w:tr>
    </w:tbl>
    <w:p/>
    <w:p>
      <w:pPr>
        <w:pBdr>
          <w:bottom w:val="single" w:sz="6" w:space="1" w:color="B7C9D6"/>
        </w:pBdr>
      </w:pPr>
    </w:p>
    <w:p>
      <w:pPr>
        <w:pStyle w:val="Heading2"/>
        <w:keepNext/>
      </w:pPr>
      <w:r>
        <w:t>7. Regional Go-To-Market Strategy: Tirunelveli Commercial Hub</w:t>
      </w:r>
    </w:p>
    <w:p>
      <w:pPr>
        <w:spacing w:after="100"/>
      </w:pPr>
      <w:r>
        <w:t>Tirunelveli is an active commercial center in Southern Tamil Nadu with four primary business clusters: traditional food and sweet brands, textile and jewelry retail, private healthcare facilities, and competitive exam academies. These businesses handle high transaction volumes and rely heavily on personal customer relationships.</w:t>
      </w:r>
    </w:p>
    <w:p>
      <w:pPr>
        <w:spacing w:before="80" w:after="120"/>
        <w:shd w:fill="F3F4F6"/>
      </w:pPr>
      <w:r>
        <w:rPr>
          <w:rFonts w:ascii="Consolas" w:hAnsi="Consolas"/>
          <w:sz w:val="16"/>
        </w:rPr>
        <w:t xml:space="preserve">                           TIRUNELVELI COMMERCIAL SECTOR</w:t>
        <w:br/>
        <w:t xml:space="preserve">                                         │</w:t>
        <w:br/>
        <w:t xml:space="preserve">        ┌───────────────────┬────────────┴───────┬───────────────────┐</w:t>
        <w:br/>
        <w:t xml:space="preserve">        ▼                   ▼                    ▼                   ▼</w:t>
        <w:br/>
        <w:t xml:space="preserve">  SWEETS &amp; FOOD      TEXTILE SHOWROOMS     HEALTHCARE &amp; LABS   ACADEMIES &amp; TUITION</w:t>
        <w:br/>
        <w:t xml:space="preserve">  Halwa Manufacturers Car Street Retailers Vannarpettai Belt   NEET/TNPSC Coaching</w:t>
      </w:r>
    </w:p>
    <w:p>
      <w:pPr>
        <w:pStyle w:val="Heading3"/>
        <w:keepNext/>
      </w:pPr>
      <w:r>
        <w:t>7.1 Industry Implementation Playbooks</w:t>
      </w:r>
    </w:p>
    <w:p>
      <w:pPr>
        <w:pStyle w:val="Heading3"/>
        <w:keepNext/>
      </w:pPr>
      <w:r>
        <w:t>1. Sweets, Bakeries &amp; Packaged Foods (Halwa Manufacturers)</w:t>
      </w:r>
    </w:p>
    <w:p>
      <w:pPr>
        <w:pStyle w:val="ListBullet"/>
        <w:spacing w:after="40"/>
      </w:pPr>
      <w:r>
        <w:t>Operational Problem: Brands receive high volumes of online and telephone gift orders during festival periods (Deepavali, New Year, Pongal). These are often managed manually through phone calls and paper notes, leading to delivery mistakes and long delays.</w:t>
      </w:r>
    </w:p>
    <w:p>
      <w:pPr>
        <w:pStyle w:val="ListBullet"/>
        <w:spacing w:after="40"/>
      </w:pPr>
      <w:r>
        <w:t>Platform Solution:</w:t>
      </w:r>
    </w:p>
    <w:p>
      <w:pPr>
        <w:pStyle w:val="ListBullet"/>
        <w:spacing w:after="40"/>
      </w:pPr>
      <w:r>
        <w:t>Build a WhatsApp Flow storefront where customers can choose sweet varieties, select packaging weights (500g, 1kg, 5kg), enter delivery addresses, and pay via dynamic UPI links without leaving WhatsApp.</w:t>
      </w:r>
    </w:p>
    <w:p>
      <w:pPr>
        <w:pStyle w:val="ListBullet"/>
        <w:spacing w:after="40"/>
      </w:pPr>
      <w:r>
        <w:t>Connect shipping systems to automatically send parcel tracking links when orders are dispatched.</w:t>
      </w:r>
    </w:p>
    <w:p>
      <w:pPr>
        <w:pStyle w:val="Heading3"/>
        <w:keepNext/>
      </w:pPr>
      <w:r>
        <w:t>2. Textile, Silk &amp; Bridal Retailers (Town, Swamy Sannathi, West Car Street)</w:t>
      </w:r>
    </w:p>
    <w:p>
      <w:pPr>
        <w:pStyle w:val="ListBullet"/>
        <w:spacing w:after="40"/>
      </w:pPr>
      <w:r>
        <w:t>Operational Problem: Showrooms rely on traditional print circulars and generic SMS blasts that offer no engagement tracking and often get marked as spam.</w:t>
      </w:r>
    </w:p>
    <w:p>
      <w:pPr>
        <w:pStyle w:val="ListBullet"/>
        <w:spacing w:after="40"/>
      </w:pPr>
      <w:r>
        <w:t>Platform Solution:</w:t>
      </w:r>
    </w:p>
    <w:p>
      <w:pPr>
        <w:pStyle w:val="ListBullet"/>
        <w:spacing w:after="40"/>
      </w:pPr>
      <w:r>
        <w:t>Send rich-media lookbooks featuring high-resolution images and videos of festive collections to opted-in customer segments.</w:t>
      </w:r>
    </w:p>
    <w:p>
      <w:pPr>
        <w:pStyle w:val="ListBullet"/>
        <w:spacing w:after="40"/>
      </w:pPr>
      <w:r>
        <w:t>Use WhatsApp Flows to let VIP bridal shoppers reserve dedicated in-store styling appointments and assign them to specific floor staff.</w:t>
      </w:r>
    </w:p>
    <w:p>
      <w:pPr>
        <w:pStyle w:val="Heading3"/>
        <w:keepNext/>
      </w:pPr>
      <w:r>
        <w:t>3. Diagnostic Centers, Multi-Specialty Clinics &amp; Hospitals (Vannarpettai &amp; High Ground)</w:t>
      </w:r>
    </w:p>
    <w:p>
      <w:pPr>
        <w:pStyle w:val="ListBullet"/>
        <w:spacing w:after="40"/>
      </w:pPr>
      <w:r>
        <w:t>Operational Problem: Front desks handle heavy call volumes from patients asking about test results, checking doctor availability, or booking appointments.</w:t>
      </w:r>
    </w:p>
    <w:p>
      <w:pPr>
        <w:pStyle w:val="ListBullet"/>
        <w:spacing w:after="40"/>
      </w:pPr>
      <w:r>
        <w:t>Platform Solution:</w:t>
      </w:r>
    </w:p>
    <w:p>
      <w:pPr>
        <w:pStyle w:val="ListBullet"/>
        <w:spacing w:after="40"/>
      </w:pPr>
      <w:r>
        <w:t>Connect the lab's testing software to the platform using the Desktop Bridge. As soon as a technician finalizes a test report, the system delivers a secure, password-protected PDF directly to the patient's WhatsApp.</w:t>
      </w:r>
    </w:p>
    <w:p>
      <w:pPr>
        <w:pStyle w:val="ListBullet"/>
        <w:spacing w:after="40"/>
      </w:pPr>
      <w:r>
        <w:t>Use an automated chat menu to let patients check clinic schedules and book doctor appointments.</w:t>
      </w:r>
    </w:p>
    <w:p>
      <w:pPr>
        <w:pStyle w:val="Heading3"/>
        <w:keepNext/>
      </w:pPr>
      <w:r>
        <w:t>4. Educational Academies &amp; Coaching Institutes</w:t>
      </w:r>
    </w:p>
    <w:p>
      <w:pPr>
        <w:pStyle w:val="ListBullet"/>
        <w:spacing w:after="40"/>
      </w:pPr>
      <w:r>
        <w:t>Operational Problem: Inquiries generated from social media ads often drop off before sales teams can follow up by phone.</w:t>
      </w:r>
    </w:p>
    <w:p>
      <w:pPr>
        <w:pStyle w:val="ListBullet"/>
        <w:spacing w:after="40"/>
      </w:pPr>
      <w:r>
        <w:t>Platform Solution:</w:t>
      </w:r>
    </w:p>
    <w:p>
      <w:pPr>
        <w:pStyle w:val="ListBullet"/>
        <w:spacing w:after="40"/>
      </w:pPr>
      <w:r>
        <w:t>Route prospects from Facebook and Instagram Click-to-WhatsApp Ads directly into a qualification bot.</w:t>
      </w:r>
    </w:p>
    <w:p>
      <w:pPr>
        <w:pStyle w:val="ListBullet"/>
        <w:spacing w:after="40"/>
      </w:pPr>
      <w:r>
        <w:t>An automated conversational flow captures student details, target exams (NEET, JEE, TNPSC), and academic marks, then books an in-person counseling visit.</w:t>
      </w:r>
    </w:p>
    <w:p>
      <w:pPr>
        <w:pStyle w:val="Heading3"/>
        <w:keepNext/>
      </w:pPr>
      <w:r>
        <w:t>7.2 Localized Sales &amp; Onboarding Playbook</w:t>
      </w:r>
    </w:p>
    <w:p>
      <w:pPr>
        <w:pStyle w:val="ListNumber"/>
        <w:spacing w:after="40"/>
      </w:pPr>
      <w:r>
        <w:t>On-Site Implementation Support: Legacy competitors rely entirely on remote support. Offering in-person setup, hands-on staff training, and ongoing assistance in Tamil removes technical friction for local business owners.</w:t>
      </w:r>
    </w:p>
    <w:p>
      <w:pPr>
        <w:pStyle w:val="ListNumber"/>
        <w:spacing w:after="40"/>
      </w:pPr>
      <w:r>
        <w:t>Turnkey Account Provisioning: Provide a complete onboarding service: set up the Meta Business Manager, handle corporate document verification, and manage the application for Meta's official Verified Green Tick badge.</w:t>
      </w:r>
    </w:p>
    <w:p>
      <w:pPr>
        <w:pStyle w:val="ListNumber"/>
        <w:spacing w:after="40"/>
      </w:pPr>
      <w:r>
        <w:t>Anchor Account Proof-of-Concept: Launch three initial pilot accounts across key commercial sectors (one Halwa brand, one Textile house, one Diagnostic lab). Document specific business improvements (e.g., *"Handled ₹3 Lakhs in orders over a festival weekend without manual phone calls"*) and use these case studies to drive adoption across adjacent businesses.</w:t>
      </w:r>
    </w:p>
    <w:p>
      <w:pPr>
        <w:pBdr>
          <w:bottom w:val="single" w:sz="6" w:space="1" w:color="B7C9D6"/>
        </w:pBdr>
      </w:pPr>
    </w:p>
    <w:p>
      <w:pPr>
        <w:pStyle w:val="Heading2"/>
        <w:keepNext/>
      </w:pPr>
      <w:r>
        <w:t>8. Phased Development Engineering Roadmap</w:t>
      </w:r>
    </w:p>
    <w:p>
      <w:pPr>
        <w:spacing w:before="80" w:after="120"/>
        <w:shd w:fill="F3F4F6"/>
      </w:pPr>
      <w:r>
        <w:rPr>
          <w:rFonts w:ascii="Consolas" w:hAnsi="Consolas"/>
          <w:sz w:val="16"/>
        </w:rPr>
        <w:t>┌────────────────────────────────────────────────────────────────────────────────────────────────────────┐</w:t>
        <w:br/>
        <w:t>│                                       DEVELOPMENT PHASING ROADMAP                                      │</w:t>
        <w:br/>
        <w:t>├────────────────────┬────────────────────┬────────────────────┬────────────────────┬────────────────────┤</w:t>
        <w:br/>
        <w:t>│ PHASE 1            │ PHASE 2            │ PHASE 3            │ PHASE 4            │ PHASE 5            │</w:t>
        <w:br/>
        <w:t>│ Flow Engine &amp; Live │ Campaigns, Meta    │ WhatsApp Flows     │ Developer APIs &amp;   │ Localization, SLA  │</w:t>
        <w:br/>
        <w:t>│ Team Inbox Hand-off│ Templates &amp; Safety │ (Native Forms)     │ Desktop ERP Bridge │ Analytics &amp; Pilots │</w:t>
        <w:br/>
        <w:t>│ (Weeks 1 - 7)      │ (Weeks 8 - 10)     │ (Weeks 11 - 14)    │ (Weeks 15 - 18)    │ (Weeks 19 - 22)    │</w:t>
        <w:br/>
        <w:t>├────────────────────┼────────────────────┼────────────────────┼────────────────────┼────────────────────┤</w:t>
        <w:br/>
        <w:t>│ • Subdomain RLS    │ • Broadcast Engine │ • Multi-Screen     │ • REST API Gateway │ • Team SLA Reports │</w:t>
        <w:br/>
        <w:t>│ • Embedded Signup  │ • Audience Tags    │   Native In-App    │ • Dynamic Postman  │ • Tamil Localized  │</w:t>
        <w:br/>
        <w:t>│ • Flow Canvas GUI  │ • Meta Template    │   Forms Studio     │   Collection Tool  │   Agent Desk       │</w:t>
        <w:br/>
        <w:t>│ • Weighted Routing │   Lifecycle Sync   │ • Data Decryption  │ • Desktop Bridge   │ • Tirunelveli      │</w:t>
        <w:br/>
        <w:t>│ • Live Team Inbox  │ • Tier Rate-Pacer  │ • Flow Canvas Form │   (Tally, Marg,    │   Pilot Launch     │</w:t>
        <w:br/>
        <w:t>│ • Close Lifecycle  │ • Anti-Spam Guard  │   Integration Node │   Vyapar ERPs)     │   (3 Businesses)   │</w:t>
        <w:br/>
        <w:t>└────────────────────┴────────────────────┴────────────────────┴────────────────────┴────────────────────┘</w:t>
      </w:r>
    </w:p>
    <w:p>
      <w:pPr>
        <w:pBdr>
          <w:bottom w:val="single" w:sz="6" w:space="1" w:color="B7C9D6"/>
        </w:pBdr>
      </w:pPr>
    </w:p>
    <w:p>
      <w:pPr>
        <w:pStyle w:val="Heading3"/>
        <w:keepNext/>
      </w:pPr>
      <w:r>
        <w:t>Phase 1: The Automation Backbone &amp; Flow-Driven Team Inbox</w:t>
      </w:r>
    </w:p>
    <w:p>
      <w:pPr>
        <w:spacing w:after="100"/>
      </w:pPr>
      <w:r>
        <w:rPr>
          <w:b/>
        </w:rPr>
        <w:t>Duration: Weeks 1 – 7</w:t>
      </w:r>
    </w:p>
    <w:p>
      <w:pPr>
        <w:spacing w:after="100"/>
      </w:pPr>
      <w:r>
        <w:rPr>
          <w:b/>
        </w:rPr>
        <w:t>Core Deliverables:</w:t>
      </w:r>
    </w:p>
    <w:p>
      <w:pPr>
        <w:pStyle w:val="ListBullet"/>
        <w:spacing w:after="40"/>
      </w:pPr>
      <w:r>
        <w:t>Build the multi-tenant architecture with dynamic subdomain resolution (`tenant.platform.com`) and PostgreSQL Row-Level Security.</w:t>
      </w:r>
    </w:p>
    <w:p>
      <w:pPr>
        <w:pStyle w:val="ListBullet"/>
        <w:spacing w:after="40"/>
      </w:pPr>
      <w:r>
        <w:t>Integrate Meta Embedded Signup using the official JavaScript SDK for self-service onboarding.</w:t>
      </w:r>
    </w:p>
    <w:p>
      <w:pPr>
        <w:pStyle w:val="ListBullet"/>
        <w:spacing w:after="40"/>
      </w:pPr>
      <w:r>
        <w:t>Deploy the decoupled webhook ingestion pipeline using Redis to guarantee sub-second acknowledgments (`HTTP 200 OK`) to Meta.</w:t>
      </w:r>
    </w:p>
    <w:p>
      <w:pPr>
        <w:pStyle w:val="ListBullet"/>
        <w:spacing w:after="40"/>
      </w:pPr>
      <w:r>
        <w:t>Build the visual Flow Builder Studio, including the 5 core nodes:</w:t>
      </w:r>
    </w:p>
    <w:p>
      <w:pPr>
        <w:pStyle w:val="ListNumber"/>
        <w:spacing w:after="40"/>
      </w:pPr>
      <w:r>
        <w:t>Inbound Customer Hook</w:t>
      </w:r>
    </w:p>
    <w:p>
      <w:pPr>
        <w:pStyle w:val="ListNumber"/>
        <w:spacing w:after="40"/>
      </w:pPr>
      <w:r>
        <w:t>Send Template / Interactive Menu</w:t>
      </w:r>
    </w:p>
    <w:p>
      <w:pPr>
        <w:pStyle w:val="ListNumber"/>
        <w:spacing w:after="40"/>
      </w:pPr>
      <w:r>
        <w:t>Selection Evaluation</w:t>
      </w:r>
    </w:p>
    <w:p>
      <w:pPr>
        <w:pStyle w:val="ListNumber"/>
        <w:spacing w:after="40"/>
      </w:pPr>
      <w:r>
        <w:t>Weighted Agent Assignment (calculating active chat load)</w:t>
      </w:r>
    </w:p>
    <w:p>
      <w:pPr>
        <w:pStyle w:val="ListNumber"/>
        <w:spacing w:after="40"/>
      </w:pPr>
      <w:r>
        <w:t>Conversation Close / Resolution</w:t>
      </w:r>
    </w:p>
    <w:p>
      <w:pPr>
        <w:pStyle w:val="ListBullet"/>
        <w:spacing w:after="40"/>
      </w:pPr>
      <w:r>
        <w:t>Build the Team Inbox to receive escalated conversations, complete with SignalR real-time messaging, private internal notes (whispers), and collision detection.</w:t>
      </w:r>
    </w:p>
    <w:p>
      <w:pPr>
        <w:pBdr>
          <w:bottom w:val="single" w:sz="6" w:space="1" w:color="B7C9D6"/>
        </w:pBdr>
      </w:pPr>
    </w:p>
    <w:p>
      <w:pPr>
        <w:pStyle w:val="Heading3"/>
        <w:keepNext/>
      </w:pPr>
      <w:r>
        <w:t>Phase 2: Outbound Broadcasts, Meta Templates &amp; Safety Sentinels</w:t>
      </w:r>
    </w:p>
    <w:p>
      <w:pPr>
        <w:spacing w:after="100"/>
      </w:pPr>
      <w:r>
        <w:rPr>
          <w:b/>
        </w:rPr>
        <w:t>Duration: Weeks 8 – 10</w:t>
      </w:r>
    </w:p>
    <w:p>
      <w:pPr>
        <w:spacing w:after="100"/>
      </w:pPr>
      <w:r>
        <w:rPr>
          <w:b/>
        </w:rPr>
        <w:t>Core Deliverables:</w:t>
      </w:r>
    </w:p>
    <w:p>
      <w:pPr>
        <w:pStyle w:val="ListBullet"/>
        <w:spacing w:after="40"/>
      </w:pPr>
      <w:r>
        <w:t>Build the contact directory with custom attribute tagging and CSV import/export.</w:t>
      </w:r>
    </w:p>
    <w:p>
      <w:pPr>
        <w:pStyle w:val="ListBullet"/>
        <w:spacing w:after="40"/>
      </w:pPr>
      <w:r>
        <w:t>Deploy the Broadcast Campaign Manager to send targeted notifications to filtered contact segments.</w:t>
      </w:r>
    </w:p>
    <w:p>
      <w:pPr>
        <w:pStyle w:val="ListBullet"/>
        <w:spacing w:after="40"/>
      </w:pPr>
      <w:r>
        <w:t>Implement dynamic rate pacing aligned with Meta's phone number tiers (Tier 1 through Tier 4) to prevent message drops.</w:t>
      </w:r>
    </w:p>
    <w:p>
      <w:pPr>
        <w:pStyle w:val="ListBullet"/>
        <w:spacing w:after="40"/>
      </w:pPr>
      <w:r>
        <w:t>Build the Quality Sentinel Engine to track phone number health scores (High, Medium, Low) and automatically pause campaigns if numbers are flagged.</w:t>
      </w:r>
    </w:p>
    <w:p>
      <w:pPr>
        <w:pStyle w:val="ListBullet"/>
        <w:spacing w:after="40"/>
      </w:pPr>
      <w:r>
        <w:t>Deploy automated opt-out handling for keywords like "STOP" or "UNSUBSCRIBE."</w:t>
      </w:r>
    </w:p>
    <w:p>
      <w:pPr>
        <w:pBdr>
          <w:bottom w:val="single" w:sz="6" w:space="1" w:color="B7C9D6"/>
        </w:pBdr>
      </w:pPr>
    </w:p>
    <w:p>
      <w:pPr>
        <w:pStyle w:val="Heading3"/>
        <w:keepNext/>
      </w:pPr>
      <w:r>
        <w:t>Phase 3: WhatsApp Flows Studio (Native Interactive Forms)</w:t>
      </w:r>
    </w:p>
    <w:p>
      <w:pPr>
        <w:spacing w:after="100"/>
      </w:pPr>
      <w:r>
        <w:rPr>
          <w:b/>
        </w:rPr>
        <w:t>Duration: Weeks 11 – 14</w:t>
      </w:r>
    </w:p>
    <w:p>
      <w:pPr>
        <w:spacing w:after="100"/>
      </w:pPr>
      <w:r>
        <w:rPr>
          <w:b/>
        </w:rPr>
        <w:t>Core Deliverables:</w:t>
      </w:r>
    </w:p>
    <w:p>
      <w:pPr>
        <w:pStyle w:val="ListBullet"/>
        <w:spacing w:after="40"/>
      </w:pPr>
      <w:r>
        <w:t>Build the visual WhatsApp Flows Designer to create multi-screen native mobile forms (dropdown pickers, dates, text inputs) without writing raw JSON.</w:t>
      </w:r>
    </w:p>
    <w:p>
      <w:pPr>
        <w:pStyle w:val="ListBullet"/>
        <w:spacing w:after="40"/>
      </w:pPr>
      <w:r>
        <w:t>Deploy the cryptographic service to manage asymmetric encryption keys and decrypt submitted form payloads from Meta.</w:t>
      </w:r>
    </w:p>
    <w:p>
      <w:pPr>
        <w:pStyle w:val="ListBullet"/>
        <w:spacing w:after="40"/>
      </w:pPr>
      <w:r>
        <w:t>Build the WhatsApp Flows Node inside the Flow Builder, allowing native forms to be triggered automatically within conversational journeys.</w:t>
      </w:r>
    </w:p>
    <w:p>
      <w:pPr>
        <w:pStyle w:val="ListBullet"/>
        <w:spacing w:after="40"/>
      </w:pPr>
      <w:r>
        <w:t>Automatically map form submission data back to contact records and display structured summaries in the Team Inbox.</w:t>
      </w:r>
    </w:p>
    <w:p>
      <w:pPr>
        <w:pBdr>
          <w:bottom w:val="single" w:sz="6" w:space="1" w:color="B7C9D6"/>
        </w:pBdr>
      </w:pPr>
    </w:p>
    <w:p>
      <w:pPr>
        <w:pStyle w:val="Heading3"/>
        <w:keepNext/>
      </w:pPr>
      <w:r>
        <w:t>Phase 4: Developer APIs &amp; Local Desktop ERP Bridge</w:t>
      </w:r>
    </w:p>
    <w:p>
      <w:pPr>
        <w:spacing w:after="100"/>
      </w:pPr>
      <w:r>
        <w:rPr>
          <w:b/>
        </w:rPr>
        <w:t>Duration: Weeks 15 – 18</w:t>
      </w:r>
    </w:p>
    <w:p>
      <w:pPr>
        <w:spacing w:after="100"/>
      </w:pPr>
      <w:r>
        <w:rPr>
          <w:b/>
        </w:rPr>
        <w:t>Core Deliverables:</w:t>
      </w:r>
    </w:p>
    <w:p>
      <w:pPr>
        <w:pStyle w:val="ListBullet"/>
        <w:spacing w:after="40"/>
      </w:pPr>
      <w:r>
        <w:t>Expose public REST endpoints with API Key and Secret authentication for external transactional messaging.</w:t>
      </w:r>
    </w:p>
    <w:p>
      <w:pPr>
        <w:pStyle w:val="ListBullet"/>
        <w:spacing w:after="40"/>
      </w:pPr>
      <w:r>
        <w:t>Build the Dynamic Postman Exporter, allowing developers to download pre-configured collections tailored to their workspace.</w:t>
      </w:r>
    </w:p>
    <w:p>
      <w:pPr>
        <w:pStyle w:val="ListBullet"/>
        <w:spacing w:after="40"/>
      </w:pPr>
      <w:r>
        <w:t>Develop the Local Desktop ERP Bridge (Windows utility):</w:t>
      </w:r>
    </w:p>
    <w:p>
      <w:pPr>
        <w:pStyle w:val="ListBullet"/>
        <w:spacing w:after="40"/>
      </w:pPr>
      <w:r>
        <w:t>Monitor local directories for newly exported billing files from Tally, Marg, or Vyapar.</w:t>
      </w:r>
    </w:p>
    <w:p>
      <w:pPr>
        <w:pStyle w:val="ListBullet"/>
        <w:spacing w:after="40"/>
      </w:pPr>
      <w:r>
        <w:t>Extract phone numbers, invoice IDs, and total balances from generated files.</w:t>
      </w:r>
    </w:p>
    <w:p>
      <w:pPr>
        <w:pStyle w:val="ListBullet"/>
        <w:spacing w:after="40"/>
      </w:pPr>
      <w:r>
        <w:t>Deliver transactional templates with the official invoice PDF attached via the cloud API.</w:t>
      </w:r>
    </w:p>
    <w:p>
      <w:pPr>
        <w:pBdr>
          <w:bottom w:val="single" w:sz="6" w:space="1" w:color="B7C9D6"/>
        </w:pBdr>
      </w:pPr>
    </w:p>
    <w:p>
      <w:pPr>
        <w:pStyle w:val="Heading3"/>
        <w:keepNext/>
      </w:pPr>
      <w:r>
        <w:t>Phase 5: Regional Localization, Operational Analytics &amp; Commercial Rollout</w:t>
      </w:r>
    </w:p>
    <w:p>
      <w:pPr>
        <w:spacing w:after="100"/>
      </w:pPr>
      <w:r>
        <w:rPr>
          <w:b/>
        </w:rPr>
        <w:t>Duration: Weeks 19 – 22</w:t>
      </w:r>
    </w:p>
    <w:p>
      <w:pPr>
        <w:spacing w:after="100"/>
      </w:pPr>
      <w:r>
        <w:rPr>
          <w:b/>
        </w:rPr>
        <w:t>Core Deliverables:</w:t>
      </w:r>
    </w:p>
    <w:p>
      <w:pPr>
        <w:pStyle w:val="ListBullet"/>
        <w:spacing w:after="40"/>
      </w:pPr>
      <w:r>
        <w:t>Build operational dashboards tracking First Response Time (FRT), resolution speed, and team workload distribution.</w:t>
      </w:r>
    </w:p>
    <w:p>
      <w:pPr>
        <w:pStyle w:val="ListBullet"/>
        <w:spacing w:after="40"/>
      </w:pPr>
      <w:r>
        <w:t>Add form drop-off analytics for WhatsApp Flows to highlight where users abandon inputs.</w:t>
      </w:r>
    </w:p>
    <w:p>
      <w:pPr>
        <w:pStyle w:val="ListBullet"/>
        <w:spacing w:after="40"/>
      </w:pPr>
      <w:r>
        <w:t>Introduce regional language support (including Tamil) for the Team Inbox and agent desk.</w:t>
      </w:r>
    </w:p>
    <w:p>
      <w:pPr>
        <w:pStyle w:val="ListBullet"/>
        <w:spacing w:after="40"/>
      </w:pPr>
      <w:r>
        <w:t>Roll out the platform to three flagship pilot businesses in Tirunelveli (Food/Confectionery, Textile, and Healthcare), collect operational feedback, and begin regional sales expansion.</w:t>
      </w:r>
    </w:p>
    <w:p>
      <w:pPr>
        <w:pBdr>
          <w:bottom w:val="single" w:sz="6" w:space="1" w:color="B7C9D6"/>
        </w:pBdr>
      </w:pPr>
    </w:p>
    <w:p>
      <w:pPr>
        <w:pStyle w:val="Heading2"/>
        <w:keepNext/>
      </w:pPr>
      <w:r>
        <w:t>9. Cost Optimization &amp; Deployment Architecture</w:t>
      </w:r>
    </w:p>
    <w:p>
      <w:pPr>
        <w:spacing w:before="80" w:after="120"/>
        <w:shd w:fill="F3F4F6"/>
      </w:pPr>
      <w:r>
        <w:rPr>
          <w:rFonts w:ascii="Consolas" w:hAnsi="Consolas"/>
          <w:sz w:val="16"/>
        </w:rPr>
        <w:t xml:space="preserve">                                INTERNET TRAFFIC</w:t>
        <w:br/>
        <w:t xml:space="preserve">                                       │</w:t>
        <w:br/>
        <w:t xml:space="preserve">                                       ▼</w:t>
        <w:br/>
        <w:t xml:space="preserve">            [Traefik Edge Reverse Proxy / Automated Let's Encrypt]</w:t>
        <w:br/>
        <w:t xml:space="preserve">            - Wildcard SSL Routing (*.yourplatform.com)</w:t>
        <w:br/>
        <w:t xml:space="preserve">            - Rate Limiting by Client IP</w:t>
        <w:br/>
        <w:t xml:space="preserve">                                       │</w:t>
        <w:br/>
        <w:t xml:space="preserve">                       ┌───────────────┴───────────────┐</w:t>
        <w:br/>
        <w:t xml:space="preserve">                       ▼                               ▼</w:t>
        <w:br/>
        <w:t xml:space="preserve">       [.NET 8/9 Core API (Container)]    [Angular 18+ App (NGINX)]</w:t>
        <w:br/>
        <w:t xml:space="preserve">       - Stateless Application Engine     - Pre-rendered Static Assets</w:t>
        <w:br/>
        <w:t xml:space="preserve">       - Flow Execution Core              - Client-Side Subdomain Hook</w:t>
        <w:br/>
        <w:t xml:space="preserve">                       │</w:t>
        <w:br/>
        <w:t xml:space="preserve">       ┌───────────────┴───────────────┐</w:t>
        <w:br/>
        <w:t xml:space="preserve">       ▼                               ▼</w:t>
        <w:br/>
        <w:t>[PostgreSQL 16 Engine]          [Redis In-Memory Engine]</w:t>
        <w:br/>
        <w:t>- Row-Level Security Enabled    - Webhook Queue Decoupling</w:t>
        <w:br/>
        <w:t>- Connection Pool via PgBouncer - Shared SignalR Backplane</w:t>
      </w:r>
    </w:p>
    <w:p>
      <w:pPr>
        <w:pStyle w:val="Heading3"/>
        <w:keepNext/>
      </w:pPr>
      <w:r>
        <w:t>Initial Monthly Infrastructure Cost (Scale: 0 to 50 Active Workspaces)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Component Layer</w:t>
            </w:r>
          </w:p>
        </w:tc>
        <w:tc>
          <w:tcPr>
            <w:tcW w:type="dxa" w:w="3312"/>
            <w:vAlign w:val="center"/>
            <w:shd w:fill="D9EAF7"/>
          </w:tcPr>
          <w:p>
            <w:r/>
            <w:r>
              <w:rPr>
                <w:b/>
                <w:sz w:val="18"/>
              </w:rPr>
              <w:t>Technology / Cloud Provider</w:t>
            </w:r>
          </w:p>
        </w:tc>
        <w:tc>
          <w:tcPr>
            <w:tcW w:type="dxa" w:w="3312"/>
            <w:vAlign w:val="center"/>
            <w:shd w:fill="D9EAF7"/>
          </w:tcPr>
          <w:p>
            <w:r/>
            <w:r>
              <w:rPr>
                <w:b/>
                <w:sz w:val="18"/>
              </w:rPr>
              <w:t>Estimated Monthly Cost (USD)</w:t>
            </w:r>
          </w:p>
        </w:tc>
      </w:tr>
      <w:tr>
        <w:tc>
          <w:tcPr>
            <w:tcW w:type="dxa" w:w="3312"/>
            <w:vAlign w:val="center"/>
          </w:tcPr>
          <w:p>
            <w:r/>
            <w:r>
              <w:rPr>
                <w:b w:val="0"/>
                <w:sz w:val="18"/>
              </w:rPr>
              <w:t>Edge Compute Engine</w:t>
            </w:r>
          </w:p>
        </w:tc>
        <w:tc>
          <w:tcPr>
            <w:tcW w:type="dxa" w:w="3312"/>
            <w:vAlign w:val="center"/>
          </w:tcPr>
          <w:p>
            <w:r/>
            <w:r>
              <w:rPr>
                <w:b w:val="0"/>
                <w:sz w:val="18"/>
              </w:rPr>
              <w:t>AWS Lightsail (8 GB RAM, 2 vCPU) or Hetzner Cloud CX31</w:t>
            </w:r>
          </w:p>
        </w:tc>
        <w:tc>
          <w:tcPr>
            <w:tcW w:type="dxa" w:w="3312"/>
            <w:vAlign w:val="center"/>
          </w:tcPr>
          <w:p>
            <w:r/>
            <w:r>
              <w:rPr>
                <w:b w:val="0"/>
                <w:sz w:val="18"/>
              </w:rPr>
              <w:t>~$20 – $40</w:t>
            </w:r>
          </w:p>
        </w:tc>
      </w:tr>
      <w:tr>
        <w:tc>
          <w:tcPr>
            <w:tcW w:type="dxa" w:w="3312"/>
            <w:vAlign w:val="center"/>
          </w:tcPr>
          <w:p>
            <w:r/>
            <w:r>
              <w:rPr>
                <w:b w:val="0"/>
                <w:sz w:val="18"/>
              </w:rPr>
              <w:t>Relational Database</w:t>
            </w:r>
          </w:p>
        </w:tc>
        <w:tc>
          <w:tcPr>
            <w:tcW w:type="dxa" w:w="3312"/>
            <w:vAlign w:val="center"/>
          </w:tcPr>
          <w:p>
            <w:r/>
            <w:r>
              <w:rPr>
                <w:b w:val="0"/>
                <w:sz w:val="18"/>
              </w:rPr>
              <w:t>Managed PostgreSQL (AWS Lightsail or Supabase Self-Hosted)</w:t>
            </w:r>
          </w:p>
        </w:tc>
        <w:tc>
          <w:tcPr>
            <w:tcW w:type="dxa" w:w="3312"/>
            <w:vAlign w:val="center"/>
          </w:tcPr>
          <w:p>
            <w:r/>
            <w:r>
              <w:rPr>
                <w:b w:val="0"/>
                <w:sz w:val="18"/>
              </w:rPr>
              <w:t>~$15 – $25</w:t>
            </w:r>
          </w:p>
        </w:tc>
      </w:tr>
      <w:tr>
        <w:tc>
          <w:tcPr>
            <w:tcW w:type="dxa" w:w="3312"/>
            <w:vAlign w:val="center"/>
          </w:tcPr>
          <w:p>
            <w:r/>
            <w:r>
              <w:rPr>
                <w:b w:val="0"/>
                <w:sz w:val="18"/>
              </w:rPr>
              <w:t>Queue &amp; Cache Cache</w:t>
            </w:r>
          </w:p>
        </w:tc>
        <w:tc>
          <w:tcPr>
            <w:tcW w:type="dxa" w:w="3312"/>
            <w:vAlign w:val="center"/>
          </w:tcPr>
          <w:p>
            <w:r/>
            <w:r>
              <w:rPr>
                <w:b w:val="0"/>
                <w:sz w:val="18"/>
              </w:rPr>
              <w:t>Redis 7+ (Containerized on Host Instance)</w:t>
            </w:r>
          </w:p>
        </w:tc>
        <w:tc>
          <w:tcPr>
            <w:tcW w:type="dxa" w:w="3312"/>
            <w:vAlign w:val="center"/>
          </w:tcPr>
          <w:p>
            <w:r/>
            <w:r>
              <w:rPr>
                <w:b w:val="0"/>
                <w:sz w:val="18"/>
              </w:rPr>
              <w:t>$0 (Included in Compute)</w:t>
            </w:r>
          </w:p>
        </w:tc>
      </w:tr>
      <w:tr>
        <w:tc>
          <w:tcPr>
            <w:tcW w:type="dxa" w:w="3312"/>
            <w:vAlign w:val="center"/>
          </w:tcPr>
          <w:p>
            <w:r/>
            <w:r>
              <w:rPr>
                <w:b w:val="0"/>
                <w:sz w:val="18"/>
              </w:rPr>
              <w:t>Object File Storage</w:t>
            </w:r>
          </w:p>
        </w:tc>
        <w:tc>
          <w:tcPr>
            <w:tcW w:type="dxa" w:w="3312"/>
            <w:vAlign w:val="center"/>
          </w:tcPr>
          <w:p>
            <w:r/>
            <w:r>
              <w:rPr>
                <w:b w:val="0"/>
                <w:sz w:val="18"/>
              </w:rPr>
              <w:t>Cloudflare R2 / AWS S3 (Media Attachments, Zero Egress)</w:t>
            </w:r>
          </w:p>
        </w:tc>
        <w:tc>
          <w:tcPr>
            <w:tcW w:type="dxa" w:w="3312"/>
            <w:vAlign w:val="center"/>
          </w:tcPr>
          <w:p>
            <w:r/>
            <w:r>
              <w:rPr>
                <w:b w:val="0"/>
                <w:sz w:val="18"/>
              </w:rPr>
              <w:t>~$5 (Pay-as-you-go)</w:t>
            </w:r>
          </w:p>
        </w:tc>
      </w:tr>
      <w:tr>
        <w:tc>
          <w:tcPr>
            <w:tcW w:type="dxa" w:w="3312"/>
            <w:vAlign w:val="center"/>
          </w:tcPr>
          <w:p>
            <w:r/>
            <w:r>
              <w:rPr>
                <w:b w:val="0"/>
                <w:sz w:val="18"/>
              </w:rPr>
              <w:t>Domain &amp; DNS Management</w:t>
            </w:r>
          </w:p>
        </w:tc>
        <w:tc>
          <w:tcPr>
            <w:tcW w:type="dxa" w:w="3312"/>
            <w:vAlign w:val="center"/>
          </w:tcPr>
          <w:p>
            <w:r/>
            <w:r>
              <w:rPr>
                <w:b w:val="0"/>
                <w:sz w:val="18"/>
              </w:rPr>
              <w:t>Cloudflare DNS (Free Universal Wildcard SSL Proxy)</w:t>
            </w:r>
          </w:p>
        </w:tc>
        <w:tc>
          <w:tcPr>
            <w:tcW w:type="dxa" w:w="3312"/>
            <w:vAlign w:val="center"/>
          </w:tcPr>
          <w:p>
            <w:r/>
            <w:r>
              <w:rPr>
                <w:b w:val="0"/>
                <w:sz w:val="18"/>
              </w:rPr>
              <w:t>~$10 / Year</w:t>
            </w:r>
          </w:p>
        </w:tc>
      </w:tr>
      <w:tr>
        <w:tc>
          <w:tcPr>
            <w:tcW w:type="dxa" w:w="3312"/>
            <w:vAlign w:val="center"/>
          </w:tcPr>
          <w:p>
            <w:r/>
            <w:r>
              <w:rPr>
                <w:b w:val="0"/>
                <w:sz w:val="18"/>
              </w:rPr>
              <w:t>Meta Cloud API Fees</w:t>
            </w:r>
          </w:p>
        </w:tc>
        <w:tc>
          <w:tcPr>
            <w:tcW w:type="dxa" w:w="3312"/>
            <w:vAlign w:val="center"/>
          </w:tcPr>
          <w:p>
            <w:r/>
            <w:r>
              <w:rPr>
                <w:b w:val="0"/>
                <w:sz w:val="18"/>
              </w:rPr>
              <w:t>Billed directly to client WhatsApp accounts by Meta</w:t>
            </w:r>
          </w:p>
        </w:tc>
        <w:tc>
          <w:tcPr>
            <w:tcW w:type="dxa" w:w="3312"/>
            <w:vAlign w:val="center"/>
          </w:tcPr>
          <w:p>
            <w:r/>
            <w:r>
              <w:rPr>
                <w:b w:val="0"/>
                <w:sz w:val="18"/>
              </w:rPr>
              <w:t>$0 (Direct pass-through)</w:t>
            </w:r>
          </w:p>
        </w:tc>
      </w:tr>
      <w:tr>
        <w:tc>
          <w:tcPr>
            <w:tcW w:type="dxa" w:w="3312"/>
            <w:vAlign w:val="center"/>
          </w:tcPr>
          <w:p>
            <w:r/>
            <w:r>
              <w:rPr>
                <w:b w:val="0"/>
                <w:sz w:val="18"/>
              </w:rPr>
              <w:t>Total Core Burn Rate</w:t>
            </w:r>
          </w:p>
        </w:tc>
        <w:tc>
          <w:tcPr>
            <w:tcW w:type="dxa" w:w="3312"/>
            <w:vAlign w:val="center"/>
          </w:tcPr>
          <w:p>
            <w:r/>
            <w:r>
              <w:rPr>
                <w:b w:val="0"/>
                <w:sz w:val="18"/>
              </w:rPr>
              <w:t>Fully functional multi-tenant SaaS infrastructure</w:t>
            </w:r>
          </w:p>
        </w:tc>
        <w:tc>
          <w:tcPr>
            <w:tcW w:type="dxa" w:w="3312"/>
            <w:vAlign w:val="center"/>
          </w:tcPr>
          <w:p>
            <w:r/>
            <w:r>
              <w:rPr>
                <w:b w:val="0"/>
                <w:sz w:val="18"/>
              </w:rPr>
              <w:t>~$40 – $70 / Month</w:t>
            </w:r>
          </w:p>
        </w:tc>
      </w:tr>
    </w:tbl>
    <w:p/>
    <w:p>
      <w:pPr>
        <w:pBdr>
          <w:bottom w:val="single" w:sz="6" w:space="1" w:color="B7C9D6"/>
        </w:pBdr>
      </w:pPr>
    </w:p>
    <w:p>
      <w:pPr>
        <w:pStyle w:val="Heading2"/>
        <w:keepNext/>
      </w:pPr>
      <w:r>
        <w:t>Document Sign-Off &amp; Implementation Clearance</w:t>
      </w:r>
    </w:p>
    <w:p>
      <w:pPr>
        <w:spacing w:after="100"/>
      </w:pPr>
      <w:r>
        <w:t xml:space="preserve">This document defines the complete product specifications, technical architecture, and implementation roadmap for the platform. Core engineering begins with </w:t>
      </w:r>
      <w:r>
        <w:rPr>
          <w:b/>
        </w:rPr>
        <w:t>Phase 1: The Automation Backbone &amp; Flow-Driven Team Inbox</w:t>
      </w:r>
      <w:r>
        <w:t>, establishing the foundational multi-tenant data model, visual Flow Builder, and live escalation inbox.</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PRD-WABA-SaaS-V1  |  Master Product Specification &amp; Engineering Blueprint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