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sz w:val="68"/>
        </w:rPr>
        <w:t>WABAFlow</w:t>
      </w:r>
    </w:p>
    <w:p>
      <w:pPr>
        <w:jc w:val="center"/>
      </w:pPr>
      <w:r>
        <w:rPr>
          <w:b/>
          <w:sz w:val="36"/>
        </w:rPr>
        <w:t>Multi-Tenant WhatsApp Business Engagement Platform</w:t>
      </w:r>
    </w:p>
    <w:p>
      <w:pPr>
        <w:jc w:val="center"/>
      </w:pPr>
      <w:r>
        <w:rPr>
          <w:i/>
        </w:rPr>
        <w:t>Product Overview • Business Requirements • Feature Specification • User Operations • Market Strategy</w:t>
      </w:r>
    </w:p>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Document Information</w:t>
            </w:r>
          </w:p>
        </w:tc>
        <w:tc>
          <w:tcPr>
            <w:tcW w:type="dxa" w:w="4968"/>
            <w:shd w:fill="EAF2F8"/>
          </w:tcPr>
          <w:p>
            <w:r>
              <w:rPr>
                <w:b/>
                <w:sz w:val="18"/>
              </w:rPr>
              <w:t>Value</w:t>
            </w:r>
          </w:p>
        </w:tc>
      </w:tr>
      <w:tr>
        <w:tc>
          <w:tcPr>
            <w:tcW w:type="dxa" w:w="4968"/>
            <w:vAlign w:val="center"/>
          </w:tcPr>
          <w:p>
            <w:r>
              <w:rPr>
                <w:sz w:val="18"/>
              </w:rPr>
              <w:t>Document Type</w:t>
            </w:r>
          </w:p>
        </w:tc>
        <w:tc>
          <w:tcPr>
            <w:tcW w:type="dxa" w:w="4968"/>
            <w:vAlign w:val="center"/>
          </w:tcPr>
          <w:p>
            <w:r>
              <w:rPr>
                <w:sz w:val="18"/>
              </w:rPr>
              <w:t>Product &amp; Business Requirements Document</w:t>
            </w:r>
          </w:p>
        </w:tc>
      </w:tr>
      <w:tr>
        <w:tc>
          <w:tcPr>
            <w:tcW w:type="dxa" w:w="4968"/>
            <w:vAlign w:val="center"/>
          </w:tcPr>
          <w:p>
            <w:r>
              <w:rPr>
                <w:sz w:val="18"/>
              </w:rPr>
              <w:t>Working Product Name</w:t>
            </w:r>
          </w:p>
        </w:tc>
        <w:tc>
          <w:tcPr>
            <w:tcW w:type="dxa" w:w="4968"/>
            <w:vAlign w:val="center"/>
          </w:tcPr>
          <w:p>
            <w:r>
              <w:rPr>
                <w:sz w:val="18"/>
              </w:rPr>
              <w:t>WABAFlow</w:t>
            </w:r>
          </w:p>
        </w:tc>
      </w:tr>
      <w:tr>
        <w:tc>
          <w:tcPr>
            <w:tcW w:type="dxa" w:w="4968"/>
            <w:vAlign w:val="center"/>
          </w:tcPr>
          <w:p>
            <w:r>
              <w:rPr>
                <w:sz w:val="18"/>
              </w:rPr>
              <w:t>Product Category</w:t>
            </w:r>
          </w:p>
        </w:tc>
        <w:tc>
          <w:tcPr>
            <w:tcW w:type="dxa" w:w="4968"/>
            <w:vAlign w:val="center"/>
          </w:tcPr>
          <w:p>
            <w:r>
              <w:rPr>
                <w:sz w:val="18"/>
              </w:rPr>
              <w:t>Multi-Tenant WhatsApp Business SaaS</w:t>
            </w:r>
          </w:p>
        </w:tc>
      </w:tr>
      <w:tr>
        <w:tc>
          <w:tcPr>
            <w:tcW w:type="dxa" w:w="4968"/>
            <w:vAlign w:val="center"/>
          </w:tcPr>
          <w:p>
            <w:r>
              <w:rPr>
                <w:sz w:val="18"/>
              </w:rPr>
              <w:t>Initial Market</w:t>
            </w:r>
          </w:p>
        </w:tc>
        <w:tc>
          <w:tcPr>
            <w:tcW w:type="dxa" w:w="4968"/>
            <w:vAlign w:val="center"/>
          </w:tcPr>
          <w:p>
            <w:r>
              <w:rPr>
                <w:sz w:val="18"/>
              </w:rPr>
              <w:t>Tirunelveli, Tamil Nadu</w:t>
            </w:r>
          </w:p>
        </w:tc>
      </w:tr>
      <w:tr>
        <w:tc>
          <w:tcPr>
            <w:tcW w:type="dxa" w:w="4968"/>
            <w:vAlign w:val="center"/>
          </w:tcPr>
          <w:p>
            <w:r>
              <w:rPr>
                <w:sz w:val="18"/>
              </w:rPr>
              <w:t>Primary Users</w:t>
            </w:r>
          </w:p>
        </w:tc>
        <w:tc>
          <w:tcPr>
            <w:tcW w:type="dxa" w:w="4968"/>
            <w:vAlign w:val="center"/>
          </w:tcPr>
          <w:p>
            <w:r>
              <w:rPr>
                <w:sz w:val="18"/>
              </w:rPr>
              <w:t>Business Owners, Administrators, Supervisors, Support Agents, Developers</w:t>
            </w:r>
          </w:p>
        </w:tc>
      </w:tr>
      <w:tr>
        <w:tc>
          <w:tcPr>
            <w:tcW w:type="dxa" w:w="4968"/>
            <w:vAlign w:val="center"/>
          </w:tcPr>
          <w:p>
            <w:r>
              <w:rPr>
                <w:sz w:val="18"/>
              </w:rPr>
              <w:t>Primary Channel</w:t>
            </w:r>
          </w:p>
        </w:tc>
        <w:tc>
          <w:tcPr>
            <w:tcW w:type="dxa" w:w="4968"/>
            <w:vAlign w:val="center"/>
          </w:tcPr>
          <w:p>
            <w:r>
              <w:rPr>
                <w:sz w:val="18"/>
              </w:rPr>
              <w:t>Official WhatsApp Business Platform</w:t>
            </w:r>
          </w:p>
        </w:tc>
      </w:tr>
      <w:tr>
        <w:tc>
          <w:tcPr>
            <w:tcW w:type="dxa" w:w="4968"/>
            <w:vAlign w:val="center"/>
          </w:tcPr>
          <w:p>
            <w:r>
              <w:rPr>
                <w:sz w:val="18"/>
              </w:rPr>
              <w:t>Commercial Model</w:t>
            </w:r>
          </w:p>
        </w:tc>
        <w:tc>
          <w:tcPr>
            <w:tcW w:type="dxa" w:w="4968"/>
            <w:vAlign w:val="center"/>
          </w:tcPr>
          <w:p>
            <w:r>
              <w:rPr>
                <w:sz w:val="18"/>
              </w:rPr>
              <w:t>Subscription-based SaaS</w:t>
            </w:r>
          </w:p>
        </w:tc>
      </w:tr>
      <w:tr>
        <w:tc>
          <w:tcPr>
            <w:tcW w:type="dxa" w:w="4968"/>
            <w:vAlign w:val="center"/>
          </w:tcPr>
          <w:p>
            <w:r>
              <w:rPr>
                <w:sz w:val="18"/>
              </w:rPr>
              <w:t>Technology Direction</w:t>
            </w:r>
          </w:p>
        </w:tc>
        <w:tc>
          <w:tcPr>
            <w:tcW w:type="dxa" w:w="4968"/>
            <w:vAlign w:val="center"/>
          </w:tcPr>
          <w:p>
            <w:r>
              <w:rPr>
                <w:sz w:val="18"/>
              </w:rPr>
              <w:t>Angular + TypeScript, .NET, PostgreSQL, SignalR, Cloud Infrastructure</w:t>
            </w:r>
          </w:p>
        </w:tc>
      </w:tr>
      <w:tr>
        <w:tc>
          <w:tcPr>
            <w:tcW w:type="dxa" w:w="4968"/>
            <w:vAlign w:val="center"/>
          </w:tcPr>
          <w:p>
            <w:r>
              <w:rPr>
                <w:sz w:val="18"/>
              </w:rPr>
              <w:t>Document Scope</w:t>
            </w:r>
          </w:p>
        </w:tc>
        <w:tc>
          <w:tcPr>
            <w:tcW w:type="dxa" w:w="4968"/>
            <w:vAlign w:val="center"/>
          </w:tcPr>
          <w:p>
            <w:r>
              <w:rPr>
                <w:sz w:val="18"/>
              </w:rPr>
              <w:t>Product behavior and business requirements; implementation code intentionally excluded</w:t>
            </w:r>
          </w:p>
        </w:tc>
      </w:tr>
    </w:tbl>
    <w:p/>
    <w:p>
      <w:pPr>
        <w:spacing w:after="100"/>
      </w:pPr>
      <w:r>
        <w:t>Naming note: “WABAFlow” is used as a working product name in this document so that the requirements can be discussed consistently. It can be replaced later with the final commercial brand.</w:t>
      </w:r>
    </w:p>
    <w:p>
      <w:r>
        <w:br w:type="page"/>
      </w:r>
    </w:p>
    <w:p>
      <w:pPr>
        <w:pStyle w:val="Heading1"/>
        <w:keepNext/>
      </w:pPr>
      <w:r>
        <w:t>1. Executive Summary</w:t>
      </w:r>
    </w:p>
    <w:p>
      <w:pPr>
        <w:pStyle w:val="Heading2"/>
        <w:keepNext/>
      </w:pPr>
      <w:r>
        <w:t>1.1 Product Vision</w:t>
      </w:r>
    </w:p>
    <w:p>
      <w:pPr>
        <w:spacing w:after="100"/>
      </w:pPr>
      <w:r>
        <w:t>WABAFlow is a multi-tenant SaaS platform that turns an official business WhatsApp number into a shared sales, support, marketing and automation workspace. Each business receives an isolated digital workspace, connects its own WhatsApp Business assets through Meta’s supported onboarding process, and manages customer conversations from one operational console.</w:t>
      </w:r>
    </w:p>
    <w:p>
      <w:pPr>
        <w:spacing w:after="100"/>
      </w:pPr>
      <w:r>
        <w:t>The product is designed first for businesses in Tirunelveli and South Tamil Nadu, with a product architecture capable of expanding to other regions and industries.</w:t>
      </w:r>
    </w:p>
    <w:p>
      <w:pPr>
        <w:pStyle w:val="Heading2"/>
        <w:keepNext/>
      </w:pPr>
      <w:r>
        <w:t>1.2 The Core Promise</w:t>
      </w:r>
    </w:p>
    <w:p>
      <w:pPr>
        <w:pStyle w:val="ListBullet"/>
        <w:spacing w:after="40"/>
      </w:pPr>
      <w:r>
        <w:t>One official WhatsApp number can be operated by multiple staff members.</w:t>
      </w:r>
    </w:p>
    <w:p>
      <w:pPr>
        <w:pStyle w:val="ListBullet"/>
        <w:spacing w:after="40"/>
      </w:pPr>
      <w:r>
        <w:t>Businesses can automate common customer journeys without writing code.</w:t>
      </w:r>
    </w:p>
    <w:p>
      <w:pPr>
        <w:pStyle w:val="ListBullet"/>
        <w:spacing w:after="40"/>
      </w:pPr>
      <w:r>
        <w:t>Customers can be transferred from automation to a live employee at the right moment.</w:t>
      </w:r>
    </w:p>
    <w:p>
      <w:pPr>
        <w:pStyle w:val="ListBullet"/>
        <w:spacing w:after="40"/>
      </w:pPr>
      <w:r>
        <w:t>Approved WhatsApp message templates can be managed centrally.</w:t>
      </w:r>
    </w:p>
    <w:p>
      <w:pPr>
        <w:pStyle w:val="ListBullet"/>
        <w:spacing w:after="40"/>
      </w:pPr>
      <w:r>
        <w:t>Marketing campaigns can be segmented, paced and monitored.</w:t>
      </w:r>
    </w:p>
    <w:p>
      <w:pPr>
        <w:pStyle w:val="ListBullet"/>
        <w:spacing w:after="40"/>
      </w:pPr>
      <w:r>
        <w:t>Native WhatsApp interactive forms can collect structured information.</w:t>
      </w:r>
    </w:p>
    <w:p>
      <w:pPr>
        <w:pStyle w:val="ListBullet"/>
        <w:spacing w:after="40"/>
      </w:pPr>
      <w:r>
        <w:t>External systems can use the platform through controlled developer APIs.</w:t>
      </w:r>
    </w:p>
    <w:p>
      <w:pPr>
        <w:pStyle w:val="ListBullet"/>
        <w:spacing w:after="40"/>
      </w:pPr>
      <w:r>
        <w:t>Local businesses can receive implementation, training and operational support.</w:t>
      </w:r>
    </w:p>
    <w:p>
      <w:pPr>
        <w:pStyle w:val="Heading1"/>
        <w:keepNext/>
      </w:pPr>
      <w:r>
        <w:t>2. Business Problem &amp; Opportunity</w:t>
      </w:r>
    </w:p>
    <w:p>
      <w:pPr>
        <w:pStyle w:val="Heading2"/>
        <w:keepNext/>
      </w:pPr>
      <w:r>
        <w:t>2.1 Problems the Platform Solves</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Business Problem</w:t>
            </w:r>
          </w:p>
        </w:tc>
        <w:tc>
          <w:tcPr>
            <w:tcW w:type="dxa" w:w="4968"/>
            <w:shd w:fill="EAF2F8"/>
          </w:tcPr>
          <w:p>
            <w:r>
              <w:rPr>
                <w:b/>
                <w:sz w:val="18"/>
              </w:rPr>
              <w:t>WABAFlow Response</w:t>
            </w:r>
          </w:p>
        </w:tc>
      </w:tr>
      <w:tr>
        <w:tc>
          <w:tcPr>
            <w:tcW w:type="dxa" w:w="4968"/>
            <w:vAlign w:val="center"/>
          </w:tcPr>
          <w:p>
            <w:r>
              <w:rPr>
                <w:sz w:val="18"/>
              </w:rPr>
              <w:t>Only one employee can conveniently manage WhatsApp conversations</w:t>
            </w:r>
          </w:p>
        </w:tc>
        <w:tc>
          <w:tcPr>
            <w:tcW w:type="dxa" w:w="4968"/>
            <w:vAlign w:val="center"/>
          </w:tcPr>
          <w:p>
            <w:r>
              <w:rPr>
                <w:sz w:val="18"/>
              </w:rPr>
              <w:t>Collaborative Team Inbox with roles and assignments</w:t>
            </w:r>
          </w:p>
        </w:tc>
      </w:tr>
      <w:tr>
        <w:tc>
          <w:tcPr>
            <w:tcW w:type="dxa" w:w="4968"/>
            <w:vAlign w:val="center"/>
          </w:tcPr>
          <w:p>
            <w:r>
              <w:rPr>
                <w:sz w:val="18"/>
              </w:rPr>
              <w:t>Customer questions repeat every day</w:t>
            </w:r>
          </w:p>
        </w:tc>
        <w:tc>
          <w:tcPr>
            <w:tcW w:type="dxa" w:w="4968"/>
            <w:vAlign w:val="center"/>
          </w:tcPr>
          <w:p>
            <w:r>
              <w:rPr>
                <w:sz w:val="18"/>
              </w:rPr>
              <w:t>Visual Flow Builder and reusable automated journeys</w:t>
            </w:r>
          </w:p>
        </w:tc>
      </w:tr>
      <w:tr>
        <w:tc>
          <w:tcPr>
            <w:tcW w:type="dxa" w:w="4968"/>
            <w:vAlign w:val="center"/>
          </w:tcPr>
          <w:p>
            <w:r>
              <w:rPr>
                <w:sz w:val="18"/>
              </w:rPr>
              <w:t>Leads are lost after advertisements or enquiries</w:t>
            </w:r>
          </w:p>
        </w:tc>
        <w:tc>
          <w:tcPr>
            <w:tcW w:type="dxa" w:w="4968"/>
            <w:vAlign w:val="center"/>
          </w:tcPr>
          <w:p>
            <w:r>
              <w:rPr>
                <w:sz w:val="18"/>
              </w:rPr>
              <w:t>Instant WhatsApp engagement, qualification and routing</w:t>
            </w:r>
          </w:p>
        </w:tc>
      </w:tr>
      <w:tr>
        <w:tc>
          <w:tcPr>
            <w:tcW w:type="dxa" w:w="4968"/>
            <w:vAlign w:val="center"/>
          </w:tcPr>
          <w:p>
            <w:r>
              <w:rPr>
                <w:sz w:val="18"/>
              </w:rPr>
              <w:t>Staff duplicate replies or compete for the same chat</w:t>
            </w:r>
          </w:p>
        </w:tc>
        <w:tc>
          <w:tcPr>
            <w:tcW w:type="dxa" w:w="4968"/>
            <w:vAlign w:val="center"/>
          </w:tcPr>
          <w:p>
            <w:r>
              <w:rPr>
                <w:sz w:val="18"/>
              </w:rPr>
              <w:t>Assignment, active-view indicators and internal notes</w:t>
            </w:r>
          </w:p>
        </w:tc>
      </w:tr>
      <w:tr>
        <w:tc>
          <w:tcPr>
            <w:tcW w:type="dxa" w:w="4968"/>
            <w:vAlign w:val="center"/>
          </w:tcPr>
          <w:p>
            <w:r>
              <w:rPr>
                <w:sz w:val="18"/>
              </w:rPr>
              <w:t>Bulk marketing is difficult to control safely</w:t>
            </w:r>
          </w:p>
        </w:tc>
        <w:tc>
          <w:tcPr>
            <w:tcW w:type="dxa" w:w="4968"/>
            <w:vAlign w:val="center"/>
          </w:tcPr>
          <w:p>
            <w:r>
              <w:rPr>
                <w:sz w:val="18"/>
              </w:rPr>
              <w:t>Campaign Manager with segmentation, pacing and opt-out controls</w:t>
            </w:r>
          </w:p>
        </w:tc>
      </w:tr>
      <w:tr>
        <w:tc>
          <w:tcPr>
            <w:tcW w:type="dxa" w:w="4968"/>
            <w:vAlign w:val="center"/>
          </w:tcPr>
          <w:p>
            <w:r>
              <w:rPr>
                <w:sz w:val="18"/>
              </w:rPr>
              <w:t>Forms require customers to leave WhatsApp</w:t>
            </w:r>
          </w:p>
        </w:tc>
        <w:tc>
          <w:tcPr>
            <w:tcW w:type="dxa" w:w="4968"/>
            <w:vAlign w:val="center"/>
          </w:tcPr>
          <w:p>
            <w:r>
              <w:rPr>
                <w:sz w:val="18"/>
              </w:rPr>
              <w:t>WhatsApp Flows Studio for native interactive forms</w:t>
            </w:r>
          </w:p>
        </w:tc>
      </w:tr>
      <w:tr>
        <w:tc>
          <w:tcPr>
            <w:tcW w:type="dxa" w:w="4968"/>
            <w:vAlign w:val="center"/>
          </w:tcPr>
          <w:p>
            <w:r>
              <w:rPr>
                <w:sz w:val="18"/>
              </w:rPr>
              <w:t>Legacy billing/ERP systems do not communicate with WhatsApp</w:t>
            </w:r>
          </w:p>
        </w:tc>
        <w:tc>
          <w:tcPr>
            <w:tcW w:type="dxa" w:w="4968"/>
            <w:vAlign w:val="center"/>
          </w:tcPr>
          <w:p>
            <w:r>
              <w:rPr>
                <w:sz w:val="18"/>
              </w:rPr>
              <w:t>Local Integration Bridge for future ERP/accounting connectivity</w:t>
            </w:r>
          </w:p>
        </w:tc>
      </w:tr>
      <w:tr>
        <w:tc>
          <w:tcPr>
            <w:tcW w:type="dxa" w:w="4968"/>
            <w:vAlign w:val="center"/>
          </w:tcPr>
          <w:p>
            <w:r>
              <w:rPr>
                <w:sz w:val="18"/>
              </w:rPr>
              <w:t>External software needs a WhatsApp sending layer</w:t>
            </w:r>
          </w:p>
        </w:tc>
        <w:tc>
          <w:tcPr>
            <w:tcW w:type="dxa" w:w="4968"/>
            <w:vAlign w:val="center"/>
          </w:tcPr>
          <w:p>
            <w:r>
              <w:rPr>
                <w:sz w:val="18"/>
              </w:rPr>
              <w:t>Developer Hub with API credentials and ready-to-use integration assets</w:t>
            </w:r>
          </w:p>
        </w:tc>
      </w:tr>
    </w:tbl>
    <w:p/>
    <w:p>
      <w:pPr>
        <w:pStyle w:val="Heading2"/>
        <w:keepNext/>
      </w:pPr>
      <w:r>
        <w:t>2.2 Target Customer Profile</w:t>
      </w:r>
    </w:p>
    <w:p>
      <w:pPr>
        <w:pStyle w:val="ListBullet"/>
        <w:spacing w:after="40"/>
      </w:pPr>
      <w:r>
        <w:t>Retailers with high WhatsApp enquiry volume.</w:t>
      </w:r>
    </w:p>
    <w:p>
      <w:pPr>
        <w:pStyle w:val="ListBullet"/>
        <w:spacing w:after="40"/>
      </w:pPr>
      <w:r>
        <w:t>Textile, silk, jewellery and bridal businesses.</w:t>
      </w:r>
    </w:p>
    <w:p>
      <w:pPr>
        <w:pStyle w:val="ListBullet"/>
        <w:spacing w:after="40"/>
      </w:pPr>
      <w:r>
        <w:t>Sweets, bakeries and packaged-food brands.</w:t>
      </w:r>
    </w:p>
    <w:p>
      <w:pPr>
        <w:pStyle w:val="ListBullet"/>
        <w:spacing w:after="40"/>
      </w:pPr>
      <w:r>
        <w:t>Diagnostic centres, clinics and hospitals.</w:t>
      </w:r>
    </w:p>
    <w:p>
      <w:pPr>
        <w:pStyle w:val="ListBullet"/>
        <w:spacing w:after="40"/>
      </w:pPr>
      <w:r>
        <w:t>Coaching centres and educational institutions.</w:t>
      </w:r>
    </w:p>
    <w:p>
      <w:pPr>
        <w:pStyle w:val="ListBullet"/>
        <w:spacing w:after="40"/>
      </w:pPr>
      <w:r>
        <w:t>Businesses with multiple sales/support staff.</w:t>
      </w:r>
    </w:p>
    <w:p>
      <w:pPr>
        <w:pStyle w:val="ListBullet"/>
        <w:spacing w:after="40"/>
      </w:pPr>
      <w:r>
        <w:t>Businesses already using WhatsApp manually and looking for measurable automation.</w:t>
      </w:r>
    </w:p>
    <w:p>
      <w:pPr>
        <w:pStyle w:val="Heading1"/>
        <w:keepNext/>
      </w:pPr>
      <w:r>
        <w:t>3. Product Structure &amp; Proper Module Names</w:t>
      </w:r>
    </w:p>
    <w:p>
      <w:pPr>
        <w:spacing w:after="100"/>
      </w:pPr>
      <w:r>
        <w:t>The platform should use a consistent product vocabulary. The following names are recommended across the UI, documentation, sales material and engineering backlog.</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Module / Name</w:t>
            </w:r>
          </w:p>
        </w:tc>
        <w:tc>
          <w:tcPr>
            <w:tcW w:type="dxa" w:w="4968"/>
            <w:shd w:fill="EAF2F8"/>
          </w:tcPr>
          <w:p>
            <w:r>
              <w:rPr>
                <w:b/>
                <w:sz w:val="18"/>
              </w:rPr>
              <w:t>Purpose</w:t>
            </w:r>
          </w:p>
        </w:tc>
      </w:tr>
      <w:tr>
        <w:tc>
          <w:tcPr>
            <w:tcW w:type="dxa" w:w="4968"/>
            <w:vAlign w:val="center"/>
          </w:tcPr>
          <w:p>
            <w:r>
              <w:rPr>
                <w:sz w:val="18"/>
              </w:rPr>
              <w:t>Workspace</w:t>
            </w:r>
          </w:p>
        </w:tc>
        <w:tc>
          <w:tcPr>
            <w:tcW w:type="dxa" w:w="4968"/>
            <w:vAlign w:val="center"/>
          </w:tcPr>
          <w:p>
            <w:r>
              <w:rPr>
                <w:sz w:val="18"/>
              </w:rPr>
              <w:t>A tenant-specific environment belonging to one business</w:t>
            </w:r>
          </w:p>
        </w:tc>
      </w:tr>
      <w:tr>
        <w:tc>
          <w:tcPr>
            <w:tcW w:type="dxa" w:w="4968"/>
            <w:vAlign w:val="center"/>
          </w:tcPr>
          <w:p>
            <w:r>
              <w:rPr>
                <w:sz w:val="18"/>
              </w:rPr>
              <w:t>Workspace Administration</w:t>
            </w:r>
          </w:p>
        </w:tc>
        <w:tc>
          <w:tcPr>
            <w:tcW w:type="dxa" w:w="4968"/>
            <w:vAlign w:val="center"/>
          </w:tcPr>
          <w:p>
            <w:r>
              <w:rPr>
                <w:sz w:val="18"/>
              </w:rPr>
              <w:t>Business configuration, subscription, users and WhatsApp settings</w:t>
            </w:r>
          </w:p>
        </w:tc>
      </w:tr>
      <w:tr>
        <w:tc>
          <w:tcPr>
            <w:tcW w:type="dxa" w:w="4968"/>
            <w:vAlign w:val="center"/>
          </w:tcPr>
          <w:p>
            <w:r>
              <w:rPr>
                <w:sz w:val="18"/>
              </w:rPr>
              <w:t>Team Inbox</w:t>
            </w:r>
          </w:p>
        </w:tc>
        <w:tc>
          <w:tcPr>
            <w:tcW w:type="dxa" w:w="4968"/>
            <w:vAlign w:val="center"/>
          </w:tcPr>
          <w:p>
            <w:r>
              <w:rPr>
                <w:sz w:val="18"/>
              </w:rPr>
              <w:t>Shared real-time workspace for customer conversations</w:t>
            </w:r>
          </w:p>
        </w:tc>
      </w:tr>
      <w:tr>
        <w:tc>
          <w:tcPr>
            <w:tcW w:type="dxa" w:w="4968"/>
            <w:vAlign w:val="center"/>
          </w:tcPr>
          <w:p>
            <w:r>
              <w:rPr>
                <w:sz w:val="18"/>
              </w:rPr>
              <w:t>Flow Builder</w:t>
            </w:r>
          </w:p>
        </w:tc>
        <w:tc>
          <w:tcPr>
            <w:tcW w:type="dxa" w:w="4968"/>
            <w:vAlign w:val="center"/>
          </w:tcPr>
          <w:p>
            <w:r>
              <w:rPr>
                <w:sz w:val="18"/>
              </w:rPr>
              <w:t>No-code visual automation designer</w:t>
            </w:r>
          </w:p>
        </w:tc>
      </w:tr>
      <w:tr>
        <w:tc>
          <w:tcPr>
            <w:tcW w:type="dxa" w:w="4968"/>
            <w:vAlign w:val="center"/>
          </w:tcPr>
          <w:p>
            <w:r>
              <w:rPr>
                <w:sz w:val="18"/>
              </w:rPr>
              <w:t>Flow Engine</w:t>
            </w:r>
          </w:p>
        </w:tc>
        <w:tc>
          <w:tcPr>
            <w:tcW w:type="dxa" w:w="4968"/>
            <w:vAlign w:val="center"/>
          </w:tcPr>
          <w:p>
            <w:r>
              <w:rPr>
                <w:sz w:val="18"/>
              </w:rPr>
              <w:t>Backend service that executes published customer journeys</w:t>
            </w:r>
          </w:p>
        </w:tc>
      </w:tr>
      <w:tr>
        <w:tc>
          <w:tcPr>
            <w:tcW w:type="dxa" w:w="4968"/>
            <w:vAlign w:val="center"/>
          </w:tcPr>
          <w:p>
            <w:r>
              <w:rPr>
                <w:sz w:val="18"/>
              </w:rPr>
              <w:t>WhatsApp Flows Studio</w:t>
            </w:r>
          </w:p>
        </w:tc>
        <w:tc>
          <w:tcPr>
            <w:tcW w:type="dxa" w:w="4968"/>
            <w:vAlign w:val="center"/>
          </w:tcPr>
          <w:p>
            <w:r>
              <w:rPr>
                <w:sz w:val="18"/>
              </w:rPr>
              <w:t>Designer for native WhatsApp multi-screen forms</w:t>
            </w:r>
          </w:p>
        </w:tc>
      </w:tr>
      <w:tr>
        <w:tc>
          <w:tcPr>
            <w:tcW w:type="dxa" w:w="4968"/>
            <w:vAlign w:val="center"/>
          </w:tcPr>
          <w:p>
            <w:r>
              <w:rPr>
                <w:sz w:val="18"/>
              </w:rPr>
              <w:t>Template Manager</w:t>
            </w:r>
          </w:p>
        </w:tc>
        <w:tc>
          <w:tcPr>
            <w:tcW w:type="dxa" w:w="4968"/>
            <w:vAlign w:val="center"/>
          </w:tcPr>
          <w:p>
            <w:r>
              <w:rPr>
                <w:sz w:val="18"/>
              </w:rPr>
              <w:t>Lifecycle and synchronization area for approved message templates</w:t>
            </w:r>
          </w:p>
        </w:tc>
      </w:tr>
      <w:tr>
        <w:tc>
          <w:tcPr>
            <w:tcW w:type="dxa" w:w="4968"/>
            <w:vAlign w:val="center"/>
          </w:tcPr>
          <w:p>
            <w:r>
              <w:rPr>
                <w:sz w:val="18"/>
              </w:rPr>
              <w:t>Campaign Manager</w:t>
            </w:r>
          </w:p>
        </w:tc>
        <w:tc>
          <w:tcPr>
            <w:tcW w:type="dxa" w:w="4968"/>
            <w:vAlign w:val="center"/>
          </w:tcPr>
          <w:p>
            <w:r>
              <w:rPr>
                <w:sz w:val="18"/>
              </w:rPr>
              <w:t>Audience creation, broadcast scheduling and campaign monitoring</w:t>
            </w:r>
          </w:p>
        </w:tc>
      </w:tr>
      <w:tr>
        <w:tc>
          <w:tcPr>
            <w:tcW w:type="dxa" w:w="4968"/>
            <w:vAlign w:val="center"/>
          </w:tcPr>
          <w:p>
            <w:r>
              <w:rPr>
                <w:sz w:val="18"/>
              </w:rPr>
              <w:t>Contact Hub</w:t>
            </w:r>
          </w:p>
        </w:tc>
        <w:tc>
          <w:tcPr>
            <w:tcW w:type="dxa" w:w="4968"/>
            <w:vAlign w:val="center"/>
          </w:tcPr>
          <w:p>
            <w:r>
              <w:rPr>
                <w:sz w:val="18"/>
              </w:rPr>
              <w:t>Customer contacts, tags, segments and consent/opt-out information</w:t>
            </w:r>
          </w:p>
        </w:tc>
      </w:tr>
      <w:tr>
        <w:tc>
          <w:tcPr>
            <w:tcW w:type="dxa" w:w="4968"/>
            <w:vAlign w:val="center"/>
          </w:tcPr>
          <w:p>
            <w:r>
              <w:rPr>
                <w:sz w:val="18"/>
              </w:rPr>
              <w:t>Developer Hub</w:t>
            </w:r>
          </w:p>
        </w:tc>
        <w:tc>
          <w:tcPr>
            <w:tcW w:type="dxa" w:w="4968"/>
            <w:vAlign w:val="center"/>
          </w:tcPr>
          <w:p>
            <w:r>
              <w:rPr>
                <w:sz w:val="18"/>
              </w:rPr>
              <w:t>API keys, webhooks, integration documentation and Postman assets</w:t>
            </w:r>
          </w:p>
        </w:tc>
      </w:tr>
      <w:tr>
        <w:tc>
          <w:tcPr>
            <w:tcW w:type="dxa" w:w="4968"/>
            <w:vAlign w:val="center"/>
          </w:tcPr>
          <w:p>
            <w:r>
              <w:rPr>
                <w:sz w:val="18"/>
              </w:rPr>
              <w:t>Integration Bridge</w:t>
            </w:r>
          </w:p>
        </w:tc>
        <w:tc>
          <w:tcPr>
            <w:tcW w:type="dxa" w:w="4968"/>
            <w:vAlign w:val="center"/>
          </w:tcPr>
          <w:p>
            <w:r>
              <w:rPr>
                <w:sz w:val="18"/>
              </w:rPr>
              <w:t>Controlled connection between local business systems and the platform</w:t>
            </w:r>
          </w:p>
        </w:tc>
      </w:tr>
      <w:tr>
        <w:tc>
          <w:tcPr>
            <w:tcW w:type="dxa" w:w="4968"/>
            <w:vAlign w:val="center"/>
          </w:tcPr>
          <w:p>
            <w:r>
              <w:rPr>
                <w:sz w:val="18"/>
              </w:rPr>
              <w:t>Analytics &amp; Insights</w:t>
            </w:r>
          </w:p>
        </w:tc>
        <w:tc>
          <w:tcPr>
            <w:tcW w:type="dxa" w:w="4968"/>
            <w:vAlign w:val="center"/>
          </w:tcPr>
          <w:p>
            <w:r>
              <w:rPr>
                <w:sz w:val="18"/>
              </w:rPr>
              <w:t>Operational, campaign, agent and automation reporting</w:t>
            </w:r>
          </w:p>
        </w:tc>
      </w:tr>
      <w:tr>
        <w:tc>
          <w:tcPr>
            <w:tcW w:type="dxa" w:w="4968"/>
            <w:vAlign w:val="center"/>
          </w:tcPr>
          <w:p>
            <w:r>
              <w:rPr>
                <w:sz w:val="18"/>
              </w:rPr>
              <w:t>Admin Console</w:t>
            </w:r>
          </w:p>
        </w:tc>
        <w:tc>
          <w:tcPr>
            <w:tcW w:type="dxa" w:w="4968"/>
            <w:vAlign w:val="center"/>
          </w:tcPr>
          <w:p>
            <w:r>
              <w:rPr>
                <w:sz w:val="18"/>
              </w:rPr>
              <w:t>Internal platform-owner controls for tenants, plans and support</w:t>
            </w:r>
          </w:p>
        </w:tc>
      </w:tr>
    </w:tbl>
    <w:p/>
    <w:p>
      <w:pPr>
        <w:pStyle w:val="Heading1"/>
        <w:keepNext/>
      </w:pPr>
      <w:r>
        <w:t>4. Multi-Tenant Workspace Model</w:t>
      </w:r>
    </w:p>
    <w:p>
      <w:pPr>
        <w:pStyle w:val="Heading2"/>
        <w:keepNext/>
      </w:pPr>
      <w:r>
        <w:t>4.1 Tenant Concept</w:t>
      </w:r>
    </w:p>
    <w:p>
      <w:pPr>
        <w:spacing w:after="100"/>
      </w:pPr>
      <w:r>
        <w:t>Each onboarded business is a tenant. A tenant has its own users, roles, WhatsApp configuration, contacts, conversations, templates, flows, campaigns, reports and integration credentials. Tenant data must remain logically isolated from every other business.</w:t>
      </w:r>
    </w:p>
    <w:p>
      <w:pPr>
        <w:pStyle w:val="Heading2"/>
        <w:keepNext/>
      </w:pPr>
      <w:r>
        <w:t>4.2 Workspace Addressing</w:t>
      </w:r>
    </w:p>
    <w:p>
      <w:pPr>
        <w:spacing w:after="100"/>
      </w:pPr>
      <w:r>
        <w:t>Each tenant can receive a dedicated subdomain such as brand.yourplatform.com. The subdomain becomes the business’s operational entry point and can later support workspace-specific branding.</w:t>
      </w:r>
    </w:p>
    <w:p>
      <w:pPr>
        <w:pStyle w:val="Heading2"/>
        <w:keepNext/>
      </w:pPr>
      <w:r>
        <w:t>4.3 Tenant Lifecycle</w:t>
      </w:r>
    </w:p>
    <w:p>
      <w:pPr>
        <w:pStyle w:val="ListNumber"/>
        <w:spacing w:after="40"/>
      </w:pPr>
      <w:r>
        <w:t>Lead / trial</w:t>
      </w:r>
    </w:p>
    <w:p>
      <w:pPr>
        <w:pStyle w:val="ListNumber"/>
        <w:spacing w:after="40"/>
      </w:pPr>
      <w:r>
        <w:t>Onboarding</w:t>
      </w:r>
    </w:p>
    <w:p>
      <w:pPr>
        <w:pStyle w:val="ListNumber"/>
        <w:spacing w:after="40"/>
      </w:pPr>
      <w:r>
        <w:t>WhatsApp connection pending</w:t>
      </w:r>
    </w:p>
    <w:p>
      <w:pPr>
        <w:pStyle w:val="ListNumber"/>
        <w:spacing w:after="40"/>
      </w:pPr>
      <w:r>
        <w:t>Active</w:t>
      </w:r>
    </w:p>
    <w:p>
      <w:pPr>
        <w:pStyle w:val="ListNumber"/>
        <w:spacing w:after="40"/>
      </w:pPr>
      <w:r>
        <w:t>Suspended</w:t>
      </w:r>
    </w:p>
    <w:p>
      <w:pPr>
        <w:pStyle w:val="ListNumber"/>
        <w:spacing w:after="40"/>
      </w:pPr>
      <w:r>
        <w:t>Cancelled / archived</w:t>
      </w:r>
    </w:p>
    <w:p>
      <w:pPr>
        <w:pStyle w:val="Heading2"/>
        <w:keepNext/>
      </w:pPr>
      <w:r>
        <w:t>4.4 Platform Owner vs Tenant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rPr>
                <w:b/>
                <w:sz w:val="18"/>
              </w:rPr>
              <w:t>Area</w:t>
            </w:r>
          </w:p>
        </w:tc>
        <w:tc>
          <w:tcPr>
            <w:tcW w:type="dxa" w:w="3312"/>
            <w:shd w:fill="EAF2F8"/>
          </w:tcPr>
          <w:p>
            <w:r>
              <w:rPr>
                <w:b/>
                <w:sz w:val="18"/>
              </w:rPr>
              <w:t>Platform Owner</w:t>
            </w:r>
          </w:p>
        </w:tc>
        <w:tc>
          <w:tcPr>
            <w:tcW w:type="dxa" w:w="3312"/>
            <w:shd w:fill="EAF2F8"/>
          </w:tcPr>
          <w:p>
            <w:r>
              <w:rPr>
                <w:b/>
                <w:sz w:val="18"/>
              </w:rPr>
              <w:t>Tenant Administrator</w:t>
            </w:r>
          </w:p>
        </w:tc>
      </w:tr>
      <w:tr>
        <w:tc>
          <w:tcPr>
            <w:tcW w:type="dxa" w:w="3312"/>
            <w:vAlign w:val="center"/>
          </w:tcPr>
          <w:p>
            <w:r>
              <w:rPr>
                <w:sz w:val="18"/>
              </w:rPr>
              <w:t>Subscription plans</w:t>
            </w:r>
          </w:p>
        </w:tc>
        <w:tc>
          <w:tcPr>
            <w:tcW w:type="dxa" w:w="3312"/>
            <w:vAlign w:val="center"/>
          </w:tcPr>
          <w:p>
            <w:r>
              <w:rPr>
                <w:sz w:val="18"/>
              </w:rPr>
              <w:t>Manage</w:t>
            </w:r>
          </w:p>
        </w:tc>
        <w:tc>
          <w:tcPr>
            <w:tcW w:type="dxa" w:w="3312"/>
            <w:vAlign w:val="center"/>
          </w:tcPr>
          <w:p>
            <w:r>
              <w:rPr>
                <w:sz w:val="18"/>
              </w:rPr>
              <w:t>Select/use assigned plan</w:t>
            </w:r>
          </w:p>
        </w:tc>
      </w:tr>
      <w:tr>
        <w:tc>
          <w:tcPr>
            <w:tcW w:type="dxa" w:w="3312"/>
            <w:vAlign w:val="center"/>
          </w:tcPr>
          <w:p>
            <w:r>
              <w:rPr>
                <w:sz w:val="18"/>
              </w:rPr>
              <w:t>Tenant provisioning</w:t>
            </w:r>
          </w:p>
        </w:tc>
        <w:tc>
          <w:tcPr>
            <w:tcW w:type="dxa" w:w="3312"/>
            <w:vAlign w:val="center"/>
          </w:tcPr>
          <w:p>
            <w:r>
              <w:rPr>
                <w:sz w:val="18"/>
              </w:rPr>
              <w:t>Manage</w:t>
            </w:r>
          </w:p>
        </w:tc>
        <w:tc>
          <w:tcPr>
            <w:tcW w:type="dxa" w:w="3312"/>
            <w:vAlign w:val="center"/>
          </w:tcPr>
          <w:p>
            <w:r>
              <w:rPr>
                <w:sz w:val="18"/>
              </w:rPr>
              <w:t>Request/complete onboarding</w:t>
            </w:r>
          </w:p>
        </w:tc>
      </w:tr>
      <w:tr>
        <w:tc>
          <w:tcPr>
            <w:tcW w:type="dxa" w:w="3312"/>
            <w:vAlign w:val="center"/>
          </w:tcPr>
          <w:p>
            <w:r>
              <w:rPr>
                <w:sz w:val="18"/>
              </w:rPr>
              <w:t>Business WhatsApp connection</w:t>
            </w:r>
          </w:p>
        </w:tc>
        <w:tc>
          <w:tcPr>
            <w:tcW w:type="dxa" w:w="3312"/>
            <w:vAlign w:val="center"/>
          </w:tcPr>
          <w:p>
            <w:r>
              <w:rPr>
                <w:sz w:val="18"/>
              </w:rPr>
              <w:t>Support/monitor</w:t>
            </w:r>
          </w:p>
        </w:tc>
        <w:tc>
          <w:tcPr>
            <w:tcW w:type="dxa" w:w="3312"/>
            <w:vAlign w:val="center"/>
          </w:tcPr>
          <w:p>
            <w:r>
              <w:rPr>
                <w:sz w:val="18"/>
              </w:rPr>
              <w:t>Connect and manage own account</w:t>
            </w:r>
          </w:p>
        </w:tc>
      </w:tr>
      <w:tr>
        <w:tc>
          <w:tcPr>
            <w:tcW w:type="dxa" w:w="3312"/>
            <w:vAlign w:val="center"/>
          </w:tcPr>
          <w:p>
            <w:r>
              <w:rPr>
                <w:sz w:val="18"/>
              </w:rPr>
              <w:t>Tenant users</w:t>
            </w:r>
          </w:p>
        </w:tc>
        <w:tc>
          <w:tcPr>
            <w:tcW w:type="dxa" w:w="3312"/>
            <w:vAlign w:val="center"/>
          </w:tcPr>
          <w:p>
            <w:r>
              <w:rPr>
                <w:sz w:val="18"/>
              </w:rPr>
              <w:t>Support if required</w:t>
            </w:r>
          </w:p>
        </w:tc>
        <w:tc>
          <w:tcPr>
            <w:tcW w:type="dxa" w:w="3312"/>
            <w:vAlign w:val="center"/>
          </w:tcPr>
          <w:p>
            <w:r>
              <w:rPr>
                <w:sz w:val="18"/>
              </w:rPr>
              <w:t>Create and manage</w:t>
            </w:r>
          </w:p>
        </w:tc>
      </w:tr>
      <w:tr>
        <w:tc>
          <w:tcPr>
            <w:tcW w:type="dxa" w:w="3312"/>
            <w:vAlign w:val="center"/>
          </w:tcPr>
          <w:p>
            <w:r>
              <w:rPr>
                <w:sz w:val="18"/>
              </w:rPr>
              <w:t>Flows, templates, campaigns</w:t>
            </w:r>
          </w:p>
        </w:tc>
        <w:tc>
          <w:tcPr>
            <w:tcW w:type="dxa" w:w="3312"/>
            <w:vAlign w:val="center"/>
          </w:tcPr>
          <w:p>
            <w:r>
              <w:rPr>
                <w:sz w:val="18"/>
              </w:rPr>
              <w:t>No routine business control</w:t>
            </w:r>
          </w:p>
        </w:tc>
        <w:tc>
          <w:tcPr>
            <w:tcW w:type="dxa" w:w="3312"/>
            <w:vAlign w:val="center"/>
          </w:tcPr>
          <w:p>
            <w:r>
              <w:rPr>
                <w:sz w:val="18"/>
              </w:rPr>
              <w:t>Manage within tenant</w:t>
            </w:r>
          </w:p>
        </w:tc>
      </w:tr>
      <w:tr>
        <w:tc>
          <w:tcPr>
            <w:tcW w:type="dxa" w:w="3312"/>
            <w:vAlign w:val="center"/>
          </w:tcPr>
          <w:p>
            <w:r>
              <w:rPr>
                <w:sz w:val="18"/>
              </w:rPr>
              <w:t>Platform-wide analytics</w:t>
            </w:r>
          </w:p>
        </w:tc>
        <w:tc>
          <w:tcPr>
            <w:tcW w:type="dxa" w:w="3312"/>
            <w:vAlign w:val="center"/>
          </w:tcPr>
          <w:p>
            <w:r>
              <w:rPr>
                <w:sz w:val="18"/>
              </w:rPr>
              <w:t>Full</w:t>
            </w:r>
          </w:p>
        </w:tc>
        <w:tc>
          <w:tcPr>
            <w:tcW w:type="dxa" w:w="3312"/>
            <w:vAlign w:val="center"/>
          </w:tcPr>
          <w:p>
            <w:r>
              <w:rPr>
                <w:sz w:val="18"/>
              </w:rPr>
              <w:t>Own workspace only</w:t>
            </w:r>
          </w:p>
        </w:tc>
      </w:tr>
      <w:tr>
        <w:tc>
          <w:tcPr>
            <w:tcW w:type="dxa" w:w="3312"/>
            <w:vAlign w:val="center"/>
          </w:tcPr>
          <w:p>
            <w:r>
              <w:rPr>
                <w:sz w:val="18"/>
              </w:rPr>
              <w:t>Billing administration</w:t>
            </w:r>
          </w:p>
        </w:tc>
        <w:tc>
          <w:tcPr>
            <w:tcW w:type="dxa" w:w="3312"/>
            <w:vAlign w:val="center"/>
          </w:tcPr>
          <w:p>
            <w:r>
              <w:rPr>
                <w:sz w:val="18"/>
              </w:rPr>
              <w:t>Platform-level</w:t>
            </w:r>
          </w:p>
        </w:tc>
        <w:tc>
          <w:tcPr>
            <w:tcW w:type="dxa" w:w="3312"/>
            <w:vAlign w:val="center"/>
          </w:tcPr>
          <w:p>
            <w:r>
              <w:rPr>
                <w:sz w:val="18"/>
              </w:rPr>
              <w:t>Own subscription and usage</w:t>
            </w:r>
          </w:p>
        </w:tc>
      </w:tr>
    </w:tbl>
    <w:p/>
    <w:p>
      <w:pPr>
        <w:pStyle w:val="Heading1"/>
        <w:keepNext/>
      </w:pPr>
      <w:r>
        <w:t>5. Customer Journey</w:t>
      </w:r>
    </w:p>
    <w:p>
      <w:pPr>
        <w:pStyle w:val="Heading2"/>
        <w:keepNext/>
      </w:pPr>
      <w:r>
        <w:t>5.1 Business Onboarding Journey</w:t>
      </w:r>
    </w:p>
    <w:p>
      <w:pPr>
        <w:pStyle w:val="ListNumber"/>
        <w:spacing w:after="40"/>
      </w:pPr>
      <w:r>
        <w:t>Business expresses interest or is invited to start.</w:t>
      </w:r>
    </w:p>
    <w:p>
      <w:pPr>
        <w:pStyle w:val="ListNumber"/>
        <w:spacing w:after="40"/>
      </w:pPr>
      <w:r>
        <w:t>Platform creates the business workspace.</w:t>
      </w:r>
    </w:p>
    <w:p>
      <w:pPr>
        <w:pStyle w:val="ListNumber"/>
        <w:spacing w:after="40"/>
      </w:pPr>
      <w:r>
        <w:t>Business receives its workspace URL and administrator access.</w:t>
      </w:r>
    </w:p>
    <w:p>
      <w:pPr>
        <w:pStyle w:val="ListNumber"/>
        <w:spacing w:after="40"/>
      </w:pPr>
      <w:r>
        <w:t>Administrator completes business profile and subscription setup.</w:t>
      </w:r>
    </w:p>
    <w:p>
      <w:pPr>
        <w:pStyle w:val="ListNumber"/>
        <w:spacing w:after="40"/>
      </w:pPr>
      <w:r>
        <w:t>Administrator connects the official WhatsApp Business account using Meta’s supported onboarding process.</w:t>
      </w:r>
    </w:p>
    <w:p>
      <w:pPr>
        <w:pStyle w:val="ListNumber"/>
        <w:spacing w:after="40"/>
      </w:pPr>
      <w:r>
        <w:t>WhatsApp number and required assets are synchronized.</w:t>
      </w:r>
    </w:p>
    <w:p>
      <w:pPr>
        <w:pStyle w:val="ListNumber"/>
        <w:spacing w:after="40"/>
      </w:pPr>
      <w:r>
        <w:t>Administrator adds staff and assigns roles.</w:t>
      </w:r>
    </w:p>
    <w:p>
      <w:pPr>
        <w:pStyle w:val="ListNumber"/>
        <w:spacing w:after="40"/>
      </w:pPr>
      <w:r>
        <w:t>Initial templates and automated flows are configured.</w:t>
      </w:r>
    </w:p>
    <w:p>
      <w:pPr>
        <w:pStyle w:val="ListNumber"/>
        <w:spacing w:after="40"/>
      </w:pPr>
      <w:r>
        <w:t>Team tests customer conversations.</w:t>
      </w:r>
    </w:p>
    <w:p>
      <w:pPr>
        <w:pStyle w:val="ListNumber"/>
        <w:spacing w:after="40"/>
      </w:pPr>
      <w:r>
        <w:t>Workspace goes live.</w:t>
      </w:r>
    </w:p>
    <w:p>
      <w:pPr>
        <w:pStyle w:val="Heading2"/>
        <w:keepNext/>
      </w:pPr>
      <w:r>
        <w:t>5.2 Customer Conversation Journey</w:t>
      </w:r>
    </w:p>
    <w:p>
      <w:pPr>
        <w:pStyle w:val="ListNumber"/>
        <w:spacing w:after="40"/>
      </w:pPr>
      <w:r>
        <w:t>Customer sends a WhatsApp message.</w:t>
      </w:r>
    </w:p>
    <w:p>
      <w:pPr>
        <w:pStyle w:val="ListNumber"/>
        <w:spacing w:after="40"/>
      </w:pPr>
      <w:r>
        <w:t>Platform receives and processes the incoming event.</w:t>
      </w:r>
    </w:p>
    <w:p>
      <w:pPr>
        <w:pStyle w:val="ListNumber"/>
        <w:spacing w:after="40"/>
      </w:pPr>
      <w:r>
        <w:t>Flow Engine checks whether an active automation applies.</w:t>
      </w:r>
    </w:p>
    <w:p>
      <w:pPr>
        <w:pStyle w:val="ListNumber"/>
        <w:spacing w:after="40"/>
      </w:pPr>
      <w:r>
        <w:t>Automation responds, collects information or presents options.</w:t>
      </w:r>
    </w:p>
    <w:p>
      <w:pPr>
        <w:pStyle w:val="ListNumber"/>
        <w:spacing w:after="40"/>
      </w:pPr>
      <w:r>
        <w:t>If human assistance is required, the conversation is handed to the Team Inbox.</w:t>
      </w:r>
    </w:p>
    <w:p>
      <w:pPr>
        <w:pStyle w:val="ListNumber"/>
        <w:spacing w:after="40"/>
      </w:pPr>
      <w:r>
        <w:t>The conversation is assigned to an appropriate agent or team.</w:t>
      </w:r>
    </w:p>
    <w:p>
      <w:pPr>
        <w:pStyle w:val="ListNumber"/>
        <w:spacing w:after="40"/>
      </w:pPr>
      <w:r>
        <w:t>Agent responds and collaborates internally when necessary.</w:t>
      </w:r>
    </w:p>
    <w:p>
      <w:pPr>
        <w:pStyle w:val="ListNumber"/>
        <w:spacing w:after="40"/>
      </w:pPr>
      <w:r>
        <w:t>Conversation is resolved, tagged and included in analytics.</w:t>
      </w:r>
    </w:p>
    <w:p>
      <w:pPr>
        <w:pStyle w:val="Heading1"/>
        <w:keepNext/>
      </w:pPr>
      <w:r>
        <w:t>6. Core Feature Specification</w:t>
      </w:r>
    </w:p>
    <w:p>
      <w:pPr>
        <w:pStyle w:val="Heading2"/>
        <w:keepNext/>
      </w:pPr>
      <w:r>
        <w:t>6.1 Team Inbox</w:t>
      </w:r>
    </w:p>
    <w:p>
      <w:pPr>
        <w:pStyle w:val="ListBullet"/>
        <w:spacing w:after="40"/>
      </w:pPr>
      <w:r>
        <w:t>Real-time incoming and outgoing message synchronization.</w:t>
      </w:r>
    </w:p>
    <w:p>
      <w:pPr>
        <w:pStyle w:val="ListBullet"/>
        <w:spacing w:after="40"/>
      </w:pPr>
      <w:r>
        <w:t>Conversation queues such as Unassigned, Mine, Open and Resolved.</w:t>
      </w:r>
    </w:p>
    <w:p>
      <w:pPr>
        <w:pStyle w:val="ListBullet"/>
        <w:spacing w:after="40"/>
      </w:pPr>
      <w:r>
        <w:t>Agent assignment and reassignment.</w:t>
      </w:r>
    </w:p>
    <w:p>
      <w:pPr>
        <w:pStyle w:val="ListBullet"/>
        <w:spacing w:after="40"/>
      </w:pPr>
      <w:r>
        <w:t>Team/department routing.</w:t>
      </w:r>
    </w:p>
    <w:p>
      <w:pPr>
        <w:pStyle w:val="ListBullet"/>
        <w:spacing w:after="40"/>
      </w:pPr>
      <w:r>
        <w:t>Text, media, audio and document handling according to supported WhatsApp capabilities.</w:t>
      </w:r>
    </w:p>
    <w:p>
      <w:pPr>
        <w:pStyle w:val="ListBullet"/>
        <w:spacing w:after="40"/>
      </w:pPr>
      <w:r>
        <w:t>Typing and active-view indicators.</w:t>
      </w:r>
    </w:p>
    <w:p>
      <w:pPr>
        <w:pStyle w:val="ListBullet"/>
        <w:spacing w:after="40"/>
      </w:pPr>
      <w:r>
        <w:t>Private internal notes that customers cannot see.</w:t>
      </w:r>
    </w:p>
    <w:p>
      <w:pPr>
        <w:pStyle w:val="ListBullet"/>
        <w:spacing w:after="40"/>
      </w:pPr>
      <w:r>
        <w:t>Saved replies / snippets for frequent responses.</w:t>
      </w:r>
    </w:p>
    <w:p>
      <w:pPr>
        <w:pStyle w:val="ListBullet"/>
        <w:spacing w:after="40"/>
      </w:pPr>
      <w:r>
        <w:t>Customer profile and conversation history panel.</w:t>
      </w:r>
    </w:p>
    <w:p>
      <w:pPr>
        <w:pStyle w:val="ListBullet"/>
        <w:spacing w:after="40"/>
      </w:pPr>
      <w:r>
        <w:t>Tags, priority and status controls.</w:t>
      </w:r>
    </w:p>
    <w:p>
      <w:pPr>
        <w:pStyle w:val="ListBullet"/>
        <w:spacing w:after="40"/>
      </w:pPr>
      <w:r>
        <w:t>Conversation resolution and audit history.</w:t>
      </w:r>
    </w:p>
    <w:p>
      <w:pPr>
        <w:pStyle w:val="Heading2"/>
        <w:keepNext/>
      </w:pPr>
      <w:r>
        <w:t>6.2 Flow Builder</w:t>
      </w:r>
    </w:p>
    <w:p>
      <w:pPr>
        <w:spacing w:after="100"/>
      </w:pPr>
      <w:r>
        <w:t>Flow Builder is the central no-code automation workspace. It should allow a business administrator or authorized supervisor to design a customer journey visually.</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Node Category</w:t>
            </w:r>
          </w:p>
        </w:tc>
        <w:tc>
          <w:tcPr>
            <w:tcW w:type="dxa" w:w="4968"/>
            <w:shd w:fill="EAF2F8"/>
          </w:tcPr>
          <w:p>
            <w:r>
              <w:rPr>
                <w:b/>
                <w:sz w:val="18"/>
              </w:rPr>
              <w:t>Example Business Use</w:t>
            </w:r>
          </w:p>
        </w:tc>
      </w:tr>
      <w:tr>
        <w:tc>
          <w:tcPr>
            <w:tcW w:type="dxa" w:w="4968"/>
            <w:vAlign w:val="center"/>
          </w:tcPr>
          <w:p>
            <w:r>
              <w:rPr>
                <w:sz w:val="18"/>
              </w:rPr>
              <w:t>Trigger</w:t>
            </w:r>
          </w:p>
        </w:tc>
        <w:tc>
          <w:tcPr>
            <w:tcW w:type="dxa" w:w="4968"/>
            <w:vAlign w:val="center"/>
          </w:tcPr>
          <w:p>
            <w:r>
              <w:rPr>
                <w:sz w:val="18"/>
              </w:rPr>
              <w:t>Customer says “Hi”, sends a keyword, enters from a campaign</w:t>
            </w:r>
          </w:p>
        </w:tc>
      </w:tr>
      <w:tr>
        <w:tc>
          <w:tcPr>
            <w:tcW w:type="dxa" w:w="4968"/>
            <w:vAlign w:val="center"/>
          </w:tcPr>
          <w:p>
            <w:r>
              <w:rPr>
                <w:sz w:val="18"/>
              </w:rPr>
              <w:t>Message</w:t>
            </w:r>
          </w:p>
        </w:tc>
        <w:tc>
          <w:tcPr>
            <w:tcW w:type="dxa" w:w="4968"/>
            <w:vAlign w:val="center"/>
          </w:tcPr>
          <w:p>
            <w:r>
              <w:rPr>
                <w:sz w:val="18"/>
              </w:rPr>
              <w:t>Welcome message, information, promotional response</w:t>
            </w:r>
          </w:p>
        </w:tc>
      </w:tr>
      <w:tr>
        <w:tc>
          <w:tcPr>
            <w:tcW w:type="dxa" w:w="4968"/>
            <w:vAlign w:val="center"/>
          </w:tcPr>
          <w:p>
            <w:r>
              <w:rPr>
                <w:sz w:val="18"/>
              </w:rPr>
              <w:t>Interactive Menu</w:t>
            </w:r>
          </w:p>
        </w:tc>
        <w:tc>
          <w:tcPr>
            <w:tcW w:type="dxa" w:w="4968"/>
            <w:vAlign w:val="center"/>
          </w:tcPr>
          <w:p>
            <w:r>
              <w:rPr>
                <w:sz w:val="18"/>
              </w:rPr>
              <w:t>Order status, store location, pricing, department selection</w:t>
            </w:r>
          </w:p>
        </w:tc>
      </w:tr>
      <w:tr>
        <w:tc>
          <w:tcPr>
            <w:tcW w:type="dxa" w:w="4968"/>
            <w:vAlign w:val="center"/>
          </w:tcPr>
          <w:p>
            <w:r>
              <w:rPr>
                <w:sz w:val="18"/>
              </w:rPr>
              <w:t>Condition</w:t>
            </w:r>
          </w:p>
        </w:tc>
        <w:tc>
          <w:tcPr>
            <w:tcW w:type="dxa" w:w="4968"/>
            <w:vAlign w:val="center"/>
          </w:tcPr>
          <w:p>
            <w:r>
              <w:rPr>
                <w:sz w:val="18"/>
              </w:rPr>
              <w:t>Business hours, customer tag, previous purchase, lead status</w:t>
            </w:r>
          </w:p>
        </w:tc>
      </w:tr>
      <w:tr>
        <w:tc>
          <w:tcPr>
            <w:tcW w:type="dxa" w:w="4968"/>
            <w:vAlign w:val="center"/>
          </w:tcPr>
          <w:p>
            <w:r>
              <w:rPr>
                <w:sz w:val="18"/>
              </w:rPr>
              <w:t>Data Collection</w:t>
            </w:r>
          </w:p>
        </w:tc>
        <w:tc>
          <w:tcPr>
            <w:tcW w:type="dxa" w:w="4968"/>
            <w:vAlign w:val="center"/>
          </w:tcPr>
          <w:p>
            <w:r>
              <w:rPr>
                <w:sz w:val="18"/>
              </w:rPr>
              <w:t>Name, order number, preferred date, enquiry type</w:t>
            </w:r>
          </w:p>
        </w:tc>
      </w:tr>
      <w:tr>
        <w:tc>
          <w:tcPr>
            <w:tcW w:type="dxa" w:w="4968"/>
            <w:vAlign w:val="center"/>
          </w:tcPr>
          <w:p>
            <w:r>
              <w:rPr>
                <w:sz w:val="18"/>
              </w:rPr>
              <w:t>Action</w:t>
            </w:r>
          </w:p>
        </w:tc>
        <w:tc>
          <w:tcPr>
            <w:tcW w:type="dxa" w:w="4968"/>
            <w:vAlign w:val="center"/>
          </w:tcPr>
          <w:p>
            <w:r>
              <w:rPr>
                <w:sz w:val="18"/>
              </w:rPr>
              <w:t>Add tag, change status, route team, call integration</w:t>
            </w:r>
          </w:p>
        </w:tc>
      </w:tr>
      <w:tr>
        <w:tc>
          <w:tcPr>
            <w:tcW w:type="dxa" w:w="4968"/>
            <w:vAlign w:val="center"/>
          </w:tcPr>
          <w:p>
            <w:r>
              <w:rPr>
                <w:sz w:val="18"/>
              </w:rPr>
              <w:t>Human Handoff</w:t>
            </w:r>
          </w:p>
        </w:tc>
        <w:tc>
          <w:tcPr>
            <w:tcW w:type="dxa" w:w="4968"/>
            <w:vAlign w:val="center"/>
          </w:tcPr>
          <w:p>
            <w:r>
              <w:rPr>
                <w:sz w:val="18"/>
              </w:rPr>
              <w:t>Transfer to sales, support, billing or another department</w:t>
            </w:r>
          </w:p>
        </w:tc>
      </w:tr>
      <w:tr>
        <w:tc>
          <w:tcPr>
            <w:tcW w:type="dxa" w:w="4968"/>
            <w:vAlign w:val="center"/>
          </w:tcPr>
          <w:p>
            <w:r>
              <w:rPr>
                <w:sz w:val="18"/>
              </w:rPr>
              <w:t>End / Close</w:t>
            </w:r>
          </w:p>
        </w:tc>
        <w:tc>
          <w:tcPr>
            <w:tcW w:type="dxa" w:w="4968"/>
            <w:vAlign w:val="center"/>
          </w:tcPr>
          <w:p>
            <w:r>
              <w:rPr>
                <w:sz w:val="18"/>
              </w:rPr>
              <w:t>Resolve, archive or finish the automated journey</w:t>
            </w:r>
          </w:p>
        </w:tc>
      </w:tr>
    </w:tbl>
    <w:p/>
    <w:p>
      <w:pPr>
        <w:pStyle w:val="Heading2"/>
        <w:keepNext/>
      </w:pPr>
      <w:r>
        <w:t>6.3 WhatsApp Flows Studio</w:t>
      </w:r>
    </w:p>
    <w:p>
      <w:pPr>
        <w:pStyle w:val="ListBullet"/>
        <w:spacing w:after="40"/>
      </w:pPr>
      <w:r>
        <w:t>Build native multi-screen forms inside WhatsApp.</w:t>
      </w:r>
    </w:p>
    <w:p>
      <w:pPr>
        <w:pStyle w:val="ListBullet"/>
        <w:spacing w:after="40"/>
      </w:pPr>
      <w:r>
        <w:t>Use structured inputs such as text, selections, dates and confirmations.</w:t>
      </w:r>
    </w:p>
    <w:p>
      <w:pPr>
        <w:pStyle w:val="ListBullet"/>
        <w:spacing w:after="40"/>
      </w:pPr>
      <w:r>
        <w:t>Validate required fields before submission.</w:t>
      </w:r>
    </w:p>
    <w:p>
      <w:pPr>
        <w:pStyle w:val="ListBullet"/>
        <w:spacing w:after="40"/>
      </w:pPr>
      <w:r>
        <w:t>Send collected information into the customer conversation or configured workflow.</w:t>
      </w:r>
    </w:p>
    <w:p>
      <w:pPr>
        <w:pStyle w:val="ListBullet"/>
        <w:spacing w:after="40"/>
      </w:pPr>
      <w:r>
        <w:t>Reuse forms for appointments, enquiries, registrations, quotations and service requests.</w:t>
      </w:r>
    </w:p>
    <w:p>
      <w:pPr>
        <w:pStyle w:val="ListBullet"/>
        <w:spacing w:after="40"/>
      </w:pPr>
      <w:r>
        <w:t>Provide a visual preview before publishing.</w:t>
      </w:r>
    </w:p>
    <w:p>
      <w:pPr>
        <w:pStyle w:val="Heading2"/>
        <w:keepNext/>
      </w:pPr>
      <w:r>
        <w:t>6.4 Template Manager</w:t>
      </w:r>
    </w:p>
    <w:p>
      <w:pPr>
        <w:pStyle w:val="ListBullet"/>
        <w:spacing w:after="40"/>
      </w:pPr>
      <w:r>
        <w:t>Central catalog of message templates.</w:t>
      </w:r>
    </w:p>
    <w:p>
      <w:pPr>
        <w:pStyle w:val="ListBullet"/>
        <w:spacing w:after="40"/>
      </w:pPr>
      <w:r>
        <w:t>Template status tracking.</w:t>
      </w:r>
    </w:p>
    <w:p>
      <w:pPr>
        <w:pStyle w:val="ListBullet"/>
        <w:spacing w:after="40"/>
      </w:pPr>
      <w:r>
        <w:t>Category and language organization.</w:t>
      </w:r>
    </w:p>
    <w:p>
      <w:pPr>
        <w:pStyle w:val="ListBullet"/>
        <w:spacing w:after="40"/>
      </w:pPr>
      <w:r>
        <w:t>Variable management.</w:t>
      </w:r>
    </w:p>
    <w:p>
      <w:pPr>
        <w:pStyle w:val="ListBullet"/>
        <w:spacing w:after="40"/>
      </w:pPr>
      <w:r>
        <w:t>Template selection inside campaigns and supported automated journeys.</w:t>
      </w:r>
    </w:p>
    <w:p>
      <w:pPr>
        <w:pStyle w:val="ListBullet"/>
        <w:spacing w:after="40"/>
      </w:pPr>
      <w:r>
        <w:t>Synchronization with the business’s Meta WhatsApp assets.</w:t>
      </w:r>
    </w:p>
    <w:p>
      <w:pPr>
        <w:pStyle w:val="Heading2"/>
        <w:keepNext/>
      </w:pPr>
      <w:r>
        <w:t>6.5 Campaign Manager</w:t>
      </w:r>
    </w:p>
    <w:p>
      <w:pPr>
        <w:pStyle w:val="ListBullet"/>
        <w:spacing w:after="40"/>
      </w:pPr>
      <w:r>
        <w:t>Import and maintain customer audiences.</w:t>
      </w:r>
    </w:p>
    <w:p>
      <w:pPr>
        <w:pStyle w:val="ListBullet"/>
        <w:spacing w:after="40"/>
      </w:pPr>
      <w:r>
        <w:t>Segment contacts using tags, attributes and business rules.</w:t>
      </w:r>
    </w:p>
    <w:p>
      <w:pPr>
        <w:pStyle w:val="ListBullet"/>
        <w:spacing w:after="40"/>
      </w:pPr>
      <w:r>
        <w:t>Select approved templates.</w:t>
      </w:r>
    </w:p>
    <w:p>
      <w:pPr>
        <w:pStyle w:val="ListBullet"/>
        <w:spacing w:after="40"/>
      </w:pPr>
      <w:r>
        <w:t>Preview campaign content.</w:t>
      </w:r>
    </w:p>
    <w:p>
      <w:pPr>
        <w:pStyle w:val="ListBullet"/>
        <w:spacing w:after="40"/>
      </w:pPr>
      <w:r>
        <w:t>Schedule or launch campaigns.</w:t>
      </w:r>
    </w:p>
    <w:p>
      <w:pPr>
        <w:pStyle w:val="ListBullet"/>
        <w:spacing w:after="40"/>
      </w:pPr>
      <w:r>
        <w:t>Control sending pace according to platform/Meta limits and account health.</w:t>
      </w:r>
    </w:p>
    <w:p>
      <w:pPr>
        <w:pStyle w:val="ListBullet"/>
        <w:spacing w:after="40"/>
      </w:pPr>
      <w:r>
        <w:t>Monitor sent, delivered, read, failed and replied outcomes where available.</w:t>
      </w:r>
    </w:p>
    <w:p>
      <w:pPr>
        <w:pStyle w:val="ListBullet"/>
        <w:spacing w:after="40"/>
      </w:pPr>
      <w:r>
        <w:t>Process opt-out requests and prevent opted-out contacts from future marketing.</w:t>
      </w:r>
    </w:p>
    <w:p>
      <w:pPr>
        <w:pStyle w:val="Heading2"/>
        <w:keepNext/>
      </w:pPr>
      <w:r>
        <w:t>6.6 Contact Hub</w:t>
      </w:r>
    </w:p>
    <w:p>
      <w:pPr>
        <w:pStyle w:val="ListBullet"/>
        <w:spacing w:after="40"/>
      </w:pPr>
      <w:r>
        <w:t>Customer profile.</w:t>
      </w:r>
    </w:p>
    <w:p>
      <w:pPr>
        <w:pStyle w:val="ListBullet"/>
        <w:spacing w:after="40"/>
      </w:pPr>
      <w:r>
        <w:t>WhatsApp number and identifiers.</w:t>
      </w:r>
    </w:p>
    <w:p>
      <w:pPr>
        <w:pStyle w:val="ListBullet"/>
        <w:spacing w:after="40"/>
      </w:pPr>
      <w:r>
        <w:t>Tags and segments.</w:t>
      </w:r>
    </w:p>
    <w:p>
      <w:pPr>
        <w:pStyle w:val="ListBullet"/>
        <w:spacing w:after="40"/>
      </w:pPr>
      <w:r>
        <w:t>Conversation history.</w:t>
      </w:r>
    </w:p>
    <w:p>
      <w:pPr>
        <w:pStyle w:val="ListBullet"/>
        <w:spacing w:after="40"/>
      </w:pPr>
      <w:r>
        <w:t>Lead/customer status.</w:t>
      </w:r>
    </w:p>
    <w:p>
      <w:pPr>
        <w:pStyle w:val="ListBullet"/>
        <w:spacing w:after="40"/>
      </w:pPr>
      <w:r>
        <w:t>Campaign interaction history.</w:t>
      </w:r>
    </w:p>
    <w:p>
      <w:pPr>
        <w:pStyle w:val="ListBullet"/>
        <w:spacing w:after="40"/>
      </w:pPr>
      <w:r>
        <w:t>Opt-out / communication preference status.</w:t>
      </w:r>
    </w:p>
    <w:p>
      <w:pPr>
        <w:pStyle w:val="Heading1"/>
        <w:keepNext/>
      </w:pPr>
      <w:r>
        <w:t>7. Roles &amp; Permissions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AF2F8"/>
          </w:tcPr>
          <w:p>
            <w:r>
              <w:rPr>
                <w:b/>
                <w:sz w:val="18"/>
              </w:rPr>
              <w:t>Capability</w:t>
            </w:r>
          </w:p>
        </w:tc>
        <w:tc>
          <w:tcPr>
            <w:tcW w:type="dxa" w:w="2484"/>
            <w:shd w:fill="EAF2F8"/>
          </w:tcPr>
          <w:p>
            <w:r>
              <w:rPr>
                <w:b/>
                <w:sz w:val="18"/>
              </w:rPr>
              <w:t>Workspace Admin</w:t>
            </w:r>
          </w:p>
        </w:tc>
        <w:tc>
          <w:tcPr>
            <w:tcW w:type="dxa" w:w="2484"/>
            <w:shd w:fill="EAF2F8"/>
          </w:tcPr>
          <w:p>
            <w:r>
              <w:rPr>
                <w:b/>
                <w:sz w:val="18"/>
              </w:rPr>
              <w:t>Supervisor</w:t>
            </w:r>
          </w:p>
        </w:tc>
        <w:tc>
          <w:tcPr>
            <w:tcW w:type="dxa" w:w="2484"/>
            <w:shd w:fill="EAF2F8"/>
          </w:tcPr>
          <w:p>
            <w:r>
              <w:rPr>
                <w:b/>
                <w:sz w:val="18"/>
              </w:rPr>
              <w:t>Agent</w:t>
            </w:r>
          </w:p>
        </w:tc>
      </w:tr>
      <w:tr>
        <w:tc>
          <w:tcPr>
            <w:tcW w:type="dxa" w:w="2484"/>
            <w:vAlign w:val="center"/>
          </w:tcPr>
          <w:p>
            <w:r>
              <w:rPr>
                <w:sz w:val="18"/>
              </w:rPr>
              <w:t>Manage WhatsApp connection</w:t>
            </w:r>
          </w:p>
        </w:tc>
        <w:tc>
          <w:tcPr>
            <w:tcW w:type="dxa" w:w="2484"/>
            <w:vAlign w:val="center"/>
          </w:tcPr>
          <w:p>
            <w:r>
              <w:rPr>
                <w:sz w:val="18"/>
              </w:rPr>
              <w:t>Yes</w:t>
            </w:r>
          </w:p>
        </w:tc>
        <w:tc>
          <w:tcPr>
            <w:tcW w:type="dxa" w:w="2484"/>
            <w:vAlign w:val="center"/>
          </w:tcPr>
          <w:p>
            <w:r>
              <w:rPr>
                <w:sz w:val="18"/>
              </w:rPr>
              <w:t>No</w:t>
            </w:r>
          </w:p>
        </w:tc>
        <w:tc>
          <w:tcPr>
            <w:tcW w:type="dxa" w:w="2484"/>
            <w:vAlign w:val="center"/>
          </w:tcPr>
          <w:p>
            <w:r>
              <w:rPr>
                <w:sz w:val="18"/>
              </w:rPr>
              <w:t>No</w:t>
            </w:r>
          </w:p>
        </w:tc>
      </w:tr>
      <w:tr>
        <w:tc>
          <w:tcPr>
            <w:tcW w:type="dxa" w:w="2484"/>
            <w:vAlign w:val="center"/>
          </w:tcPr>
          <w:p>
            <w:r>
              <w:rPr>
                <w:sz w:val="18"/>
              </w:rPr>
              <w:t>Manage subscription/billing</w:t>
            </w:r>
          </w:p>
        </w:tc>
        <w:tc>
          <w:tcPr>
            <w:tcW w:type="dxa" w:w="2484"/>
            <w:vAlign w:val="center"/>
          </w:tcPr>
          <w:p>
            <w:r>
              <w:rPr>
                <w:sz w:val="18"/>
              </w:rPr>
              <w:t>Yes</w:t>
            </w:r>
          </w:p>
        </w:tc>
        <w:tc>
          <w:tcPr>
            <w:tcW w:type="dxa" w:w="2484"/>
            <w:vAlign w:val="center"/>
          </w:tcPr>
          <w:p>
            <w:r>
              <w:rPr>
                <w:sz w:val="18"/>
              </w:rPr>
              <w:t>No</w:t>
            </w:r>
          </w:p>
        </w:tc>
        <w:tc>
          <w:tcPr>
            <w:tcW w:type="dxa" w:w="2484"/>
            <w:vAlign w:val="center"/>
          </w:tcPr>
          <w:p>
            <w:r>
              <w:rPr>
                <w:sz w:val="18"/>
              </w:rPr>
              <w:t>No</w:t>
            </w:r>
          </w:p>
        </w:tc>
      </w:tr>
      <w:tr>
        <w:tc>
          <w:tcPr>
            <w:tcW w:type="dxa" w:w="2484"/>
            <w:vAlign w:val="center"/>
          </w:tcPr>
          <w:p>
            <w:r>
              <w:rPr>
                <w:sz w:val="18"/>
              </w:rPr>
              <w:t>Manage users and roles</w:t>
            </w:r>
          </w:p>
        </w:tc>
        <w:tc>
          <w:tcPr>
            <w:tcW w:type="dxa" w:w="2484"/>
            <w:vAlign w:val="center"/>
          </w:tcPr>
          <w:p>
            <w:r>
              <w:rPr>
                <w:sz w:val="18"/>
              </w:rPr>
              <w:t>Yes</w:t>
            </w:r>
          </w:p>
        </w:tc>
        <w:tc>
          <w:tcPr>
            <w:tcW w:type="dxa" w:w="2484"/>
            <w:vAlign w:val="center"/>
          </w:tcPr>
          <w:p>
            <w:r>
              <w:rPr>
                <w:sz w:val="18"/>
              </w:rPr>
              <w:t>Limited</w:t>
            </w:r>
          </w:p>
        </w:tc>
        <w:tc>
          <w:tcPr>
            <w:tcW w:type="dxa" w:w="2484"/>
            <w:vAlign w:val="center"/>
          </w:tcPr>
          <w:p>
            <w:r>
              <w:rPr>
                <w:sz w:val="18"/>
              </w:rPr>
              <w:t>No</w:t>
            </w:r>
          </w:p>
        </w:tc>
      </w:tr>
      <w:tr>
        <w:tc>
          <w:tcPr>
            <w:tcW w:type="dxa" w:w="2484"/>
            <w:vAlign w:val="center"/>
          </w:tcPr>
          <w:p>
            <w:r>
              <w:rPr>
                <w:sz w:val="18"/>
              </w:rPr>
              <w:t>Build and publish flows</w:t>
            </w:r>
          </w:p>
        </w:tc>
        <w:tc>
          <w:tcPr>
            <w:tcW w:type="dxa" w:w="2484"/>
            <w:vAlign w:val="center"/>
          </w:tcPr>
          <w:p>
            <w:r>
              <w:rPr>
                <w:sz w:val="18"/>
              </w:rPr>
              <w:t>Yes</w:t>
            </w:r>
          </w:p>
        </w:tc>
        <w:tc>
          <w:tcPr>
            <w:tcW w:type="dxa" w:w="2484"/>
            <w:vAlign w:val="center"/>
          </w:tcPr>
          <w:p>
            <w:r>
              <w:rPr>
                <w:sz w:val="18"/>
              </w:rPr>
              <w:t>Yes</w:t>
            </w:r>
          </w:p>
        </w:tc>
        <w:tc>
          <w:tcPr>
            <w:tcW w:type="dxa" w:w="2484"/>
            <w:vAlign w:val="center"/>
          </w:tcPr>
          <w:p>
            <w:r>
              <w:rPr>
                <w:sz w:val="18"/>
              </w:rPr>
              <w:t>View / as permitted</w:t>
            </w:r>
          </w:p>
        </w:tc>
      </w:tr>
      <w:tr>
        <w:tc>
          <w:tcPr>
            <w:tcW w:type="dxa" w:w="2484"/>
            <w:vAlign w:val="center"/>
          </w:tcPr>
          <w:p>
            <w:r>
              <w:rPr>
                <w:sz w:val="18"/>
              </w:rPr>
              <w:t>Manage templates</w:t>
            </w:r>
          </w:p>
        </w:tc>
        <w:tc>
          <w:tcPr>
            <w:tcW w:type="dxa" w:w="2484"/>
            <w:vAlign w:val="center"/>
          </w:tcPr>
          <w:p>
            <w:r>
              <w:rPr>
                <w:sz w:val="18"/>
              </w:rPr>
              <w:t>Yes</w:t>
            </w:r>
          </w:p>
        </w:tc>
        <w:tc>
          <w:tcPr>
            <w:tcW w:type="dxa" w:w="2484"/>
            <w:vAlign w:val="center"/>
          </w:tcPr>
          <w:p>
            <w:r>
              <w:rPr>
                <w:sz w:val="18"/>
              </w:rPr>
              <w:t>Yes</w:t>
            </w:r>
          </w:p>
        </w:tc>
        <w:tc>
          <w:tcPr>
            <w:tcW w:type="dxa" w:w="2484"/>
            <w:vAlign w:val="center"/>
          </w:tcPr>
          <w:p>
            <w:r>
              <w:rPr>
                <w:sz w:val="18"/>
              </w:rPr>
              <w:t>View / use</w:t>
            </w:r>
          </w:p>
        </w:tc>
      </w:tr>
      <w:tr>
        <w:tc>
          <w:tcPr>
            <w:tcW w:type="dxa" w:w="2484"/>
            <w:vAlign w:val="center"/>
          </w:tcPr>
          <w:p>
            <w:r>
              <w:rPr>
                <w:sz w:val="18"/>
              </w:rPr>
              <w:t>Create campaigns</w:t>
            </w:r>
          </w:p>
        </w:tc>
        <w:tc>
          <w:tcPr>
            <w:tcW w:type="dxa" w:w="2484"/>
            <w:vAlign w:val="center"/>
          </w:tcPr>
          <w:p>
            <w:r>
              <w:rPr>
                <w:sz w:val="18"/>
              </w:rPr>
              <w:t>Yes</w:t>
            </w:r>
          </w:p>
        </w:tc>
        <w:tc>
          <w:tcPr>
            <w:tcW w:type="dxa" w:w="2484"/>
            <w:vAlign w:val="center"/>
          </w:tcPr>
          <w:p>
            <w:r>
              <w:rPr>
                <w:sz w:val="18"/>
              </w:rPr>
              <w:t>Yes</w:t>
            </w:r>
          </w:p>
        </w:tc>
        <w:tc>
          <w:tcPr>
            <w:tcW w:type="dxa" w:w="2484"/>
            <w:vAlign w:val="center"/>
          </w:tcPr>
          <w:p>
            <w:r>
              <w:rPr>
                <w:sz w:val="18"/>
              </w:rPr>
              <w:t>No</w:t>
            </w:r>
          </w:p>
        </w:tc>
      </w:tr>
      <w:tr>
        <w:tc>
          <w:tcPr>
            <w:tcW w:type="dxa" w:w="2484"/>
            <w:vAlign w:val="center"/>
          </w:tcPr>
          <w:p>
            <w:r>
              <w:rPr>
                <w:sz w:val="18"/>
              </w:rPr>
              <w:t>Use Team Inbox</w:t>
            </w:r>
          </w:p>
        </w:tc>
        <w:tc>
          <w:tcPr>
            <w:tcW w:type="dxa" w:w="2484"/>
            <w:vAlign w:val="center"/>
          </w:tcPr>
          <w:p>
            <w:r>
              <w:rPr>
                <w:sz w:val="18"/>
              </w:rPr>
              <w:t>All conversations</w:t>
            </w:r>
          </w:p>
        </w:tc>
        <w:tc>
          <w:tcPr>
            <w:tcW w:type="dxa" w:w="2484"/>
            <w:vAlign w:val="center"/>
          </w:tcPr>
          <w:p>
            <w:r>
              <w:rPr>
                <w:sz w:val="18"/>
              </w:rPr>
              <w:t>All team conversations</w:t>
            </w:r>
          </w:p>
        </w:tc>
        <w:tc>
          <w:tcPr>
            <w:tcW w:type="dxa" w:w="2484"/>
            <w:vAlign w:val="center"/>
          </w:tcPr>
          <w:p>
            <w:r>
              <w:rPr>
                <w:sz w:val="18"/>
              </w:rPr>
              <w:t>Assigned / permitted conversations</w:t>
            </w:r>
          </w:p>
        </w:tc>
      </w:tr>
      <w:tr>
        <w:tc>
          <w:tcPr>
            <w:tcW w:type="dxa" w:w="2484"/>
            <w:vAlign w:val="center"/>
          </w:tcPr>
          <w:p>
            <w:r>
              <w:rPr>
                <w:sz w:val="18"/>
              </w:rPr>
              <w:t>Internal notes</w:t>
            </w:r>
          </w:p>
        </w:tc>
        <w:tc>
          <w:tcPr>
            <w:tcW w:type="dxa" w:w="2484"/>
            <w:vAlign w:val="center"/>
          </w:tcPr>
          <w:p>
            <w:r>
              <w:rPr>
                <w:sz w:val="18"/>
              </w:rPr>
              <w:t>Yes</w:t>
            </w:r>
          </w:p>
        </w:tc>
        <w:tc>
          <w:tcPr>
            <w:tcW w:type="dxa" w:w="2484"/>
            <w:vAlign w:val="center"/>
          </w:tcPr>
          <w:p>
            <w:r>
              <w:rPr>
                <w:sz w:val="18"/>
              </w:rPr>
              <w:t>Yes</w:t>
            </w:r>
          </w:p>
        </w:tc>
        <w:tc>
          <w:tcPr>
            <w:tcW w:type="dxa" w:w="2484"/>
            <w:vAlign w:val="center"/>
          </w:tcPr>
          <w:p>
            <w:r>
              <w:rPr>
                <w:sz w:val="18"/>
              </w:rPr>
              <w:t>Yes</w:t>
            </w:r>
          </w:p>
        </w:tc>
      </w:tr>
      <w:tr>
        <w:tc>
          <w:tcPr>
            <w:tcW w:type="dxa" w:w="2484"/>
            <w:vAlign w:val="center"/>
          </w:tcPr>
          <w:p>
            <w:r>
              <w:rPr>
                <w:sz w:val="18"/>
              </w:rPr>
              <w:t>View analytics</w:t>
            </w:r>
          </w:p>
        </w:tc>
        <w:tc>
          <w:tcPr>
            <w:tcW w:type="dxa" w:w="2484"/>
            <w:vAlign w:val="center"/>
          </w:tcPr>
          <w:p>
            <w:r>
              <w:rPr>
                <w:sz w:val="18"/>
              </w:rPr>
              <w:t>Full</w:t>
            </w:r>
          </w:p>
        </w:tc>
        <w:tc>
          <w:tcPr>
            <w:tcW w:type="dxa" w:w="2484"/>
            <w:vAlign w:val="center"/>
          </w:tcPr>
          <w:p>
            <w:r>
              <w:rPr>
                <w:sz w:val="18"/>
              </w:rPr>
              <w:t>Team / operational</w:t>
            </w:r>
          </w:p>
        </w:tc>
        <w:tc>
          <w:tcPr>
            <w:tcW w:type="dxa" w:w="2484"/>
            <w:vAlign w:val="center"/>
          </w:tcPr>
          <w:p>
            <w:r>
              <w:rPr>
                <w:sz w:val="18"/>
              </w:rPr>
              <w:t>Personal / permitted</w:t>
            </w:r>
          </w:p>
        </w:tc>
      </w:tr>
      <w:tr>
        <w:tc>
          <w:tcPr>
            <w:tcW w:type="dxa" w:w="2484"/>
            <w:vAlign w:val="center"/>
          </w:tcPr>
          <w:p>
            <w:r>
              <w:rPr>
                <w:sz w:val="18"/>
              </w:rPr>
              <w:t>Developer credentials</w:t>
            </w:r>
          </w:p>
        </w:tc>
        <w:tc>
          <w:tcPr>
            <w:tcW w:type="dxa" w:w="2484"/>
            <w:vAlign w:val="center"/>
          </w:tcPr>
          <w:p>
            <w:r>
              <w:rPr>
                <w:sz w:val="18"/>
              </w:rPr>
              <w:t>Yes</w:t>
            </w:r>
          </w:p>
        </w:tc>
        <w:tc>
          <w:tcPr>
            <w:tcW w:type="dxa" w:w="2484"/>
            <w:vAlign w:val="center"/>
          </w:tcPr>
          <w:p>
            <w:r>
              <w:rPr>
                <w:sz w:val="18"/>
              </w:rPr>
              <w:t>View if permitted</w:t>
            </w:r>
          </w:p>
        </w:tc>
        <w:tc>
          <w:tcPr>
            <w:tcW w:type="dxa" w:w="2484"/>
            <w:vAlign w:val="center"/>
          </w:tcPr>
          <w:p>
            <w:r>
              <w:rPr>
                <w:sz w:val="18"/>
              </w:rPr>
              <w:t>No</w:t>
            </w:r>
          </w:p>
        </w:tc>
      </w:tr>
    </w:tbl>
    <w:p/>
    <w:p>
      <w:pPr>
        <w:pStyle w:val="Heading2"/>
        <w:keepNext/>
      </w:pPr>
      <w:r>
        <w:t>7.1 Recommended Internal Platform Roles</w:t>
      </w:r>
    </w:p>
    <w:p>
      <w:pPr>
        <w:pStyle w:val="ListBullet"/>
        <w:spacing w:after="40"/>
      </w:pPr>
      <w:r>
        <w:t>Platform Owner – manages the SaaS itself.</w:t>
      </w:r>
    </w:p>
    <w:p>
      <w:pPr>
        <w:pStyle w:val="ListBullet"/>
        <w:spacing w:after="40"/>
      </w:pPr>
      <w:r>
        <w:t>Platform Operations – handles onboarding, support and tenant administration.</w:t>
      </w:r>
    </w:p>
    <w:p>
      <w:pPr>
        <w:pStyle w:val="ListBullet"/>
        <w:spacing w:after="40"/>
      </w:pPr>
      <w:r>
        <w:t>Workspace Administrator – owns a client workspace.</w:t>
      </w:r>
    </w:p>
    <w:p>
      <w:pPr>
        <w:pStyle w:val="ListBullet"/>
        <w:spacing w:after="40"/>
      </w:pPr>
      <w:r>
        <w:t>Supervisor – manages agents, flows and operational queues.</w:t>
      </w:r>
    </w:p>
    <w:p>
      <w:pPr>
        <w:pStyle w:val="ListBullet"/>
        <w:spacing w:after="40"/>
      </w:pPr>
      <w:r>
        <w:t>Support Agent – handles assigned customer conversations.</w:t>
      </w:r>
    </w:p>
    <w:p>
      <w:pPr>
        <w:pStyle w:val="ListBullet"/>
        <w:spacing w:after="40"/>
      </w:pPr>
      <w:r>
        <w:t>Developer / Integration User – manages approved API integrations.</w:t>
      </w:r>
    </w:p>
    <w:p>
      <w:pPr>
        <w:pStyle w:val="Heading1"/>
        <w:keepNext/>
      </w:pPr>
      <w:r>
        <w:t>8. Analytics &amp; Reporting</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Dashboard</w:t>
            </w:r>
          </w:p>
        </w:tc>
        <w:tc>
          <w:tcPr>
            <w:tcW w:type="dxa" w:w="4968"/>
            <w:shd w:fill="EAF2F8"/>
          </w:tcPr>
          <w:p>
            <w:r>
              <w:rPr>
                <w:b/>
                <w:sz w:val="18"/>
              </w:rPr>
              <w:t>Key Measures</w:t>
            </w:r>
          </w:p>
        </w:tc>
      </w:tr>
      <w:tr>
        <w:tc>
          <w:tcPr>
            <w:tcW w:type="dxa" w:w="4968"/>
            <w:vAlign w:val="center"/>
          </w:tcPr>
          <w:p>
            <w:r>
              <w:rPr>
                <w:sz w:val="18"/>
              </w:rPr>
              <w:t>Executive Overview</w:t>
            </w:r>
          </w:p>
        </w:tc>
        <w:tc>
          <w:tcPr>
            <w:tcW w:type="dxa" w:w="4968"/>
            <w:vAlign w:val="center"/>
          </w:tcPr>
          <w:p>
            <w:r>
              <w:rPr>
                <w:sz w:val="18"/>
              </w:rPr>
              <w:t>Conversation volume, active customers, team workload, campaign performance</w:t>
            </w:r>
          </w:p>
        </w:tc>
      </w:tr>
      <w:tr>
        <w:tc>
          <w:tcPr>
            <w:tcW w:type="dxa" w:w="4968"/>
            <w:vAlign w:val="center"/>
          </w:tcPr>
          <w:p>
            <w:r>
              <w:rPr>
                <w:sz w:val="18"/>
              </w:rPr>
              <w:t>Team Performance</w:t>
            </w:r>
          </w:p>
        </w:tc>
        <w:tc>
          <w:tcPr>
            <w:tcW w:type="dxa" w:w="4968"/>
            <w:vAlign w:val="center"/>
          </w:tcPr>
          <w:p>
            <w:r>
              <w:rPr>
                <w:sz w:val="18"/>
              </w:rPr>
              <w:t>First response time, resolution time, open conversations, workload</w:t>
            </w:r>
          </w:p>
        </w:tc>
      </w:tr>
      <w:tr>
        <w:tc>
          <w:tcPr>
            <w:tcW w:type="dxa" w:w="4968"/>
            <w:vAlign w:val="center"/>
          </w:tcPr>
          <w:p>
            <w:r>
              <w:rPr>
                <w:sz w:val="18"/>
              </w:rPr>
              <w:t>Automation</w:t>
            </w:r>
          </w:p>
        </w:tc>
        <w:tc>
          <w:tcPr>
            <w:tcW w:type="dxa" w:w="4968"/>
            <w:vAlign w:val="center"/>
          </w:tcPr>
          <w:p>
            <w:r>
              <w:rPr>
                <w:sz w:val="18"/>
              </w:rPr>
              <w:t>Flow starts, completions, handoffs, failures, drop-offs</w:t>
            </w:r>
          </w:p>
        </w:tc>
      </w:tr>
      <w:tr>
        <w:tc>
          <w:tcPr>
            <w:tcW w:type="dxa" w:w="4968"/>
            <w:vAlign w:val="center"/>
          </w:tcPr>
          <w:p>
            <w:r>
              <w:rPr>
                <w:sz w:val="18"/>
              </w:rPr>
              <w:t>Campaigns</w:t>
            </w:r>
          </w:p>
        </w:tc>
        <w:tc>
          <w:tcPr>
            <w:tcW w:type="dxa" w:w="4968"/>
            <w:vAlign w:val="center"/>
          </w:tcPr>
          <w:p>
            <w:r>
              <w:rPr>
                <w:sz w:val="18"/>
              </w:rPr>
              <w:t>Audience size, sent, delivered, read, failed, replies, opt-outs</w:t>
            </w:r>
          </w:p>
        </w:tc>
      </w:tr>
      <w:tr>
        <w:tc>
          <w:tcPr>
            <w:tcW w:type="dxa" w:w="4968"/>
            <w:vAlign w:val="center"/>
          </w:tcPr>
          <w:p>
            <w:r>
              <w:rPr>
                <w:sz w:val="18"/>
              </w:rPr>
              <w:t>Customer</w:t>
            </w:r>
          </w:p>
        </w:tc>
        <w:tc>
          <w:tcPr>
            <w:tcW w:type="dxa" w:w="4968"/>
            <w:vAlign w:val="center"/>
          </w:tcPr>
          <w:p>
            <w:r>
              <w:rPr>
                <w:sz w:val="18"/>
              </w:rPr>
              <w:t>New contacts, repeat conversations, tags, lead stages</w:t>
            </w:r>
          </w:p>
        </w:tc>
      </w:tr>
      <w:tr>
        <w:tc>
          <w:tcPr>
            <w:tcW w:type="dxa" w:w="4968"/>
            <w:vAlign w:val="center"/>
          </w:tcPr>
          <w:p>
            <w:r>
              <w:rPr>
                <w:sz w:val="18"/>
              </w:rPr>
              <w:t>Integration</w:t>
            </w:r>
          </w:p>
        </w:tc>
        <w:tc>
          <w:tcPr>
            <w:tcW w:type="dxa" w:w="4968"/>
            <w:vAlign w:val="center"/>
          </w:tcPr>
          <w:p>
            <w:r>
              <w:rPr>
                <w:sz w:val="18"/>
              </w:rPr>
              <w:t>API usage, delivery events, errors and activity</w:t>
            </w:r>
          </w:p>
        </w:tc>
      </w:tr>
    </w:tbl>
    <w:p/>
    <w:p>
      <w:pPr>
        <w:spacing w:after="100"/>
      </w:pPr>
      <w:r>
        <w:t>Analytics should be understandable to business owners without technical knowledge. Advanced filters can be added for supervisors and platform operators.</w:t>
      </w:r>
    </w:p>
    <w:p>
      <w:pPr>
        <w:pStyle w:val="Heading1"/>
        <w:keepNext/>
      </w:pPr>
      <w:r>
        <w:t>9. Competitive Positioning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rPr>
                <w:b/>
                <w:sz w:val="18"/>
              </w:rPr>
              <w:t>Capability</w:t>
            </w:r>
          </w:p>
        </w:tc>
        <w:tc>
          <w:tcPr>
            <w:tcW w:type="dxa" w:w="3312"/>
            <w:shd w:fill="EAF2F8"/>
          </w:tcPr>
          <w:p>
            <w:r>
              <w:rPr>
                <w:b/>
                <w:sz w:val="18"/>
              </w:rPr>
              <w:t>Typical Basic WhatsApp Tool</w:t>
            </w:r>
          </w:p>
        </w:tc>
        <w:tc>
          <w:tcPr>
            <w:tcW w:type="dxa" w:w="3312"/>
            <w:shd w:fill="EAF2F8"/>
          </w:tcPr>
          <w:p>
            <w:r>
              <w:rPr>
                <w:b/>
                <w:sz w:val="18"/>
              </w:rPr>
              <w:t>WABAFlow Direction</w:t>
            </w:r>
          </w:p>
        </w:tc>
      </w:tr>
      <w:tr>
        <w:tc>
          <w:tcPr>
            <w:tcW w:type="dxa" w:w="3312"/>
            <w:vAlign w:val="center"/>
          </w:tcPr>
          <w:p>
            <w:r>
              <w:rPr>
                <w:sz w:val="18"/>
              </w:rPr>
              <w:t>Shared inbox</w:t>
            </w:r>
          </w:p>
        </w:tc>
        <w:tc>
          <w:tcPr>
            <w:tcW w:type="dxa" w:w="3312"/>
            <w:vAlign w:val="center"/>
          </w:tcPr>
          <w:p>
            <w:r>
              <w:rPr>
                <w:sz w:val="18"/>
              </w:rPr>
              <w:t>Yes</w:t>
            </w:r>
          </w:p>
        </w:tc>
        <w:tc>
          <w:tcPr>
            <w:tcW w:type="dxa" w:w="3312"/>
            <w:vAlign w:val="center"/>
          </w:tcPr>
          <w:p>
            <w:r>
              <w:rPr>
                <w:sz w:val="18"/>
              </w:rPr>
              <w:t>Yes, with stronger operational collaboration</w:t>
            </w:r>
          </w:p>
        </w:tc>
      </w:tr>
      <w:tr>
        <w:tc>
          <w:tcPr>
            <w:tcW w:type="dxa" w:w="3312"/>
            <w:vAlign w:val="center"/>
          </w:tcPr>
          <w:p>
            <w:r>
              <w:rPr>
                <w:sz w:val="18"/>
              </w:rPr>
              <w:t>No-code automation</w:t>
            </w:r>
          </w:p>
        </w:tc>
        <w:tc>
          <w:tcPr>
            <w:tcW w:type="dxa" w:w="3312"/>
            <w:vAlign w:val="center"/>
          </w:tcPr>
          <w:p>
            <w:r>
              <w:rPr>
                <w:sz w:val="18"/>
              </w:rPr>
              <w:t>Often available</w:t>
            </w:r>
          </w:p>
        </w:tc>
        <w:tc>
          <w:tcPr>
            <w:tcW w:type="dxa" w:w="3312"/>
            <w:vAlign w:val="center"/>
          </w:tcPr>
          <w:p>
            <w:r>
              <w:rPr>
                <w:sz w:val="18"/>
              </w:rPr>
              <w:t>Core product capability</w:t>
            </w:r>
          </w:p>
        </w:tc>
      </w:tr>
      <w:tr>
        <w:tc>
          <w:tcPr>
            <w:tcW w:type="dxa" w:w="3312"/>
            <w:vAlign w:val="center"/>
          </w:tcPr>
          <w:p>
            <w:r>
              <w:rPr>
                <w:sz w:val="18"/>
              </w:rPr>
              <w:t>Flow-first human handoff</w:t>
            </w:r>
          </w:p>
        </w:tc>
        <w:tc>
          <w:tcPr>
            <w:tcW w:type="dxa" w:w="3312"/>
            <w:vAlign w:val="center"/>
          </w:tcPr>
          <w:p>
            <w:r>
              <w:rPr>
                <w:sz w:val="18"/>
              </w:rPr>
              <w:t>Limited / varies</w:t>
            </w:r>
          </w:p>
        </w:tc>
        <w:tc>
          <w:tcPr>
            <w:tcW w:type="dxa" w:w="3312"/>
            <w:vAlign w:val="center"/>
          </w:tcPr>
          <w:p>
            <w:r>
              <w:rPr>
                <w:sz w:val="18"/>
              </w:rPr>
              <w:t>Core design principle</w:t>
            </w:r>
          </w:p>
        </w:tc>
      </w:tr>
      <w:tr>
        <w:tc>
          <w:tcPr>
            <w:tcW w:type="dxa" w:w="3312"/>
            <w:vAlign w:val="center"/>
          </w:tcPr>
          <w:p>
            <w:r>
              <w:rPr>
                <w:sz w:val="18"/>
              </w:rPr>
              <w:t>Native WhatsApp forms</w:t>
            </w:r>
          </w:p>
        </w:tc>
        <w:tc>
          <w:tcPr>
            <w:tcW w:type="dxa" w:w="3312"/>
            <w:vAlign w:val="center"/>
          </w:tcPr>
          <w:p>
            <w:r>
              <w:rPr>
                <w:sz w:val="18"/>
              </w:rPr>
              <w:t>Varies</w:t>
            </w:r>
          </w:p>
        </w:tc>
        <w:tc>
          <w:tcPr>
            <w:tcW w:type="dxa" w:w="3312"/>
            <w:vAlign w:val="center"/>
          </w:tcPr>
          <w:p>
            <w:r>
              <w:rPr>
                <w:sz w:val="18"/>
              </w:rPr>
              <w:t>Dedicated WhatsApp Flows Studio</w:t>
            </w:r>
          </w:p>
        </w:tc>
      </w:tr>
      <w:tr>
        <w:tc>
          <w:tcPr>
            <w:tcW w:type="dxa" w:w="3312"/>
            <w:vAlign w:val="center"/>
          </w:tcPr>
          <w:p>
            <w:r>
              <w:rPr>
                <w:sz w:val="18"/>
              </w:rPr>
              <w:t>Local onboarding</w:t>
            </w:r>
          </w:p>
        </w:tc>
        <w:tc>
          <w:tcPr>
            <w:tcW w:type="dxa" w:w="3312"/>
            <w:vAlign w:val="center"/>
          </w:tcPr>
          <w:p>
            <w:r>
              <w:rPr>
                <w:sz w:val="18"/>
              </w:rPr>
              <w:t>Limited</w:t>
            </w:r>
          </w:p>
        </w:tc>
        <w:tc>
          <w:tcPr>
            <w:tcW w:type="dxa" w:w="3312"/>
            <w:vAlign w:val="center"/>
          </w:tcPr>
          <w:p>
            <w:r>
              <w:rPr>
                <w:sz w:val="18"/>
              </w:rPr>
              <w:t>Primary differentiator</w:t>
            </w:r>
          </w:p>
        </w:tc>
      </w:tr>
      <w:tr>
        <w:tc>
          <w:tcPr>
            <w:tcW w:type="dxa" w:w="3312"/>
            <w:vAlign w:val="center"/>
          </w:tcPr>
          <w:p>
            <w:r>
              <w:rPr>
                <w:sz w:val="18"/>
              </w:rPr>
              <w:t>Tamil/local support</w:t>
            </w:r>
          </w:p>
        </w:tc>
        <w:tc>
          <w:tcPr>
            <w:tcW w:type="dxa" w:w="3312"/>
            <w:vAlign w:val="center"/>
          </w:tcPr>
          <w:p>
            <w:r>
              <w:rPr>
                <w:sz w:val="18"/>
              </w:rPr>
              <w:t>Varies</w:t>
            </w:r>
          </w:p>
        </w:tc>
        <w:tc>
          <w:tcPr>
            <w:tcW w:type="dxa" w:w="3312"/>
            <w:vAlign w:val="center"/>
          </w:tcPr>
          <w:p>
            <w:r>
              <w:rPr>
                <w:sz w:val="18"/>
              </w:rPr>
              <w:t>Planned regional advantage</w:t>
            </w:r>
          </w:p>
        </w:tc>
      </w:tr>
      <w:tr>
        <w:tc>
          <w:tcPr>
            <w:tcW w:type="dxa" w:w="3312"/>
            <w:vAlign w:val="center"/>
          </w:tcPr>
          <w:p>
            <w:r>
              <w:rPr>
                <w:sz w:val="18"/>
              </w:rPr>
              <w:t>Local ERP bridge</w:t>
            </w:r>
          </w:p>
        </w:tc>
        <w:tc>
          <w:tcPr>
            <w:tcW w:type="dxa" w:w="3312"/>
            <w:vAlign w:val="center"/>
          </w:tcPr>
          <w:p>
            <w:r>
              <w:rPr>
                <w:sz w:val="18"/>
              </w:rPr>
              <w:t>Usually external/custom</w:t>
            </w:r>
          </w:p>
        </w:tc>
        <w:tc>
          <w:tcPr>
            <w:tcW w:type="dxa" w:w="3312"/>
            <w:vAlign w:val="center"/>
          </w:tcPr>
          <w:p>
            <w:r>
              <w:rPr>
                <w:sz w:val="18"/>
              </w:rPr>
              <w:t>Planned product module</w:t>
            </w:r>
          </w:p>
        </w:tc>
      </w:tr>
      <w:tr>
        <w:tc>
          <w:tcPr>
            <w:tcW w:type="dxa" w:w="3312"/>
            <w:vAlign w:val="center"/>
          </w:tcPr>
          <w:p>
            <w:r>
              <w:rPr>
                <w:sz w:val="18"/>
              </w:rPr>
              <w:t>Developer integration</w:t>
            </w:r>
          </w:p>
        </w:tc>
        <w:tc>
          <w:tcPr>
            <w:tcW w:type="dxa" w:w="3312"/>
            <w:vAlign w:val="center"/>
          </w:tcPr>
          <w:p>
            <w:r>
              <w:rPr>
                <w:sz w:val="18"/>
              </w:rPr>
              <w:t>Available in some products</w:t>
            </w:r>
          </w:p>
        </w:tc>
        <w:tc>
          <w:tcPr>
            <w:tcW w:type="dxa" w:w="3312"/>
            <w:vAlign w:val="center"/>
          </w:tcPr>
          <w:p>
            <w:r>
              <w:rPr>
                <w:sz w:val="18"/>
              </w:rPr>
              <w:t>Dedicated Developer Hub</w:t>
            </w:r>
          </w:p>
        </w:tc>
      </w:tr>
      <w:tr>
        <w:tc>
          <w:tcPr>
            <w:tcW w:type="dxa" w:w="3312"/>
            <w:vAlign w:val="center"/>
          </w:tcPr>
          <w:p>
            <w:r>
              <w:rPr>
                <w:sz w:val="18"/>
              </w:rPr>
              <w:t>Tenant-specific workspace</w:t>
            </w:r>
          </w:p>
        </w:tc>
        <w:tc>
          <w:tcPr>
            <w:tcW w:type="dxa" w:w="3312"/>
            <w:vAlign w:val="center"/>
          </w:tcPr>
          <w:p>
            <w:r>
              <w:rPr>
                <w:sz w:val="18"/>
              </w:rPr>
              <w:t>Yes</w:t>
            </w:r>
          </w:p>
        </w:tc>
        <w:tc>
          <w:tcPr>
            <w:tcW w:type="dxa" w:w="3312"/>
            <w:vAlign w:val="center"/>
          </w:tcPr>
          <w:p>
            <w:r>
              <w:rPr>
                <w:sz w:val="18"/>
              </w:rPr>
              <w:t>Core architecture</w:t>
            </w:r>
          </w:p>
        </w:tc>
      </w:tr>
      <w:tr>
        <w:tc>
          <w:tcPr>
            <w:tcW w:type="dxa" w:w="3312"/>
            <w:vAlign w:val="center"/>
          </w:tcPr>
          <w:p>
            <w:r>
              <w:rPr>
                <w:sz w:val="18"/>
              </w:rPr>
              <w:t>Regional implementation services</w:t>
            </w:r>
          </w:p>
        </w:tc>
        <w:tc>
          <w:tcPr>
            <w:tcW w:type="dxa" w:w="3312"/>
            <w:vAlign w:val="center"/>
          </w:tcPr>
          <w:p>
            <w:r>
              <w:rPr>
                <w:sz w:val="18"/>
              </w:rPr>
              <w:t>Rare</w:t>
            </w:r>
          </w:p>
        </w:tc>
        <w:tc>
          <w:tcPr>
            <w:tcW w:type="dxa" w:w="3312"/>
            <w:vAlign w:val="center"/>
          </w:tcPr>
          <w:p>
            <w:r>
              <w:rPr>
                <w:sz w:val="18"/>
              </w:rPr>
              <w:t>Key go-to-market advantage</w:t>
            </w:r>
          </w:p>
        </w:tc>
      </w:tr>
    </w:tbl>
    <w:p/>
    <w:p>
      <w:pPr>
        <w:spacing w:after="100"/>
      </w:pPr>
      <w:r>
        <w:t>The platform should compete on workflow depth, local implementation quality and operational simplicity rather than attempting to win only on raw message volume or infrastructure scale.</w:t>
      </w:r>
    </w:p>
    <w:p>
      <w:pPr>
        <w:pStyle w:val="Heading1"/>
        <w:keepNext/>
      </w:pPr>
      <w:r>
        <w:t>10. Tirunelveli Go-To-Market Strategy</w:t>
      </w:r>
    </w:p>
    <w:p>
      <w:pPr>
        <w:pStyle w:val="Heading2"/>
        <w:keepNext/>
      </w:pPr>
      <w:r>
        <w:t>10.1 Initial Industry Priorities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rPr>
                <w:b/>
                <w:sz w:val="18"/>
              </w:rPr>
              <w:t>Priority</w:t>
            </w:r>
          </w:p>
        </w:tc>
        <w:tc>
          <w:tcPr>
            <w:tcW w:type="dxa" w:w="3312"/>
            <w:shd w:fill="EAF2F8"/>
          </w:tcPr>
          <w:p>
            <w:r>
              <w:rPr>
                <w:b/>
                <w:sz w:val="18"/>
              </w:rPr>
              <w:t>Industry</w:t>
            </w:r>
          </w:p>
        </w:tc>
        <w:tc>
          <w:tcPr>
            <w:tcW w:type="dxa" w:w="3312"/>
            <w:shd w:fill="EAF2F8"/>
          </w:tcPr>
          <w:p>
            <w:r>
              <w:rPr>
                <w:b/>
                <w:sz w:val="18"/>
              </w:rPr>
              <w:t>Strongest Product Use Case</w:t>
            </w:r>
          </w:p>
        </w:tc>
      </w:tr>
      <w:tr>
        <w:tc>
          <w:tcPr>
            <w:tcW w:type="dxa" w:w="3312"/>
            <w:vAlign w:val="center"/>
          </w:tcPr>
          <w:p>
            <w:r>
              <w:rPr>
                <w:sz w:val="18"/>
              </w:rPr>
              <w:t>1</w:t>
            </w:r>
          </w:p>
        </w:tc>
        <w:tc>
          <w:tcPr>
            <w:tcW w:type="dxa" w:w="3312"/>
            <w:vAlign w:val="center"/>
          </w:tcPr>
          <w:p>
            <w:r>
              <w:rPr>
                <w:sz w:val="18"/>
              </w:rPr>
              <w:t>Sweets, Bakeries &amp; Packaged Foods</w:t>
            </w:r>
          </w:p>
        </w:tc>
        <w:tc>
          <w:tcPr>
            <w:tcW w:type="dxa" w:w="3312"/>
            <w:vAlign w:val="center"/>
          </w:tcPr>
          <w:p>
            <w:r>
              <w:rPr>
                <w:sz w:val="18"/>
              </w:rPr>
              <w:t>Orders, catalogue enquiries, repeat marketing, delivery updates</w:t>
            </w:r>
          </w:p>
        </w:tc>
      </w:tr>
      <w:tr>
        <w:tc>
          <w:tcPr>
            <w:tcW w:type="dxa" w:w="3312"/>
            <w:vAlign w:val="center"/>
          </w:tcPr>
          <w:p>
            <w:r>
              <w:rPr>
                <w:sz w:val="18"/>
              </w:rPr>
              <w:t>2</w:t>
            </w:r>
          </w:p>
        </w:tc>
        <w:tc>
          <w:tcPr>
            <w:tcW w:type="dxa" w:w="3312"/>
            <w:vAlign w:val="center"/>
          </w:tcPr>
          <w:p>
            <w:r>
              <w:rPr>
                <w:sz w:val="18"/>
              </w:rPr>
              <w:t>Textile, Silk &amp; Bridal Retail</w:t>
            </w:r>
          </w:p>
        </w:tc>
        <w:tc>
          <w:tcPr>
            <w:tcW w:type="dxa" w:w="3312"/>
            <w:vAlign w:val="center"/>
          </w:tcPr>
          <w:p>
            <w:r>
              <w:rPr>
                <w:sz w:val="18"/>
              </w:rPr>
              <w:t>Product enquiries, appointment booking, rich media catalogues, sales handoff</w:t>
            </w:r>
          </w:p>
        </w:tc>
      </w:tr>
      <w:tr>
        <w:tc>
          <w:tcPr>
            <w:tcW w:type="dxa" w:w="3312"/>
            <w:vAlign w:val="center"/>
          </w:tcPr>
          <w:p>
            <w:r>
              <w:rPr>
                <w:sz w:val="18"/>
              </w:rPr>
              <w:t>3</w:t>
            </w:r>
          </w:p>
        </w:tc>
        <w:tc>
          <w:tcPr>
            <w:tcW w:type="dxa" w:w="3312"/>
            <w:vAlign w:val="center"/>
          </w:tcPr>
          <w:p>
            <w:r>
              <w:rPr>
                <w:sz w:val="18"/>
              </w:rPr>
              <w:t>Diagnostic Centres &amp; Clinics</w:t>
            </w:r>
          </w:p>
        </w:tc>
        <w:tc>
          <w:tcPr>
            <w:tcW w:type="dxa" w:w="3312"/>
            <w:vAlign w:val="center"/>
          </w:tcPr>
          <w:p>
            <w:r>
              <w:rPr>
                <w:sz w:val="18"/>
              </w:rPr>
              <w:t>Appointments, report notifications, service enquiries, routing</w:t>
            </w:r>
          </w:p>
        </w:tc>
      </w:tr>
      <w:tr>
        <w:tc>
          <w:tcPr>
            <w:tcW w:type="dxa" w:w="3312"/>
            <w:vAlign w:val="center"/>
          </w:tcPr>
          <w:p>
            <w:r>
              <w:rPr>
                <w:sz w:val="18"/>
              </w:rPr>
              <w:t>4</w:t>
            </w:r>
          </w:p>
        </w:tc>
        <w:tc>
          <w:tcPr>
            <w:tcW w:type="dxa" w:w="3312"/>
            <w:vAlign w:val="center"/>
          </w:tcPr>
          <w:p>
            <w:r>
              <w:rPr>
                <w:sz w:val="18"/>
              </w:rPr>
              <w:t>Coaching &amp; Educational Institutes</w:t>
            </w:r>
          </w:p>
        </w:tc>
        <w:tc>
          <w:tcPr>
            <w:tcW w:type="dxa" w:w="3312"/>
            <w:vAlign w:val="center"/>
          </w:tcPr>
          <w:p>
            <w:r>
              <w:rPr>
                <w:sz w:val="18"/>
              </w:rPr>
              <w:t>Lead qualification, course enquiries, counselling appointments</w:t>
            </w:r>
          </w:p>
        </w:tc>
      </w:tr>
    </w:tbl>
    <w:p/>
    <w:p>
      <w:pPr>
        <w:pStyle w:val="Heading2"/>
        <w:keepNext/>
      </w:pPr>
      <w:r>
        <w:t>10.2 Local Selling Advantage</w:t>
      </w:r>
    </w:p>
    <w:p>
      <w:pPr>
        <w:pStyle w:val="ListBullet"/>
        <w:spacing w:after="40"/>
      </w:pPr>
      <w:r>
        <w:t>On-site onboarding and staff training.</w:t>
      </w:r>
    </w:p>
    <w:p>
      <w:pPr>
        <w:pStyle w:val="ListBullet"/>
        <w:spacing w:after="40"/>
      </w:pPr>
      <w:r>
        <w:t>Tamil-language operational assistance.</w:t>
      </w:r>
    </w:p>
    <w:p>
      <w:pPr>
        <w:pStyle w:val="ListBullet"/>
        <w:spacing w:after="40"/>
      </w:pPr>
      <w:r>
        <w:t>Initial flow/template setup as a service.</w:t>
      </w:r>
    </w:p>
    <w:p>
      <w:pPr>
        <w:pStyle w:val="ListBullet"/>
        <w:spacing w:after="40"/>
      </w:pPr>
      <w:r>
        <w:t>Hands-on Meta onboarding guidance.</w:t>
      </w:r>
    </w:p>
    <w:p>
      <w:pPr>
        <w:pStyle w:val="ListBullet"/>
        <w:spacing w:after="40"/>
      </w:pPr>
      <w:r>
        <w:t>Pilot-first sales model with measurable business outcomes.</w:t>
      </w:r>
    </w:p>
    <w:p>
      <w:pPr>
        <w:pStyle w:val="ListBullet"/>
        <w:spacing w:after="40"/>
      </w:pPr>
      <w:r>
        <w:t>Local case studies from Tirunelveli customers.</w:t>
      </w:r>
    </w:p>
    <w:p>
      <w:pPr>
        <w:pStyle w:val="ListBullet"/>
        <w:spacing w:after="40"/>
      </w:pPr>
      <w:r>
        <w:t>Expansion from one successful business into nearby businesses in the same industry.</w:t>
      </w:r>
    </w:p>
    <w:p>
      <w:pPr>
        <w:pStyle w:val="Heading2"/>
        <w:keepNext/>
      </w:pPr>
      <w:r>
        <w:t>10.3 Pilot Strategy</w:t>
      </w:r>
    </w:p>
    <w:p>
      <w:pPr>
        <w:spacing w:after="100"/>
      </w:pPr>
      <w:r>
        <w:t>Start with a small number of businesses rather than attempting a broad launch. A strong first pilot should have frequent WhatsApp enquiries, multiple staff members and a clear measurable outcome.</w:t>
      </w:r>
    </w:p>
    <w:p>
      <w:pPr>
        <w:pStyle w:val="ListNumber"/>
        <w:spacing w:after="40"/>
      </w:pPr>
      <w:r>
        <w:t>Select one flagship food/sweets business.</w:t>
      </w:r>
    </w:p>
    <w:p>
      <w:pPr>
        <w:pStyle w:val="ListNumber"/>
        <w:spacing w:after="40"/>
      </w:pPr>
      <w:r>
        <w:t>Select one textile/bridal retailer.</w:t>
      </w:r>
    </w:p>
    <w:p>
      <w:pPr>
        <w:pStyle w:val="ListNumber"/>
        <w:spacing w:after="40"/>
      </w:pPr>
      <w:r>
        <w:t>Select one diagnostic/healthcare business.</w:t>
      </w:r>
    </w:p>
    <w:p>
      <w:pPr>
        <w:pStyle w:val="ListNumber"/>
        <w:spacing w:after="40"/>
      </w:pPr>
      <w:r>
        <w:t>Configure a focused automation journey for each.</w:t>
      </w:r>
    </w:p>
    <w:p>
      <w:pPr>
        <w:pStyle w:val="ListNumber"/>
        <w:spacing w:after="40"/>
      </w:pPr>
      <w:r>
        <w:t>Measure conversation volume, response time, lead conversion and staff workload before and after launch.</w:t>
      </w:r>
    </w:p>
    <w:p>
      <w:pPr>
        <w:pStyle w:val="ListNumber"/>
        <w:spacing w:after="40"/>
      </w:pPr>
      <w:r>
        <w:t>Use the results as localized sales evidence.</w:t>
      </w:r>
    </w:p>
    <w:p>
      <w:pPr>
        <w:pStyle w:val="Heading1"/>
        <w:keepNext/>
      </w:pPr>
      <w:r>
        <w:t>11. Product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rPr>
                <w:b/>
                <w:sz w:val="18"/>
              </w:rPr>
              <w:t>Phase</w:t>
            </w:r>
          </w:p>
        </w:tc>
        <w:tc>
          <w:tcPr>
            <w:tcW w:type="dxa" w:w="3312"/>
            <w:shd w:fill="EAF2F8"/>
          </w:tcPr>
          <w:p>
            <w:r>
              <w:rPr>
                <w:b/>
                <w:sz w:val="18"/>
              </w:rPr>
              <w:t>Product Milestone</w:t>
            </w:r>
          </w:p>
        </w:tc>
        <w:tc>
          <w:tcPr>
            <w:tcW w:type="dxa" w:w="3312"/>
            <w:shd w:fill="EAF2F8"/>
          </w:tcPr>
          <w:p>
            <w:r>
              <w:rPr>
                <w:b/>
                <w:sz w:val="18"/>
              </w:rPr>
              <w:t>Outcome</w:t>
            </w:r>
          </w:p>
        </w:tc>
      </w:tr>
      <w:tr>
        <w:tc>
          <w:tcPr>
            <w:tcW w:type="dxa" w:w="3312"/>
            <w:vAlign w:val="center"/>
          </w:tcPr>
          <w:p>
            <w:r>
              <w:rPr>
                <w:sz w:val="18"/>
              </w:rPr>
              <w:t>Phase 1</w:t>
            </w:r>
          </w:p>
        </w:tc>
        <w:tc>
          <w:tcPr>
            <w:tcW w:type="dxa" w:w="3312"/>
            <w:vAlign w:val="center"/>
          </w:tcPr>
          <w:p>
            <w:r>
              <w:rPr>
                <w:sz w:val="18"/>
              </w:rPr>
              <w:t>Workspace Foundation &amp; Team Inbox</w:t>
            </w:r>
          </w:p>
        </w:tc>
        <w:tc>
          <w:tcPr>
            <w:tcW w:type="dxa" w:w="3312"/>
            <w:vAlign w:val="center"/>
          </w:tcPr>
          <w:p>
            <w:r>
              <w:rPr>
                <w:sz w:val="18"/>
              </w:rPr>
              <w:t>Multi-tenant workspace, WhatsApp connection, users, real-time inbox</w:t>
            </w:r>
          </w:p>
        </w:tc>
      </w:tr>
      <w:tr>
        <w:tc>
          <w:tcPr>
            <w:tcW w:type="dxa" w:w="3312"/>
            <w:vAlign w:val="center"/>
          </w:tcPr>
          <w:p>
            <w:r>
              <w:rPr>
                <w:sz w:val="18"/>
              </w:rPr>
              <w:t>Phase 2</w:t>
            </w:r>
          </w:p>
        </w:tc>
        <w:tc>
          <w:tcPr>
            <w:tcW w:type="dxa" w:w="3312"/>
            <w:vAlign w:val="center"/>
          </w:tcPr>
          <w:p>
            <w:r>
              <w:rPr>
                <w:sz w:val="18"/>
              </w:rPr>
              <w:t>Flow Builder &amp; Automation</w:t>
            </w:r>
          </w:p>
        </w:tc>
        <w:tc>
          <w:tcPr>
            <w:tcW w:type="dxa" w:w="3312"/>
            <w:vAlign w:val="center"/>
          </w:tcPr>
          <w:p>
            <w:r>
              <w:rPr>
                <w:sz w:val="18"/>
              </w:rPr>
              <w:t>Visual customer journeys, routing and human handoff</w:t>
            </w:r>
          </w:p>
        </w:tc>
      </w:tr>
      <w:tr>
        <w:tc>
          <w:tcPr>
            <w:tcW w:type="dxa" w:w="3312"/>
            <w:vAlign w:val="center"/>
          </w:tcPr>
          <w:p>
            <w:r>
              <w:rPr>
                <w:sz w:val="18"/>
              </w:rPr>
              <w:t>Phase 3</w:t>
            </w:r>
          </w:p>
        </w:tc>
        <w:tc>
          <w:tcPr>
            <w:tcW w:type="dxa" w:w="3312"/>
            <w:vAlign w:val="center"/>
          </w:tcPr>
          <w:p>
            <w:r>
              <w:rPr>
                <w:sz w:val="18"/>
              </w:rPr>
              <w:t>Campaign Manager &amp; Templates</w:t>
            </w:r>
          </w:p>
        </w:tc>
        <w:tc>
          <w:tcPr>
            <w:tcW w:type="dxa" w:w="3312"/>
            <w:vAlign w:val="center"/>
          </w:tcPr>
          <w:p>
            <w:r>
              <w:rPr>
                <w:sz w:val="18"/>
              </w:rPr>
              <w:t>Audience segmentation, campaigns, template lifecycle and safety controls</w:t>
            </w:r>
          </w:p>
        </w:tc>
      </w:tr>
      <w:tr>
        <w:tc>
          <w:tcPr>
            <w:tcW w:type="dxa" w:w="3312"/>
            <w:vAlign w:val="center"/>
          </w:tcPr>
          <w:p>
            <w:r>
              <w:rPr>
                <w:sz w:val="18"/>
              </w:rPr>
              <w:t>Phase 4</w:t>
            </w:r>
          </w:p>
        </w:tc>
        <w:tc>
          <w:tcPr>
            <w:tcW w:type="dxa" w:w="3312"/>
            <w:vAlign w:val="center"/>
          </w:tcPr>
          <w:p>
            <w:r>
              <w:rPr>
                <w:sz w:val="18"/>
              </w:rPr>
              <w:t>WhatsApp Flows Studio</w:t>
            </w:r>
          </w:p>
        </w:tc>
        <w:tc>
          <w:tcPr>
            <w:tcW w:type="dxa" w:w="3312"/>
            <w:vAlign w:val="center"/>
          </w:tcPr>
          <w:p>
            <w:r>
              <w:rPr>
                <w:sz w:val="18"/>
              </w:rPr>
              <w:t>Native forms and structured data collection</w:t>
            </w:r>
          </w:p>
        </w:tc>
      </w:tr>
      <w:tr>
        <w:tc>
          <w:tcPr>
            <w:tcW w:type="dxa" w:w="3312"/>
            <w:vAlign w:val="center"/>
          </w:tcPr>
          <w:p>
            <w:r>
              <w:rPr>
                <w:sz w:val="18"/>
              </w:rPr>
              <w:t>Phase 5</w:t>
            </w:r>
          </w:p>
        </w:tc>
        <w:tc>
          <w:tcPr>
            <w:tcW w:type="dxa" w:w="3312"/>
            <w:vAlign w:val="center"/>
          </w:tcPr>
          <w:p>
            <w:r>
              <w:rPr>
                <w:sz w:val="18"/>
              </w:rPr>
              <w:t>Developer Hub &amp; Integration Bridge</w:t>
            </w:r>
          </w:p>
        </w:tc>
        <w:tc>
          <w:tcPr>
            <w:tcW w:type="dxa" w:w="3312"/>
            <w:vAlign w:val="center"/>
          </w:tcPr>
          <w:p>
            <w:r>
              <w:rPr>
                <w:sz w:val="18"/>
              </w:rPr>
              <w:t>External APIs, webhooks, Postman assets and local-system integration</w:t>
            </w:r>
          </w:p>
        </w:tc>
      </w:tr>
      <w:tr>
        <w:tc>
          <w:tcPr>
            <w:tcW w:type="dxa" w:w="3312"/>
            <w:vAlign w:val="center"/>
          </w:tcPr>
          <w:p>
            <w:r>
              <w:rPr>
                <w:sz w:val="18"/>
              </w:rPr>
              <w:t>Phase 6</w:t>
            </w:r>
          </w:p>
        </w:tc>
        <w:tc>
          <w:tcPr>
            <w:tcW w:type="dxa" w:w="3312"/>
            <w:vAlign w:val="center"/>
          </w:tcPr>
          <w:p>
            <w:r>
              <w:rPr>
                <w:sz w:val="18"/>
              </w:rPr>
              <w:t>Analytics, Localization &amp; Regional Launch</w:t>
            </w:r>
          </w:p>
        </w:tc>
        <w:tc>
          <w:tcPr>
            <w:tcW w:type="dxa" w:w="3312"/>
            <w:vAlign w:val="center"/>
          </w:tcPr>
          <w:p>
            <w:r>
              <w:rPr>
                <w:sz w:val="18"/>
              </w:rPr>
              <w:t>Operational dashboards, Tamil support and commercial rollout</w:t>
            </w:r>
          </w:p>
        </w:tc>
      </w:tr>
    </w:tbl>
    <w:p/>
    <w:p>
      <w:pPr>
        <w:pStyle w:val="Heading2"/>
        <w:keepNext/>
      </w:pPr>
      <w:r>
        <w:t>11.1 Phase 1 – Foundation</w:t>
      </w:r>
    </w:p>
    <w:p>
      <w:pPr>
        <w:pStyle w:val="ListBullet"/>
        <w:spacing w:after="40"/>
      </w:pPr>
      <w:r>
        <w:t>Tenant provisioning and subdomains</w:t>
      </w:r>
    </w:p>
    <w:p>
      <w:pPr>
        <w:pStyle w:val="ListBullet"/>
        <w:spacing w:after="40"/>
      </w:pPr>
      <w:r>
        <w:t>Secure user authentication and roles</w:t>
      </w:r>
    </w:p>
    <w:p>
      <w:pPr>
        <w:pStyle w:val="ListBullet"/>
        <w:spacing w:after="40"/>
      </w:pPr>
      <w:r>
        <w:t>Meta WhatsApp onboarding</w:t>
      </w:r>
    </w:p>
    <w:p>
      <w:pPr>
        <w:pStyle w:val="ListBullet"/>
        <w:spacing w:after="40"/>
      </w:pPr>
      <w:r>
        <w:t>Webhook/event processing</w:t>
      </w:r>
    </w:p>
    <w:p>
      <w:pPr>
        <w:pStyle w:val="ListBullet"/>
        <w:spacing w:after="40"/>
      </w:pPr>
      <w:r>
        <w:t>Team Inbox</w:t>
      </w:r>
    </w:p>
    <w:p>
      <w:pPr>
        <w:pStyle w:val="ListBullet"/>
        <w:spacing w:after="40"/>
      </w:pPr>
      <w:r>
        <w:t>Real-time synchronization</w:t>
      </w:r>
    </w:p>
    <w:p>
      <w:pPr>
        <w:pStyle w:val="ListBullet"/>
        <w:spacing w:after="40"/>
      </w:pPr>
      <w:r>
        <w:t>Basic template synchronization</w:t>
      </w:r>
    </w:p>
    <w:p>
      <w:pPr>
        <w:pStyle w:val="Heading2"/>
        <w:keepNext/>
      </w:pPr>
      <w:r>
        <w:t>11.2 Phase 2 – Automation</w:t>
      </w:r>
    </w:p>
    <w:p>
      <w:pPr>
        <w:pStyle w:val="ListBullet"/>
        <w:spacing w:after="40"/>
      </w:pPr>
      <w:r>
        <w:t>Visual Flow Builder</w:t>
      </w:r>
    </w:p>
    <w:p>
      <w:pPr>
        <w:pStyle w:val="ListBullet"/>
        <w:spacing w:after="40"/>
      </w:pPr>
      <w:r>
        <w:t>Flow publishing and versioning</w:t>
      </w:r>
    </w:p>
    <w:p>
      <w:pPr>
        <w:pStyle w:val="ListBullet"/>
        <w:spacing w:after="40"/>
      </w:pPr>
      <w:r>
        <w:t>Conditions and data collection</w:t>
      </w:r>
    </w:p>
    <w:p>
      <w:pPr>
        <w:pStyle w:val="ListBullet"/>
        <w:spacing w:after="40"/>
      </w:pPr>
      <w:r>
        <w:t>Routing and agent handoff</w:t>
      </w:r>
    </w:p>
    <w:p>
      <w:pPr>
        <w:pStyle w:val="ListBullet"/>
        <w:spacing w:after="40"/>
      </w:pPr>
      <w:r>
        <w:t>Flow testing/simulation</w:t>
      </w:r>
    </w:p>
    <w:p>
      <w:pPr>
        <w:pStyle w:val="Heading2"/>
        <w:keepNext/>
      </w:pPr>
      <w:r>
        <w:t>11.3 Phase 3 – Campaigns</w:t>
      </w:r>
    </w:p>
    <w:p>
      <w:pPr>
        <w:pStyle w:val="ListBullet"/>
        <w:spacing w:after="40"/>
      </w:pPr>
      <w:r>
        <w:t>Contact segmentation</w:t>
      </w:r>
    </w:p>
    <w:p>
      <w:pPr>
        <w:pStyle w:val="ListBullet"/>
        <w:spacing w:after="40"/>
      </w:pPr>
      <w:r>
        <w:t>Campaign creation</w:t>
      </w:r>
    </w:p>
    <w:p>
      <w:pPr>
        <w:pStyle w:val="ListBullet"/>
        <w:spacing w:after="40"/>
      </w:pPr>
      <w:r>
        <w:t>Template-based broadcasts</w:t>
      </w:r>
    </w:p>
    <w:p>
      <w:pPr>
        <w:pStyle w:val="ListBullet"/>
        <w:spacing w:after="40"/>
      </w:pPr>
      <w:r>
        <w:t>Sending controls</w:t>
      </w:r>
    </w:p>
    <w:p>
      <w:pPr>
        <w:pStyle w:val="ListBullet"/>
        <w:spacing w:after="40"/>
      </w:pPr>
      <w:r>
        <w:t>Delivery monitoring</w:t>
      </w:r>
    </w:p>
    <w:p>
      <w:pPr>
        <w:pStyle w:val="ListBullet"/>
        <w:spacing w:after="40"/>
      </w:pPr>
      <w:r>
        <w:t>Opt-out handling</w:t>
      </w:r>
    </w:p>
    <w:p>
      <w:pPr>
        <w:pStyle w:val="Heading2"/>
        <w:keepNext/>
      </w:pPr>
      <w:r>
        <w:t>11.4 Phase 4 – Interactive Forms</w:t>
      </w:r>
    </w:p>
    <w:p>
      <w:pPr>
        <w:pStyle w:val="ListBullet"/>
        <w:spacing w:after="40"/>
      </w:pPr>
      <w:r>
        <w:t>WhatsApp Flows Studio</w:t>
      </w:r>
    </w:p>
    <w:p>
      <w:pPr>
        <w:pStyle w:val="ListBullet"/>
        <w:spacing w:after="40"/>
      </w:pPr>
      <w:r>
        <w:t>Form components</w:t>
      </w:r>
    </w:p>
    <w:p>
      <w:pPr>
        <w:pStyle w:val="ListBullet"/>
        <w:spacing w:after="40"/>
      </w:pPr>
      <w:r>
        <w:t>Validation</w:t>
      </w:r>
    </w:p>
    <w:p>
      <w:pPr>
        <w:pStyle w:val="ListBullet"/>
        <w:spacing w:after="40"/>
      </w:pPr>
      <w:r>
        <w:t>Submission processing</w:t>
      </w:r>
    </w:p>
    <w:p>
      <w:pPr>
        <w:pStyle w:val="ListBullet"/>
        <w:spacing w:after="40"/>
      </w:pPr>
      <w:r>
        <w:t>Flow-to-Inbox handoff</w:t>
      </w:r>
    </w:p>
    <w:p>
      <w:pPr>
        <w:pStyle w:val="Heading2"/>
        <w:keepNext/>
      </w:pPr>
      <w:r>
        <w:t>11.5 Phase 5 – Integrations</w:t>
      </w:r>
    </w:p>
    <w:p>
      <w:pPr>
        <w:pStyle w:val="ListBullet"/>
        <w:spacing w:after="40"/>
      </w:pPr>
      <w:r>
        <w:t>Developer Hub</w:t>
      </w:r>
    </w:p>
    <w:p>
      <w:pPr>
        <w:pStyle w:val="ListBullet"/>
        <w:spacing w:after="40"/>
      </w:pPr>
      <w:r>
        <w:t>API credentials</w:t>
      </w:r>
    </w:p>
    <w:p>
      <w:pPr>
        <w:pStyle w:val="ListBullet"/>
        <w:spacing w:after="40"/>
      </w:pPr>
      <w:r>
        <w:t>Outbound API capability</w:t>
      </w:r>
    </w:p>
    <w:p>
      <w:pPr>
        <w:pStyle w:val="ListBullet"/>
        <w:spacing w:after="40"/>
      </w:pPr>
      <w:r>
        <w:t>Inbound webhooks</w:t>
      </w:r>
    </w:p>
    <w:p>
      <w:pPr>
        <w:pStyle w:val="ListBullet"/>
        <w:spacing w:after="40"/>
      </w:pPr>
      <w:r>
        <w:t>Postman workspace export</w:t>
      </w:r>
    </w:p>
    <w:p>
      <w:pPr>
        <w:pStyle w:val="ListBullet"/>
        <w:spacing w:after="40"/>
      </w:pPr>
      <w:r>
        <w:t>Desktop Integration Bridge</w:t>
      </w:r>
    </w:p>
    <w:p>
      <w:pPr>
        <w:pStyle w:val="Heading2"/>
        <w:keepNext/>
      </w:pPr>
      <w:r>
        <w:t>11.6 Phase 6 – Commercial Scale</w:t>
      </w:r>
    </w:p>
    <w:p>
      <w:pPr>
        <w:pStyle w:val="ListBullet"/>
        <w:spacing w:after="40"/>
      </w:pPr>
      <w:r>
        <w:t>Advanced analytics</w:t>
      </w:r>
    </w:p>
    <w:p>
      <w:pPr>
        <w:pStyle w:val="ListBullet"/>
        <w:spacing w:after="40"/>
      </w:pPr>
      <w:r>
        <w:t>Tamil/localization support</w:t>
      </w:r>
    </w:p>
    <w:p>
      <w:pPr>
        <w:pStyle w:val="ListBullet"/>
        <w:spacing w:after="40"/>
      </w:pPr>
      <w:r>
        <w:t>Customer success workflows</w:t>
      </w:r>
    </w:p>
    <w:p>
      <w:pPr>
        <w:pStyle w:val="ListBullet"/>
        <w:spacing w:after="40"/>
      </w:pPr>
      <w:r>
        <w:t>Pilot-to-production rollout</w:t>
      </w:r>
    </w:p>
    <w:p>
      <w:pPr>
        <w:pStyle w:val="ListBullet"/>
        <w:spacing w:after="40"/>
      </w:pPr>
      <w:r>
        <w:t>Regional sales expansion</w:t>
      </w:r>
    </w:p>
    <w:p>
      <w:pPr>
        <w:pStyle w:val="ListBullet"/>
        <w:spacing w:after="40"/>
      </w:pPr>
      <w:r>
        <w:t>Infrastructure optimization</w:t>
      </w:r>
    </w:p>
    <w:p>
      <w:pPr>
        <w:pStyle w:val="Heading1"/>
        <w:keepNext/>
      </w:pPr>
      <w:r>
        <w:t>12. Technology Direction</w:t>
      </w:r>
    </w:p>
    <w:p>
      <w:pPr>
        <w:spacing w:after="100"/>
      </w:pPr>
      <w:r>
        <w:t>The product requirements call for a modern web SaaS architecture while keeping initial operating costs controlled.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rPr>
                <w:b/>
                <w:sz w:val="18"/>
              </w:rPr>
              <w:t>Layer</w:t>
            </w:r>
          </w:p>
        </w:tc>
        <w:tc>
          <w:tcPr>
            <w:tcW w:type="dxa" w:w="3312"/>
            <w:shd w:fill="EAF2F8"/>
          </w:tcPr>
          <w:p>
            <w:r>
              <w:rPr>
                <w:b/>
                <w:sz w:val="18"/>
              </w:rPr>
              <w:t>Preferred Direction</w:t>
            </w:r>
          </w:p>
        </w:tc>
        <w:tc>
          <w:tcPr>
            <w:tcW w:type="dxa" w:w="3312"/>
            <w:shd w:fill="EAF2F8"/>
          </w:tcPr>
          <w:p>
            <w:r>
              <w:rPr>
                <w:b/>
                <w:sz w:val="18"/>
              </w:rPr>
              <w:t>Product Responsibility</w:t>
            </w:r>
          </w:p>
        </w:tc>
      </w:tr>
      <w:tr>
        <w:tc>
          <w:tcPr>
            <w:tcW w:type="dxa" w:w="3312"/>
            <w:vAlign w:val="center"/>
          </w:tcPr>
          <w:p>
            <w:r>
              <w:rPr>
                <w:sz w:val="18"/>
              </w:rPr>
              <w:t>Web Application</w:t>
            </w:r>
          </w:p>
        </w:tc>
        <w:tc>
          <w:tcPr>
            <w:tcW w:type="dxa" w:w="3312"/>
            <w:vAlign w:val="center"/>
          </w:tcPr>
          <w:p>
            <w:r>
              <w:rPr>
                <w:sz w:val="18"/>
              </w:rPr>
              <w:t>Angular + TypeScript</w:t>
            </w:r>
          </w:p>
        </w:tc>
        <w:tc>
          <w:tcPr>
            <w:tcW w:type="dxa" w:w="3312"/>
            <w:vAlign w:val="center"/>
          </w:tcPr>
          <w:p>
            <w:r>
              <w:rPr>
                <w:sz w:val="18"/>
              </w:rPr>
              <w:t>Workspace UI, Team Inbox, Flow Builder, dashboards</w:t>
            </w:r>
          </w:p>
        </w:tc>
      </w:tr>
      <w:tr>
        <w:tc>
          <w:tcPr>
            <w:tcW w:type="dxa" w:w="3312"/>
            <w:vAlign w:val="center"/>
          </w:tcPr>
          <w:p>
            <w:r>
              <w:rPr>
                <w:sz w:val="18"/>
              </w:rPr>
              <w:t>Application Services</w:t>
            </w:r>
          </w:p>
        </w:tc>
        <w:tc>
          <w:tcPr>
            <w:tcW w:type="dxa" w:w="3312"/>
            <w:vAlign w:val="center"/>
          </w:tcPr>
          <w:p>
            <w:r>
              <w:rPr>
                <w:sz w:val="18"/>
              </w:rPr>
              <w:t>.NET</w:t>
            </w:r>
          </w:p>
        </w:tc>
        <w:tc>
          <w:tcPr>
            <w:tcW w:type="dxa" w:w="3312"/>
            <w:vAlign w:val="center"/>
          </w:tcPr>
          <w:p>
            <w:r>
              <w:rPr>
                <w:sz w:val="18"/>
              </w:rPr>
              <w:t>Business rules, tenant services, integrations and APIs</w:t>
            </w:r>
          </w:p>
        </w:tc>
      </w:tr>
      <w:tr>
        <w:tc>
          <w:tcPr>
            <w:tcW w:type="dxa" w:w="3312"/>
            <w:vAlign w:val="center"/>
          </w:tcPr>
          <w:p>
            <w:r>
              <w:rPr>
                <w:sz w:val="18"/>
              </w:rPr>
              <w:t>Database</w:t>
            </w:r>
          </w:p>
        </w:tc>
        <w:tc>
          <w:tcPr>
            <w:tcW w:type="dxa" w:w="3312"/>
            <w:vAlign w:val="center"/>
          </w:tcPr>
          <w:p>
            <w:r>
              <w:rPr>
                <w:sz w:val="18"/>
              </w:rPr>
              <w:t>PostgreSQL</w:t>
            </w:r>
          </w:p>
        </w:tc>
        <w:tc>
          <w:tcPr>
            <w:tcW w:type="dxa" w:w="3312"/>
            <w:vAlign w:val="center"/>
          </w:tcPr>
          <w:p>
            <w:r>
              <w:rPr>
                <w:sz w:val="18"/>
              </w:rPr>
              <w:t>Tenant data, contacts, conversations, configuration and reporting</w:t>
            </w:r>
          </w:p>
        </w:tc>
      </w:tr>
      <w:tr>
        <w:tc>
          <w:tcPr>
            <w:tcW w:type="dxa" w:w="3312"/>
            <w:vAlign w:val="center"/>
          </w:tcPr>
          <w:p>
            <w:r>
              <w:rPr>
                <w:sz w:val="18"/>
              </w:rPr>
              <w:t>Real-Time</w:t>
            </w:r>
          </w:p>
        </w:tc>
        <w:tc>
          <w:tcPr>
            <w:tcW w:type="dxa" w:w="3312"/>
            <w:vAlign w:val="center"/>
          </w:tcPr>
          <w:p>
            <w:r>
              <w:rPr>
                <w:sz w:val="18"/>
              </w:rPr>
              <w:t>SignalR</w:t>
            </w:r>
          </w:p>
        </w:tc>
        <w:tc>
          <w:tcPr>
            <w:tcW w:type="dxa" w:w="3312"/>
            <w:vAlign w:val="center"/>
          </w:tcPr>
          <w:p>
            <w:r>
              <w:rPr>
                <w:sz w:val="18"/>
              </w:rPr>
              <w:t>Live inbox events, agent presence and operational updates</w:t>
            </w:r>
          </w:p>
        </w:tc>
      </w:tr>
      <w:tr>
        <w:tc>
          <w:tcPr>
            <w:tcW w:type="dxa" w:w="3312"/>
            <w:vAlign w:val="center"/>
          </w:tcPr>
          <w:p>
            <w:r>
              <w:rPr>
                <w:sz w:val="18"/>
              </w:rPr>
              <w:t>Caching / Queuing</w:t>
            </w:r>
          </w:p>
        </w:tc>
        <w:tc>
          <w:tcPr>
            <w:tcW w:type="dxa" w:w="3312"/>
            <w:vAlign w:val="center"/>
          </w:tcPr>
          <w:p>
            <w:r>
              <w:rPr>
                <w:sz w:val="18"/>
              </w:rPr>
              <w:t>Redis</w:t>
            </w:r>
          </w:p>
        </w:tc>
        <w:tc>
          <w:tcPr>
            <w:tcW w:type="dxa" w:w="3312"/>
            <w:vAlign w:val="center"/>
          </w:tcPr>
          <w:p>
            <w:r>
              <w:rPr>
                <w:sz w:val="18"/>
              </w:rPr>
              <w:t>Transient state, event buffering and real-time support</w:t>
            </w:r>
          </w:p>
        </w:tc>
      </w:tr>
      <w:tr>
        <w:tc>
          <w:tcPr>
            <w:tcW w:type="dxa" w:w="3312"/>
            <w:vAlign w:val="center"/>
          </w:tcPr>
          <w:p>
            <w:r>
              <w:rPr>
                <w:sz w:val="18"/>
              </w:rPr>
              <w:t>Cloud / Hosting</w:t>
            </w:r>
          </w:p>
        </w:tc>
        <w:tc>
          <w:tcPr>
            <w:tcW w:type="dxa" w:w="3312"/>
            <w:vAlign w:val="center"/>
          </w:tcPr>
          <w:p>
            <w:r>
              <w:rPr>
                <w:sz w:val="18"/>
              </w:rPr>
              <w:t>AWS or cost-efficient equivalent</w:t>
            </w:r>
          </w:p>
        </w:tc>
        <w:tc>
          <w:tcPr>
            <w:tcW w:type="dxa" w:w="3312"/>
            <w:vAlign w:val="center"/>
          </w:tcPr>
          <w:p>
            <w:r>
              <w:rPr>
                <w:sz w:val="18"/>
              </w:rPr>
              <w:t>Production hosting and scaling</w:t>
            </w:r>
          </w:p>
        </w:tc>
      </w:tr>
      <w:tr>
        <w:tc>
          <w:tcPr>
            <w:tcW w:type="dxa" w:w="3312"/>
            <w:vAlign w:val="center"/>
          </w:tcPr>
          <w:p>
            <w:r>
              <w:rPr>
                <w:sz w:val="18"/>
              </w:rPr>
              <w:t>Object Storage</w:t>
            </w:r>
          </w:p>
        </w:tc>
        <w:tc>
          <w:tcPr>
            <w:tcW w:type="dxa" w:w="3312"/>
            <w:vAlign w:val="center"/>
          </w:tcPr>
          <w:p>
            <w:r>
              <w:rPr>
                <w:sz w:val="18"/>
              </w:rPr>
              <w:t>Cloud object storage</w:t>
            </w:r>
          </w:p>
        </w:tc>
        <w:tc>
          <w:tcPr>
            <w:tcW w:type="dxa" w:w="3312"/>
            <w:vAlign w:val="center"/>
          </w:tcPr>
          <w:p>
            <w:r>
              <w:rPr>
                <w:sz w:val="18"/>
              </w:rPr>
              <w:t>Media and document assets</w:t>
            </w:r>
          </w:p>
        </w:tc>
      </w:tr>
      <w:tr>
        <w:tc>
          <w:tcPr>
            <w:tcW w:type="dxa" w:w="3312"/>
            <w:vAlign w:val="center"/>
          </w:tcPr>
          <w:p>
            <w:r>
              <w:rPr>
                <w:sz w:val="18"/>
              </w:rPr>
              <w:t>Edge / Routing</w:t>
            </w:r>
          </w:p>
        </w:tc>
        <w:tc>
          <w:tcPr>
            <w:tcW w:type="dxa" w:w="3312"/>
            <w:vAlign w:val="center"/>
          </w:tcPr>
          <w:p>
            <w:r>
              <w:rPr>
                <w:sz w:val="18"/>
              </w:rPr>
              <w:t>Reverse proxy + wildcard TLS</w:t>
            </w:r>
          </w:p>
        </w:tc>
        <w:tc>
          <w:tcPr>
            <w:tcW w:type="dxa" w:w="3312"/>
            <w:vAlign w:val="center"/>
          </w:tcPr>
          <w:p>
            <w:r>
              <w:rPr>
                <w:sz w:val="18"/>
              </w:rPr>
              <w:t>Subdomain routing and secure traffic handling</w:t>
            </w:r>
          </w:p>
        </w:tc>
      </w:tr>
      <w:tr>
        <w:tc>
          <w:tcPr>
            <w:tcW w:type="dxa" w:w="3312"/>
            <w:vAlign w:val="center"/>
          </w:tcPr>
          <w:p>
            <w:r>
              <w:rPr>
                <w:sz w:val="18"/>
              </w:rPr>
              <w:t>WhatsApp</w:t>
            </w:r>
          </w:p>
        </w:tc>
        <w:tc>
          <w:tcPr>
            <w:tcW w:type="dxa" w:w="3312"/>
            <w:vAlign w:val="center"/>
          </w:tcPr>
          <w:p>
            <w:r>
              <w:rPr>
                <w:sz w:val="18"/>
              </w:rPr>
              <w:t>Meta WhatsApp Business Platform / Cloud API</w:t>
            </w:r>
          </w:p>
        </w:tc>
        <w:tc>
          <w:tcPr>
            <w:tcW w:type="dxa" w:w="3312"/>
            <w:vAlign w:val="center"/>
          </w:tcPr>
          <w:p>
            <w:r>
              <w:rPr>
                <w:sz w:val="18"/>
              </w:rPr>
              <w:t>Customer messaging and business account connectivity</w:t>
            </w:r>
          </w:p>
        </w:tc>
      </w:tr>
    </w:tbl>
    <w:p/>
    <w:p>
      <w:pPr>
        <w:spacing w:after="100"/>
      </w:pPr>
      <w:r>
        <w:t>This document deliberately excludes source code, database scripts, API implementation code and framework-level code samples. Those belong in a separate Technical Architecture and Engineering Specification.</w:t>
      </w:r>
    </w:p>
    <w:p>
      <w:pPr>
        <w:pStyle w:val="Heading1"/>
        <w:keepNext/>
      </w:pPr>
      <w:r>
        <w:t>13. Security, Governance &amp; Reliability</w:t>
      </w:r>
    </w:p>
    <w:p>
      <w:pPr>
        <w:pStyle w:val="ListBullet"/>
        <w:spacing w:after="40"/>
      </w:pPr>
      <w:r>
        <w:t>Strict tenant isolation for every business workspace.</w:t>
      </w:r>
    </w:p>
    <w:p>
      <w:pPr>
        <w:pStyle w:val="ListBullet"/>
        <w:spacing w:after="40"/>
      </w:pPr>
      <w:r>
        <w:t>Role-based access control for staff.</w:t>
      </w:r>
    </w:p>
    <w:p>
      <w:pPr>
        <w:pStyle w:val="ListBullet"/>
        <w:spacing w:after="40"/>
      </w:pPr>
      <w:r>
        <w:t>Secure handling of Meta credentials and integration secrets.</w:t>
      </w:r>
    </w:p>
    <w:p>
      <w:pPr>
        <w:pStyle w:val="ListBullet"/>
        <w:spacing w:after="40"/>
      </w:pPr>
      <w:r>
        <w:t>Auditability for important administrative actions.</w:t>
      </w:r>
    </w:p>
    <w:p>
      <w:pPr>
        <w:pStyle w:val="ListBullet"/>
        <w:spacing w:after="40"/>
      </w:pPr>
      <w:r>
        <w:t>Controlled API key lifecycle and permissions.</w:t>
      </w:r>
    </w:p>
    <w:p>
      <w:pPr>
        <w:pStyle w:val="ListBullet"/>
        <w:spacing w:after="40"/>
      </w:pPr>
      <w:r>
        <w:t>Opt-out enforcement for marketing communications.</w:t>
      </w:r>
    </w:p>
    <w:p>
      <w:pPr>
        <w:pStyle w:val="ListBullet"/>
        <w:spacing w:after="40"/>
      </w:pPr>
      <w:r>
        <w:t>Webhook processing designed to acknowledge external events quickly and process them asynchronously.</w:t>
      </w:r>
    </w:p>
    <w:p>
      <w:pPr>
        <w:pStyle w:val="ListBullet"/>
        <w:spacing w:after="40"/>
      </w:pPr>
      <w:r>
        <w:t>Backups and recovery procedures for business-critical data.</w:t>
      </w:r>
    </w:p>
    <w:p>
      <w:pPr>
        <w:pStyle w:val="ListBullet"/>
        <w:spacing w:after="40"/>
      </w:pPr>
      <w:r>
        <w:t>Monitoring for integration failures, delivery failures and unusual platform behavior.</w:t>
      </w:r>
    </w:p>
    <w:p>
      <w:pPr>
        <w:pStyle w:val="ListBullet"/>
        <w:spacing w:after="40"/>
      </w:pPr>
      <w:r>
        <w:t>Clear separation between platform-owner data and tenant business data.</w:t>
      </w:r>
    </w:p>
    <w:p>
      <w:pPr>
        <w:pStyle w:val="Heading1"/>
        <w:keepNext/>
      </w:pPr>
      <w:r>
        <w:t>14. Non-Developer Operating Guide</w:t>
      </w:r>
    </w:p>
    <w:p>
      <w:pPr>
        <w:pStyle w:val="Heading2"/>
        <w:keepNext/>
      </w:pPr>
      <w:r>
        <w:t>14.1 Administrator</w:t>
      </w:r>
    </w:p>
    <w:p>
      <w:pPr>
        <w:pStyle w:val="ListNumber"/>
        <w:spacing w:after="40"/>
      </w:pPr>
      <w:r>
        <w:t>Open the business workspace.</w:t>
      </w:r>
    </w:p>
    <w:p>
      <w:pPr>
        <w:pStyle w:val="ListNumber"/>
        <w:spacing w:after="40"/>
      </w:pPr>
      <w:r>
        <w:t>Complete company profile.</w:t>
      </w:r>
    </w:p>
    <w:p>
      <w:pPr>
        <w:pStyle w:val="ListNumber"/>
        <w:spacing w:after="40"/>
      </w:pPr>
      <w:r>
        <w:t>Connect the official WhatsApp account.</w:t>
      </w:r>
    </w:p>
    <w:p>
      <w:pPr>
        <w:pStyle w:val="ListNumber"/>
        <w:spacing w:after="40"/>
      </w:pPr>
      <w:r>
        <w:t>Invite team members.</w:t>
      </w:r>
    </w:p>
    <w:p>
      <w:pPr>
        <w:pStyle w:val="ListNumber"/>
        <w:spacing w:after="40"/>
      </w:pPr>
      <w:r>
        <w:t>Assign roles and departments.</w:t>
      </w:r>
    </w:p>
    <w:p>
      <w:pPr>
        <w:pStyle w:val="ListNumber"/>
        <w:spacing w:after="40"/>
      </w:pPr>
      <w:r>
        <w:t>Configure templates and initial automation.</w:t>
      </w:r>
    </w:p>
    <w:p>
      <w:pPr>
        <w:pStyle w:val="ListNumber"/>
        <w:spacing w:after="40"/>
      </w:pPr>
      <w:r>
        <w:t>Review analytics and campaign settings.</w:t>
      </w:r>
    </w:p>
    <w:p>
      <w:pPr>
        <w:pStyle w:val="Heading2"/>
        <w:keepNext/>
      </w:pPr>
      <w:r>
        <w:t>14.2 Support Agent</w:t>
      </w:r>
    </w:p>
    <w:p>
      <w:pPr>
        <w:pStyle w:val="ListNumber"/>
        <w:spacing w:after="40"/>
      </w:pPr>
      <w:r>
        <w:t>Set status to Online when starting work.</w:t>
      </w:r>
    </w:p>
    <w:p>
      <w:pPr>
        <w:pStyle w:val="ListNumber"/>
        <w:spacing w:after="40"/>
      </w:pPr>
      <w:r>
        <w:t>Open the Mine / assigned queue.</w:t>
      </w:r>
    </w:p>
    <w:p>
      <w:pPr>
        <w:pStyle w:val="ListNumber"/>
        <w:spacing w:after="40"/>
      </w:pPr>
      <w:r>
        <w:t>Review customer history and automated interaction context.</w:t>
      </w:r>
    </w:p>
    <w:p>
      <w:pPr>
        <w:pStyle w:val="ListNumber"/>
        <w:spacing w:after="40"/>
      </w:pPr>
      <w:r>
        <w:t>Reply using text, media or saved replies.</w:t>
      </w:r>
    </w:p>
    <w:p>
      <w:pPr>
        <w:pStyle w:val="ListNumber"/>
        <w:spacing w:after="40"/>
      </w:pPr>
      <w:r>
        <w:t>Use internal notes for private team collaboration.</w:t>
      </w:r>
    </w:p>
    <w:p>
      <w:pPr>
        <w:pStyle w:val="ListNumber"/>
        <w:spacing w:after="40"/>
      </w:pPr>
      <w:r>
        <w:t>Escalate when another department is required.</w:t>
      </w:r>
    </w:p>
    <w:p>
      <w:pPr>
        <w:pStyle w:val="ListNumber"/>
        <w:spacing w:after="40"/>
      </w:pPr>
      <w:r>
        <w:t>Resolve the conversation when the customer request is complete.</w:t>
      </w:r>
    </w:p>
    <w:p>
      <w:pPr>
        <w:pStyle w:val="Heading2"/>
        <w:keepNext/>
      </w:pPr>
      <w:r>
        <w:t>14.3 Supervisor</w:t>
      </w:r>
    </w:p>
    <w:p>
      <w:pPr>
        <w:pStyle w:val="ListNumber"/>
        <w:spacing w:after="40"/>
      </w:pPr>
      <w:r>
        <w:t>Monitor active queues.</w:t>
      </w:r>
    </w:p>
    <w:p>
      <w:pPr>
        <w:pStyle w:val="ListNumber"/>
        <w:spacing w:after="40"/>
      </w:pPr>
      <w:r>
        <w:t>Review agent workload.</w:t>
      </w:r>
    </w:p>
    <w:p>
      <w:pPr>
        <w:pStyle w:val="ListNumber"/>
        <w:spacing w:after="40"/>
      </w:pPr>
      <w:r>
        <w:t>Reassign conversations.</w:t>
      </w:r>
    </w:p>
    <w:p>
      <w:pPr>
        <w:pStyle w:val="ListNumber"/>
        <w:spacing w:after="40"/>
      </w:pPr>
      <w:r>
        <w:t>Create or review automation flows.</w:t>
      </w:r>
    </w:p>
    <w:p>
      <w:pPr>
        <w:pStyle w:val="ListNumber"/>
        <w:spacing w:after="40"/>
      </w:pPr>
      <w:r>
        <w:t>Review response and resolution performance.</w:t>
      </w:r>
    </w:p>
    <w:p>
      <w:pPr>
        <w:pStyle w:val="ListNumber"/>
        <w:spacing w:after="40"/>
      </w:pPr>
      <w:r>
        <w:t>Monitor campaign and automation outcomes.</w:t>
      </w:r>
    </w:p>
    <w:p>
      <w:pPr>
        <w:pStyle w:val="Heading1"/>
        <w:keepNext/>
      </w:pPr>
      <w:r>
        <w:t>15. Business Use Cases</w:t>
      </w:r>
    </w:p>
    <w:p>
      <w:pPr>
        <w:pStyle w:val="Heading2"/>
        <w:keepNext/>
      </w:pPr>
      <w:r>
        <w:t>15.1 Sweets &amp; Food Brands</w:t>
      </w:r>
    </w:p>
    <w:p>
      <w:pPr>
        <w:spacing w:after="100"/>
      </w:pPr>
      <w:r>
        <w:t>Customer can ask for products, prices, availability, delivery options and order assistance. Automation handles common questions while sales staff receive qualified order enquiries.</w:t>
      </w:r>
    </w:p>
    <w:p>
      <w:pPr>
        <w:pStyle w:val="Heading2"/>
        <w:keepNext/>
      </w:pPr>
      <w:r>
        <w:t>15.2 Textile &amp; Bridal Retail</w:t>
      </w:r>
    </w:p>
    <w:p>
      <w:pPr>
        <w:spacing w:after="100"/>
      </w:pPr>
      <w:r>
        <w:t>Customers can receive rich product information, enquire about collections, choose departments and request appointments. High-value conversations can be routed to dedicated sales staff.</w:t>
      </w:r>
    </w:p>
    <w:p>
      <w:pPr>
        <w:pStyle w:val="Heading2"/>
        <w:keepNext/>
      </w:pPr>
      <w:r>
        <w:t>15.3 Healthcare &amp; Diagnostics</w:t>
      </w:r>
    </w:p>
    <w:p>
      <w:pPr>
        <w:spacing w:after="100"/>
      </w:pPr>
      <w:r>
        <w:t>The platform can support appointment enquiries, service information, report notifications and routing to appropriate teams, subject to the business’s privacy, regulatory and clinical requirements.</w:t>
      </w:r>
    </w:p>
    <w:p>
      <w:pPr>
        <w:pStyle w:val="Heading2"/>
        <w:keepNext/>
      </w:pPr>
      <w:r>
        <w:t>15.4 Education &amp; Coaching</w:t>
      </w:r>
    </w:p>
    <w:p>
      <w:pPr>
        <w:spacing w:after="100"/>
      </w:pPr>
      <w:r>
        <w:t>The platform can capture course enquiries, collect student preferences, qualify leads and schedule counselling interactions.</w:t>
      </w:r>
    </w:p>
    <w:p>
      <w:pPr>
        <w:pStyle w:val="Heading1"/>
        <w:keepNext/>
      </w:pPr>
      <w:r>
        <w:t>16. Success Metrics</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Category</w:t>
            </w:r>
          </w:p>
        </w:tc>
        <w:tc>
          <w:tcPr>
            <w:tcW w:type="dxa" w:w="4968"/>
            <w:shd w:fill="EAF2F8"/>
          </w:tcPr>
          <w:p>
            <w:r>
              <w:rPr>
                <w:b/>
                <w:sz w:val="18"/>
              </w:rPr>
              <w:t>Initial KPI</w:t>
            </w:r>
          </w:p>
        </w:tc>
      </w:tr>
      <w:tr>
        <w:tc>
          <w:tcPr>
            <w:tcW w:type="dxa" w:w="4968"/>
            <w:vAlign w:val="center"/>
          </w:tcPr>
          <w:p>
            <w:r>
              <w:rPr>
                <w:sz w:val="18"/>
              </w:rPr>
              <w:t>Adoption</w:t>
            </w:r>
          </w:p>
        </w:tc>
        <w:tc>
          <w:tcPr>
            <w:tcW w:type="dxa" w:w="4968"/>
            <w:vAlign w:val="center"/>
          </w:tcPr>
          <w:p>
            <w:r>
              <w:rPr>
                <w:sz w:val="18"/>
              </w:rPr>
              <w:t>Active workspaces and active agents</w:t>
            </w:r>
          </w:p>
        </w:tc>
      </w:tr>
      <w:tr>
        <w:tc>
          <w:tcPr>
            <w:tcW w:type="dxa" w:w="4968"/>
            <w:vAlign w:val="center"/>
          </w:tcPr>
          <w:p>
            <w:r>
              <w:rPr>
                <w:sz w:val="18"/>
              </w:rPr>
              <w:t>Support</w:t>
            </w:r>
          </w:p>
        </w:tc>
        <w:tc>
          <w:tcPr>
            <w:tcW w:type="dxa" w:w="4968"/>
            <w:vAlign w:val="center"/>
          </w:tcPr>
          <w:p>
            <w:r>
              <w:rPr>
                <w:sz w:val="18"/>
              </w:rPr>
              <w:t>First response time and resolution time</w:t>
            </w:r>
          </w:p>
        </w:tc>
      </w:tr>
      <w:tr>
        <w:tc>
          <w:tcPr>
            <w:tcW w:type="dxa" w:w="4968"/>
            <w:vAlign w:val="center"/>
          </w:tcPr>
          <w:p>
            <w:r>
              <w:rPr>
                <w:sz w:val="18"/>
              </w:rPr>
              <w:t>Automation</w:t>
            </w:r>
          </w:p>
        </w:tc>
        <w:tc>
          <w:tcPr>
            <w:tcW w:type="dxa" w:w="4968"/>
            <w:vAlign w:val="center"/>
          </w:tcPr>
          <w:p>
            <w:r>
              <w:rPr>
                <w:sz w:val="18"/>
              </w:rPr>
              <w:t>Automation completion rate and human handoff rate</w:t>
            </w:r>
          </w:p>
        </w:tc>
      </w:tr>
      <w:tr>
        <w:tc>
          <w:tcPr>
            <w:tcW w:type="dxa" w:w="4968"/>
            <w:vAlign w:val="center"/>
          </w:tcPr>
          <w:p>
            <w:r>
              <w:rPr>
                <w:sz w:val="18"/>
              </w:rPr>
              <w:t>Marketing</w:t>
            </w:r>
          </w:p>
        </w:tc>
        <w:tc>
          <w:tcPr>
            <w:tcW w:type="dxa" w:w="4968"/>
            <w:vAlign w:val="center"/>
          </w:tcPr>
          <w:p>
            <w:r>
              <w:rPr>
                <w:sz w:val="18"/>
              </w:rPr>
              <w:t>Delivery, read, reply and opt-out rates</w:t>
            </w:r>
          </w:p>
        </w:tc>
      </w:tr>
      <w:tr>
        <w:tc>
          <w:tcPr>
            <w:tcW w:type="dxa" w:w="4968"/>
            <w:vAlign w:val="center"/>
          </w:tcPr>
          <w:p>
            <w:r>
              <w:rPr>
                <w:sz w:val="18"/>
              </w:rPr>
              <w:t>Sales</w:t>
            </w:r>
          </w:p>
        </w:tc>
        <w:tc>
          <w:tcPr>
            <w:tcW w:type="dxa" w:w="4968"/>
            <w:vAlign w:val="center"/>
          </w:tcPr>
          <w:p>
            <w:r>
              <w:rPr>
                <w:sz w:val="18"/>
              </w:rPr>
              <w:t>Qualified enquiries and conversion tracking where available</w:t>
            </w:r>
          </w:p>
        </w:tc>
      </w:tr>
      <w:tr>
        <w:tc>
          <w:tcPr>
            <w:tcW w:type="dxa" w:w="4968"/>
            <w:vAlign w:val="center"/>
          </w:tcPr>
          <w:p>
            <w:r>
              <w:rPr>
                <w:sz w:val="18"/>
              </w:rPr>
              <w:t>Reliability</w:t>
            </w:r>
          </w:p>
        </w:tc>
        <w:tc>
          <w:tcPr>
            <w:tcW w:type="dxa" w:w="4968"/>
            <w:vAlign w:val="center"/>
          </w:tcPr>
          <w:p>
            <w:r>
              <w:rPr>
                <w:sz w:val="18"/>
              </w:rPr>
              <w:t>Webhook processing success and message event reliability</w:t>
            </w:r>
          </w:p>
        </w:tc>
      </w:tr>
      <w:tr>
        <w:tc>
          <w:tcPr>
            <w:tcW w:type="dxa" w:w="4968"/>
            <w:vAlign w:val="center"/>
          </w:tcPr>
          <w:p>
            <w:r>
              <w:rPr>
                <w:sz w:val="18"/>
              </w:rPr>
              <w:t>Customer Success</w:t>
            </w:r>
          </w:p>
        </w:tc>
        <w:tc>
          <w:tcPr>
            <w:tcW w:type="dxa" w:w="4968"/>
            <w:vAlign w:val="center"/>
          </w:tcPr>
          <w:p>
            <w:r>
              <w:rPr>
                <w:sz w:val="18"/>
              </w:rPr>
              <w:t>Time from signup to first successful live conversation</w:t>
            </w:r>
          </w:p>
        </w:tc>
      </w:tr>
    </w:tbl>
    <w:p/>
    <w:p>
      <w:pPr>
        <w:pStyle w:val="Heading1"/>
        <w:keepNext/>
      </w:pPr>
      <w:r>
        <w:t>17. Commercial Model</w:t>
      </w:r>
    </w:p>
    <w:p>
      <w:pPr>
        <w:pStyle w:val="Heading2"/>
        <w:keepNext/>
      </w:pPr>
      <w:r>
        <w:t>17.1 Subscription Structure</w:t>
      </w:r>
    </w:p>
    <w:p>
      <w:pPr>
        <w:spacing w:after="100"/>
      </w:pPr>
      <w:r>
        <w:t>The product should use a subscription model with plans based on practical business limits rather than only message count.</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Plan Dimension</w:t>
            </w:r>
          </w:p>
        </w:tc>
        <w:tc>
          <w:tcPr>
            <w:tcW w:type="dxa" w:w="4968"/>
            <w:shd w:fill="EAF2F8"/>
          </w:tcPr>
          <w:p>
            <w:r>
              <w:rPr>
                <w:b/>
                <w:sz w:val="18"/>
              </w:rPr>
              <w:t>Possible Control</w:t>
            </w:r>
          </w:p>
        </w:tc>
      </w:tr>
      <w:tr>
        <w:tc>
          <w:tcPr>
            <w:tcW w:type="dxa" w:w="4968"/>
            <w:vAlign w:val="center"/>
          </w:tcPr>
          <w:p>
            <w:r>
              <w:rPr>
                <w:sz w:val="18"/>
              </w:rPr>
              <w:t>Users</w:t>
            </w:r>
          </w:p>
        </w:tc>
        <w:tc>
          <w:tcPr>
            <w:tcW w:type="dxa" w:w="4968"/>
            <w:vAlign w:val="center"/>
          </w:tcPr>
          <w:p>
            <w:r>
              <w:rPr>
                <w:sz w:val="18"/>
              </w:rPr>
              <w:t>Maximum active staff</w:t>
            </w:r>
          </w:p>
        </w:tc>
      </w:tr>
      <w:tr>
        <w:tc>
          <w:tcPr>
            <w:tcW w:type="dxa" w:w="4968"/>
            <w:vAlign w:val="center"/>
          </w:tcPr>
          <w:p>
            <w:r>
              <w:rPr>
                <w:sz w:val="18"/>
              </w:rPr>
              <w:t>WhatsApp Numbers</w:t>
            </w:r>
          </w:p>
        </w:tc>
        <w:tc>
          <w:tcPr>
            <w:tcW w:type="dxa" w:w="4968"/>
            <w:vAlign w:val="center"/>
          </w:tcPr>
          <w:p>
            <w:r>
              <w:rPr>
                <w:sz w:val="18"/>
              </w:rPr>
              <w:t>Number of connected business numbers</w:t>
            </w:r>
          </w:p>
        </w:tc>
      </w:tr>
      <w:tr>
        <w:tc>
          <w:tcPr>
            <w:tcW w:type="dxa" w:w="4968"/>
            <w:vAlign w:val="center"/>
          </w:tcPr>
          <w:p>
            <w:r>
              <w:rPr>
                <w:sz w:val="18"/>
              </w:rPr>
              <w:t>Flows</w:t>
            </w:r>
          </w:p>
        </w:tc>
        <w:tc>
          <w:tcPr>
            <w:tcW w:type="dxa" w:w="4968"/>
            <w:vAlign w:val="center"/>
          </w:tcPr>
          <w:p>
            <w:r>
              <w:rPr>
                <w:sz w:val="18"/>
              </w:rPr>
              <w:t>Number of published flows</w:t>
            </w:r>
          </w:p>
        </w:tc>
      </w:tr>
      <w:tr>
        <w:tc>
          <w:tcPr>
            <w:tcW w:type="dxa" w:w="4968"/>
            <w:vAlign w:val="center"/>
          </w:tcPr>
          <w:p>
            <w:r>
              <w:rPr>
                <w:sz w:val="18"/>
              </w:rPr>
              <w:t>Campaigns</w:t>
            </w:r>
          </w:p>
        </w:tc>
        <w:tc>
          <w:tcPr>
            <w:tcW w:type="dxa" w:w="4968"/>
            <w:vAlign w:val="center"/>
          </w:tcPr>
          <w:p>
            <w:r>
              <w:rPr>
                <w:sz w:val="18"/>
              </w:rPr>
              <w:t>Campaign access and monthly usage</w:t>
            </w:r>
          </w:p>
        </w:tc>
      </w:tr>
      <w:tr>
        <w:tc>
          <w:tcPr>
            <w:tcW w:type="dxa" w:w="4968"/>
            <w:vAlign w:val="center"/>
          </w:tcPr>
          <w:p>
            <w:r>
              <w:rPr>
                <w:sz w:val="18"/>
              </w:rPr>
              <w:t>Contacts</w:t>
            </w:r>
          </w:p>
        </w:tc>
        <w:tc>
          <w:tcPr>
            <w:tcW w:type="dxa" w:w="4968"/>
            <w:vAlign w:val="center"/>
          </w:tcPr>
          <w:p>
            <w:r>
              <w:rPr>
                <w:sz w:val="18"/>
              </w:rPr>
              <w:t>Contact capacity</w:t>
            </w:r>
          </w:p>
        </w:tc>
      </w:tr>
      <w:tr>
        <w:tc>
          <w:tcPr>
            <w:tcW w:type="dxa" w:w="4968"/>
            <w:vAlign w:val="center"/>
          </w:tcPr>
          <w:p>
            <w:r>
              <w:rPr>
                <w:sz w:val="18"/>
              </w:rPr>
              <w:t>Automation</w:t>
            </w:r>
          </w:p>
        </w:tc>
        <w:tc>
          <w:tcPr>
            <w:tcW w:type="dxa" w:w="4968"/>
            <w:vAlign w:val="center"/>
          </w:tcPr>
          <w:p>
            <w:r>
              <w:rPr>
                <w:sz w:val="18"/>
              </w:rPr>
              <w:t>Advanced node / feature access</w:t>
            </w:r>
          </w:p>
        </w:tc>
      </w:tr>
      <w:tr>
        <w:tc>
          <w:tcPr>
            <w:tcW w:type="dxa" w:w="4968"/>
            <w:vAlign w:val="center"/>
          </w:tcPr>
          <w:p>
            <w:r>
              <w:rPr>
                <w:sz w:val="18"/>
              </w:rPr>
              <w:t>Developer APIs</w:t>
            </w:r>
          </w:p>
        </w:tc>
        <w:tc>
          <w:tcPr>
            <w:tcW w:type="dxa" w:w="4968"/>
            <w:vAlign w:val="center"/>
          </w:tcPr>
          <w:p>
            <w:r>
              <w:rPr>
                <w:sz w:val="18"/>
              </w:rPr>
              <w:t>API access and rate limits</w:t>
            </w:r>
          </w:p>
        </w:tc>
      </w:tr>
      <w:tr>
        <w:tc>
          <w:tcPr>
            <w:tcW w:type="dxa" w:w="4968"/>
            <w:vAlign w:val="center"/>
          </w:tcPr>
          <w:p>
            <w:r>
              <w:rPr>
                <w:sz w:val="18"/>
              </w:rPr>
              <w:t>Analytics</w:t>
            </w:r>
          </w:p>
        </w:tc>
        <w:tc>
          <w:tcPr>
            <w:tcW w:type="dxa" w:w="4968"/>
            <w:vAlign w:val="center"/>
          </w:tcPr>
          <w:p>
            <w:r>
              <w:rPr>
                <w:sz w:val="18"/>
              </w:rPr>
              <w:t>Reporting depth and retention</w:t>
            </w:r>
          </w:p>
        </w:tc>
      </w:tr>
      <w:tr>
        <w:tc>
          <w:tcPr>
            <w:tcW w:type="dxa" w:w="4968"/>
            <w:vAlign w:val="center"/>
          </w:tcPr>
          <w:p>
            <w:r>
              <w:rPr>
                <w:sz w:val="18"/>
              </w:rPr>
              <w:t>Support</w:t>
            </w:r>
          </w:p>
        </w:tc>
        <w:tc>
          <w:tcPr>
            <w:tcW w:type="dxa" w:w="4968"/>
            <w:vAlign w:val="center"/>
          </w:tcPr>
          <w:p>
            <w:r>
              <w:rPr>
                <w:sz w:val="18"/>
              </w:rPr>
              <w:t>Standard vs premium onboarding/support</w:t>
            </w:r>
          </w:p>
        </w:tc>
      </w:tr>
    </w:tbl>
    <w:p/>
    <w:p>
      <w:pPr>
        <w:spacing w:after="100"/>
      </w:pPr>
      <w:r>
        <w:t>Final pricing should be validated against Meta charges, infrastructure costs, customer willingness to pay and the level of local onboarding service included.</w:t>
      </w:r>
    </w:p>
    <w:p>
      <w:pPr>
        <w:pStyle w:val="Heading1"/>
        <w:keepNext/>
      </w:pPr>
      <w:r>
        <w:t>18. Key Product Decisions</w:t>
      </w:r>
    </w:p>
    <w:p>
      <w:pPr>
        <w:pStyle w:val="ListBullet"/>
        <w:spacing w:after="40"/>
      </w:pPr>
      <w:r>
        <w:t>The Team Inbox is an operational destination within the Flow-First model, not merely an independent chat screen.</w:t>
      </w:r>
    </w:p>
    <w:p>
      <w:pPr>
        <w:pStyle w:val="ListBullet"/>
        <w:spacing w:after="40"/>
      </w:pPr>
      <w:r>
        <w:t>Every business receives an isolated tenant workspace.</w:t>
      </w:r>
    </w:p>
    <w:p>
      <w:pPr>
        <w:pStyle w:val="ListBullet"/>
        <w:spacing w:after="40"/>
      </w:pPr>
      <w:r>
        <w:t>Official Meta WhatsApp connectivity is the foundation of the product.</w:t>
      </w:r>
    </w:p>
    <w:p>
      <w:pPr>
        <w:pStyle w:val="ListBullet"/>
        <w:spacing w:after="40"/>
      </w:pPr>
      <w:r>
        <w:t>No-code automation is a primary differentiator.</w:t>
      </w:r>
    </w:p>
    <w:p>
      <w:pPr>
        <w:pStyle w:val="ListBullet"/>
        <w:spacing w:after="40"/>
      </w:pPr>
      <w:r>
        <w:t>Human handoff must be a first-class flow action.</w:t>
      </w:r>
    </w:p>
    <w:p>
      <w:pPr>
        <w:pStyle w:val="ListBullet"/>
        <w:spacing w:after="40"/>
      </w:pPr>
      <w:r>
        <w:t>Local implementation and support are part of the commercial proposition.</w:t>
      </w:r>
    </w:p>
    <w:p>
      <w:pPr>
        <w:pStyle w:val="ListBullet"/>
        <w:spacing w:after="40"/>
      </w:pPr>
      <w:r>
        <w:t>Developer integrations are planned as a controlled extension, not the initial core product.</w:t>
      </w:r>
    </w:p>
    <w:p>
      <w:pPr>
        <w:pStyle w:val="ListBullet"/>
        <w:spacing w:after="40"/>
      </w:pPr>
      <w:r>
        <w:t>The first launch should optimize for a small number of successful Tirunelveli pilots before regional expansion.</w:t>
      </w:r>
    </w:p>
    <w:p>
      <w:pPr>
        <w:pStyle w:val="Heading1"/>
        <w:keepNext/>
      </w:pPr>
      <w:r>
        <w:t>19. Open Decisions Before Engineering Starts</w:t>
      </w:r>
    </w:p>
    <w:p>
      <w:pPr>
        <w:pStyle w:val="ListNumber"/>
        <w:spacing w:after="40"/>
      </w:pPr>
      <w:r>
        <w:t>Finalize the commercial brand name and domain.</w:t>
      </w:r>
    </w:p>
    <w:p>
      <w:pPr>
        <w:pStyle w:val="ListNumber"/>
        <w:spacing w:after="40"/>
      </w:pPr>
      <w:r>
        <w:t>Define subscription plans and limits.</w:t>
      </w:r>
    </w:p>
    <w:p>
      <w:pPr>
        <w:pStyle w:val="ListNumber"/>
        <w:spacing w:after="40"/>
      </w:pPr>
      <w:r>
        <w:t>Confirm Meta onboarding and business-account ownership model.</w:t>
      </w:r>
    </w:p>
    <w:p>
      <w:pPr>
        <w:pStyle w:val="ListNumber"/>
        <w:spacing w:after="40"/>
      </w:pPr>
      <w:r>
        <w:t>Finalize tenant isolation and security policy.</w:t>
      </w:r>
    </w:p>
    <w:p>
      <w:pPr>
        <w:pStyle w:val="ListNumber"/>
        <w:spacing w:after="40"/>
      </w:pPr>
      <w:r>
        <w:t>Define exact roles and permissions.</w:t>
      </w:r>
    </w:p>
    <w:p>
      <w:pPr>
        <w:pStyle w:val="ListNumber"/>
        <w:spacing w:after="40"/>
      </w:pPr>
      <w:r>
        <w:t>Define MVP Flow Builder node set.</w:t>
      </w:r>
    </w:p>
    <w:p>
      <w:pPr>
        <w:pStyle w:val="ListNumber"/>
        <w:spacing w:after="40"/>
      </w:pPr>
      <w:r>
        <w:t>Define supported WhatsApp message types for the first release.</w:t>
      </w:r>
    </w:p>
    <w:p>
      <w:pPr>
        <w:pStyle w:val="ListNumber"/>
        <w:spacing w:after="40"/>
      </w:pPr>
      <w:r>
        <w:t>Decide the first three pilot customers.</w:t>
      </w:r>
    </w:p>
    <w:p>
      <w:pPr>
        <w:pStyle w:val="ListNumber"/>
        <w:spacing w:after="40"/>
      </w:pPr>
      <w:r>
        <w:t>Define support and onboarding SLA.</w:t>
      </w:r>
    </w:p>
    <w:p>
      <w:pPr>
        <w:pStyle w:val="ListNumber"/>
        <w:spacing w:after="40"/>
      </w:pPr>
      <w:r>
        <w:t>Confirm cloud provider and production deployment budget.</w:t>
      </w:r>
    </w:p>
    <w:p>
      <w:pPr>
        <w:pStyle w:val="ListNumber"/>
        <w:spacing w:after="40"/>
      </w:pPr>
      <w:r>
        <w:t>Define data retention, backup and disaster-recovery policy.</w:t>
      </w:r>
    </w:p>
    <w:p>
      <w:pPr>
        <w:pStyle w:val="ListNumber"/>
        <w:spacing w:after="40"/>
      </w:pPr>
      <w:r>
        <w:t>Define the first version of the Developer Hub.</w:t>
      </w:r>
    </w:p>
    <w:p>
      <w:pPr>
        <w:pStyle w:val="Heading1"/>
        <w:keepNext/>
      </w:pPr>
      <w:r>
        <w:t>20. Final Product Definition</w:t>
      </w:r>
    </w:p>
    <w:p>
      <w:pPr>
        <w:spacing w:after="100"/>
      </w:pPr>
      <w:r>
        <w:t>WABAFlow is positioned as a regional-first, multi-tenant WhatsApp Business operating platform for businesses that need more than a shared chat screen. The product combines customer conversations, automation, team collaboration, templates, interactive forms, campaigns, analytics and integrations inside one workspace.</w:t>
      </w:r>
    </w:p>
    <w:p>
      <w:pPr>
        <w:spacing w:after="100"/>
      </w:pPr>
      <w:r>
        <w:t>The strongest initial strategy is not to compete with global platforms on every feature. Instead, the product should deliver a simpler operating experience, strong Flow-to-Agent handoff, local onboarding, Tamil-friendly support and industry-specific workflows for Tirunelveli businesses.</w:t>
      </w:r>
    </w:p>
    <w:p>
      <w:pPr>
        <w:spacing w:after="100"/>
      </w:pPr>
      <w:r>
        <w:t>The recommended first engineering milestone is a production-quality tenant workspace with official WhatsApp onboarding, a reliable Team Inbox, user/role management and the first version of the Flow Engine. Once this foundation is stable, campaigns, native WhatsApp Flows, developer integrations and regional analytics can be layered on without changing the core product model.</w:t>
      </w:r>
    </w:p>
    <w:p>
      <w:pPr>
        <w:pStyle w:val="Heading1"/>
        <w:keepNext/>
      </w:pPr>
      <w:r>
        <w:t>Appendix A – Recommended Product Vocabulary</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Use This</w:t>
            </w:r>
          </w:p>
        </w:tc>
        <w:tc>
          <w:tcPr>
            <w:tcW w:type="dxa" w:w="4968"/>
            <w:shd w:fill="EAF2F8"/>
          </w:tcPr>
          <w:p>
            <w:r>
              <w:rPr>
                <w:b/>
                <w:sz w:val="18"/>
              </w:rPr>
              <w:t>Avoid Inconsistent Alternatives</w:t>
            </w:r>
          </w:p>
        </w:tc>
      </w:tr>
      <w:tr>
        <w:tc>
          <w:tcPr>
            <w:tcW w:type="dxa" w:w="4968"/>
            <w:vAlign w:val="center"/>
          </w:tcPr>
          <w:p>
            <w:r>
              <w:rPr>
                <w:sz w:val="18"/>
              </w:rPr>
              <w:t>WABAFlow</w:t>
            </w:r>
          </w:p>
        </w:tc>
        <w:tc>
          <w:tcPr>
            <w:tcW w:type="dxa" w:w="4968"/>
            <w:vAlign w:val="center"/>
          </w:tcPr>
          <w:p>
            <w:r>
              <w:rPr>
                <w:sz w:val="18"/>
              </w:rPr>
              <w:t>Project / app / system used interchangeably</w:t>
            </w:r>
          </w:p>
        </w:tc>
      </w:tr>
      <w:tr>
        <w:tc>
          <w:tcPr>
            <w:tcW w:type="dxa" w:w="4968"/>
            <w:vAlign w:val="center"/>
          </w:tcPr>
          <w:p>
            <w:r>
              <w:rPr>
                <w:sz w:val="18"/>
              </w:rPr>
              <w:t>Workspace</w:t>
            </w:r>
          </w:p>
        </w:tc>
        <w:tc>
          <w:tcPr>
            <w:tcW w:type="dxa" w:w="4968"/>
            <w:vAlign w:val="center"/>
          </w:tcPr>
          <w:p>
            <w:r>
              <w:rPr>
                <w:sz w:val="18"/>
              </w:rPr>
              <w:t>Client account / tenant screen / company portal</w:t>
            </w:r>
          </w:p>
        </w:tc>
      </w:tr>
      <w:tr>
        <w:tc>
          <w:tcPr>
            <w:tcW w:type="dxa" w:w="4968"/>
            <w:vAlign w:val="center"/>
          </w:tcPr>
          <w:p>
            <w:r>
              <w:rPr>
                <w:sz w:val="18"/>
              </w:rPr>
              <w:t>Team Inbox</w:t>
            </w:r>
          </w:p>
        </w:tc>
        <w:tc>
          <w:tcPr>
            <w:tcW w:type="dxa" w:w="4968"/>
            <w:vAlign w:val="center"/>
          </w:tcPr>
          <w:p>
            <w:r>
              <w:rPr>
                <w:sz w:val="18"/>
              </w:rPr>
              <w:t>Chat window / agent chat</w:t>
            </w:r>
          </w:p>
        </w:tc>
      </w:tr>
      <w:tr>
        <w:tc>
          <w:tcPr>
            <w:tcW w:type="dxa" w:w="4968"/>
            <w:vAlign w:val="center"/>
          </w:tcPr>
          <w:p>
            <w:r>
              <w:rPr>
                <w:sz w:val="18"/>
              </w:rPr>
              <w:t>Flow Builder</w:t>
            </w:r>
          </w:p>
        </w:tc>
        <w:tc>
          <w:tcPr>
            <w:tcW w:type="dxa" w:w="4968"/>
            <w:vAlign w:val="center"/>
          </w:tcPr>
          <w:p>
            <w:r>
              <w:rPr>
                <w:sz w:val="18"/>
              </w:rPr>
              <w:t>Chatbot builder / automation page</w:t>
            </w:r>
          </w:p>
        </w:tc>
      </w:tr>
      <w:tr>
        <w:tc>
          <w:tcPr>
            <w:tcW w:type="dxa" w:w="4968"/>
            <w:vAlign w:val="center"/>
          </w:tcPr>
          <w:p>
            <w:r>
              <w:rPr>
                <w:sz w:val="18"/>
              </w:rPr>
              <w:t>WhatsApp Flows Studio</w:t>
            </w:r>
          </w:p>
        </w:tc>
        <w:tc>
          <w:tcPr>
            <w:tcW w:type="dxa" w:w="4968"/>
            <w:vAlign w:val="center"/>
          </w:tcPr>
          <w:p>
            <w:r>
              <w:rPr>
                <w:sz w:val="18"/>
              </w:rPr>
              <w:t>Forms page / JSON builder</w:t>
            </w:r>
          </w:p>
        </w:tc>
      </w:tr>
      <w:tr>
        <w:tc>
          <w:tcPr>
            <w:tcW w:type="dxa" w:w="4968"/>
            <w:vAlign w:val="center"/>
          </w:tcPr>
          <w:p>
            <w:r>
              <w:rPr>
                <w:sz w:val="18"/>
              </w:rPr>
              <w:t>Campaign Manager</w:t>
            </w:r>
          </w:p>
        </w:tc>
        <w:tc>
          <w:tcPr>
            <w:tcW w:type="dxa" w:w="4968"/>
            <w:vAlign w:val="center"/>
          </w:tcPr>
          <w:p>
            <w:r>
              <w:rPr>
                <w:sz w:val="18"/>
              </w:rPr>
              <w:t>Broadcast page</w:t>
            </w:r>
          </w:p>
        </w:tc>
      </w:tr>
      <w:tr>
        <w:tc>
          <w:tcPr>
            <w:tcW w:type="dxa" w:w="4968"/>
            <w:vAlign w:val="center"/>
          </w:tcPr>
          <w:p>
            <w:r>
              <w:rPr>
                <w:sz w:val="18"/>
              </w:rPr>
              <w:t>Template Manager</w:t>
            </w:r>
          </w:p>
        </w:tc>
        <w:tc>
          <w:tcPr>
            <w:tcW w:type="dxa" w:w="4968"/>
            <w:vAlign w:val="center"/>
          </w:tcPr>
          <w:p>
            <w:r>
              <w:rPr>
                <w:sz w:val="18"/>
              </w:rPr>
              <w:t>Message template screen</w:t>
            </w:r>
          </w:p>
        </w:tc>
      </w:tr>
      <w:tr>
        <w:tc>
          <w:tcPr>
            <w:tcW w:type="dxa" w:w="4968"/>
            <w:vAlign w:val="center"/>
          </w:tcPr>
          <w:p>
            <w:r>
              <w:rPr>
                <w:sz w:val="18"/>
              </w:rPr>
              <w:t>Contact Hub</w:t>
            </w:r>
          </w:p>
        </w:tc>
        <w:tc>
          <w:tcPr>
            <w:tcW w:type="dxa" w:w="4968"/>
            <w:vAlign w:val="center"/>
          </w:tcPr>
          <w:p>
            <w:r>
              <w:rPr>
                <w:sz w:val="18"/>
              </w:rPr>
              <w:t>Customer list</w:t>
            </w:r>
          </w:p>
        </w:tc>
      </w:tr>
      <w:tr>
        <w:tc>
          <w:tcPr>
            <w:tcW w:type="dxa" w:w="4968"/>
            <w:vAlign w:val="center"/>
          </w:tcPr>
          <w:p>
            <w:r>
              <w:rPr>
                <w:sz w:val="18"/>
              </w:rPr>
              <w:t>Developer Hub</w:t>
            </w:r>
          </w:p>
        </w:tc>
        <w:tc>
          <w:tcPr>
            <w:tcW w:type="dxa" w:w="4968"/>
            <w:vAlign w:val="center"/>
          </w:tcPr>
          <w:p>
            <w:r>
              <w:rPr>
                <w:sz w:val="18"/>
              </w:rPr>
              <w:t>API page</w:t>
            </w:r>
          </w:p>
        </w:tc>
      </w:tr>
      <w:tr>
        <w:tc>
          <w:tcPr>
            <w:tcW w:type="dxa" w:w="4968"/>
            <w:vAlign w:val="center"/>
          </w:tcPr>
          <w:p>
            <w:r>
              <w:rPr>
                <w:sz w:val="18"/>
              </w:rPr>
              <w:t>Integration Bridge</w:t>
            </w:r>
          </w:p>
        </w:tc>
        <w:tc>
          <w:tcPr>
            <w:tcW w:type="dxa" w:w="4968"/>
            <w:vAlign w:val="center"/>
          </w:tcPr>
          <w:p>
            <w:r>
              <w:rPr>
                <w:sz w:val="18"/>
              </w:rPr>
              <w:t>ERP connector / desktop tool</w:t>
            </w:r>
          </w:p>
        </w:tc>
      </w:tr>
      <w:tr>
        <w:tc>
          <w:tcPr>
            <w:tcW w:type="dxa" w:w="4968"/>
            <w:vAlign w:val="center"/>
          </w:tcPr>
          <w:p>
            <w:r>
              <w:rPr>
                <w:sz w:val="18"/>
              </w:rPr>
              <w:t>Analytics &amp; Insights</w:t>
            </w:r>
          </w:p>
        </w:tc>
        <w:tc>
          <w:tcPr>
            <w:tcW w:type="dxa" w:w="4968"/>
            <w:vAlign w:val="center"/>
          </w:tcPr>
          <w:p>
            <w:r>
              <w:rPr>
                <w:sz w:val="18"/>
              </w:rPr>
              <w:t>Reports page</w:t>
            </w:r>
          </w:p>
        </w:tc>
      </w:tr>
      <w:tr>
        <w:tc>
          <w:tcPr>
            <w:tcW w:type="dxa" w:w="4968"/>
            <w:vAlign w:val="center"/>
          </w:tcPr>
          <w:p>
            <w:r>
              <w:rPr>
                <w:sz w:val="18"/>
              </w:rPr>
              <w:t>Workspace Administrator</w:t>
            </w:r>
          </w:p>
        </w:tc>
        <w:tc>
          <w:tcPr>
            <w:tcW w:type="dxa" w:w="4968"/>
            <w:vAlign w:val="center"/>
          </w:tcPr>
          <w:p>
            <w:r>
              <w:rPr>
                <w:sz w:val="18"/>
              </w:rPr>
              <w:t>Admin user / client admin</w:t>
            </w:r>
          </w:p>
        </w:tc>
      </w:tr>
      <w:tr>
        <w:tc>
          <w:tcPr>
            <w:tcW w:type="dxa" w:w="4968"/>
            <w:vAlign w:val="center"/>
          </w:tcPr>
          <w:p>
            <w:r>
              <w:rPr>
                <w:sz w:val="18"/>
              </w:rPr>
              <w:t>Supervisor</w:t>
            </w:r>
          </w:p>
        </w:tc>
        <w:tc>
          <w:tcPr>
            <w:tcW w:type="dxa" w:w="4968"/>
            <w:vAlign w:val="center"/>
          </w:tcPr>
          <w:p>
            <w:r>
              <w:rPr>
                <w:sz w:val="18"/>
              </w:rPr>
              <w:t>Manager / team lead</w:t>
            </w:r>
          </w:p>
        </w:tc>
      </w:tr>
      <w:tr>
        <w:tc>
          <w:tcPr>
            <w:tcW w:type="dxa" w:w="4968"/>
            <w:vAlign w:val="center"/>
          </w:tcPr>
          <w:p>
            <w:r>
              <w:rPr>
                <w:sz w:val="18"/>
              </w:rPr>
              <w:t>Support Agent</w:t>
            </w:r>
          </w:p>
        </w:tc>
        <w:tc>
          <w:tcPr>
            <w:tcW w:type="dxa" w:w="4968"/>
            <w:vAlign w:val="center"/>
          </w:tcPr>
          <w:p>
            <w:r>
              <w:rPr>
                <w:sz w:val="18"/>
              </w:rPr>
              <w:t>Staff / operator</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WABAFlow • Product &amp; Business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