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9B1C2E"/>
          <w:sz w:val="76"/>
          <w:szCs w:val="76"/>
        </w:rPr>
        <w:t xml:space="preserve">ZIRCLAIRE</w:t>
      </w:r>
    </w:p>
    <w:p>
      <w:pPr>
        <w:spacing w:after="40"/>
        <w:jc w:val="center"/>
      </w:pPr>
      <w:r>
        <w:rPr>
          <w:color w:val="6B6B6B"/>
          <w:sz w:val="46"/>
          <w:szCs w:val="46"/>
        </w:rPr>
        <w:t xml:space="preserve">User Guide</w:t>
      </w:r>
    </w:p>
    <w:p>
      <w:pPr>
        <w:spacing w:after="40"/>
        <w:jc w:val="center"/>
      </w:pPr>
      <w:r>
        <w:rPr>
          <w:i/>
          <w:iCs/>
          <w:sz w:val="22"/>
          <w:szCs w:val="22"/>
        </w:rPr>
        <w:t xml:space="preserve">How to use the platform — for Requesters, Providers, Admins &amp; the Master</w:t>
      </w:r>
    </w:p>
    <w:p>
      <w:pPr>
        <w:spacing w:before="700"/>
        <w:jc w:val="center"/>
      </w:pPr>
      <w:r>
        <w:rPr>
          <w:color w:val="6B6B6B"/>
          <w:sz w:val="20"/>
          <w:szCs w:val="20"/>
        </w:rPr>
        <w:t xml:space="preserve">ZIRCLAIRE ENTERPRISE  ·  zirclaire.com</w:t>
      </w:r>
    </w:p>
    <w:p>
      <w:r>
        <w:br w:type="page"/>
      </w:r>
    </w:p>
    <w:p>
      <w:pPr>
        <w:pStyle w:val="Heading1"/>
        <w:spacing w:after="140" w:before="340"/>
      </w:pPr>
      <w:r>
        <w:rPr>
          <w:b/>
          <w:bCs/>
          <w:color w:val="9B1C2E"/>
        </w:rPr>
        <w:t xml:space="preserve">1. About Zirclaire</w:t>
      </w:r>
    </w:p>
    <w:p>
      <w:pPr>
        <w:spacing w:after="120"/>
      </w:pPr>
      <w:r>
        <w:t xml:space="preserve">Zirclaire is an escrow-backed services marketplace joined to a regulated professional community. Clients post work, professionals deliver it, and the money sits safely in escrow until the work is accepted — so neither side has to trust the other blindly. Alongside the marketplace there is a social feed, a services storefront, and a royalties store where finished work can be resold.</w:t>
      </w:r>
    </w:p>
    <w:p>
      <w:pPr>
        <w:spacing w:after="120"/>
      </w:pPr>
      <w:r>
        <w:t xml:space="preserve">All amounts on the platform are in Malaysian Ringgit (</w:t>
      </w:r>
      <w:r>
        <w:rPr>
          <w:b/>
          <w:bCs/>
        </w:rPr>
        <w:t xml:space="preserve">RM / MYR</w:t>
      </w:r>
      <w:r>
        <w:t xml:space="preserve">). Payments are collected online through the ToyyibPay gateway (FPX online banking and card).</w:t>
      </w:r>
    </w:p>
    <w:p>
      <w:pPr>
        <w:spacing w:after="120"/>
      </w:pPr>
      <w:r>
        <w:t xml:space="preserve">This guide explains, in plain language, what every screen and button does — organised by the four kinds of account. Read the section for your role, and skim the shared sections at the front so the layout and the money rules make sense.</w:t>
      </w:r>
    </w:p>
    <w:p>
      <w:pPr>
        <w:pStyle w:val="Heading1"/>
        <w:spacing w:after="140" w:before="340"/>
      </w:pPr>
      <w:r>
        <w:rPr>
          <w:b/>
          <w:bCs/>
          <w:color w:val="9B1C2E"/>
        </w:rPr>
        <w:t xml:space="preserve">2. The four roles</w:t>
      </w:r>
    </w:p>
    <w:p>
      <w:pPr>
        <w:spacing w:after="120"/>
      </w:pPr>
      <w:r>
        <w:t xml:space="preserve">Every account is one of four types. Your role decides what you see and what you can do.</w:t>
      </w:r>
    </w:p>
    <w:tbl>
      <w:tblPr>
        <w:tblW w:type="dxa" w:w="944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840"/>
      </w:tblGrid>
      <w:tr>
        <w:trPr>
          <w:tblHeader/>
        </w:trPr>
        <w:tc>
          <w:tcPr>
            <w:tcW w:type="dxa" w:w="2500"/>
            <w:shd w:fill="9B1C2E" w:val="clear"/>
            <w:tcMar>
              <w:top w:type="dxa" w:w="70"/>
              <w:left w:type="dxa" w:w="100"/>
              <w:bottom w:type="dxa" w:w="70"/>
              <w:right w:type="dxa" w:w="100"/>
            </w:tcMar>
          </w:tcPr>
          <w:p>
            <w:r>
              <w:rPr>
                <w:b/>
                <w:bCs/>
                <w:color w:val="FFFFFF"/>
                <w:sz w:val="19"/>
                <w:szCs w:val="19"/>
              </w:rPr>
              <w:t xml:space="preserve">Role</w:t>
            </w:r>
          </w:p>
        </w:tc>
        <w:tc>
          <w:tcPr>
            <w:tcW w:type="dxa" w:w="3100"/>
            <w:shd w:fill="9B1C2E" w:val="clear"/>
            <w:tcMar>
              <w:top w:type="dxa" w:w="70"/>
              <w:left w:type="dxa" w:w="100"/>
              <w:bottom w:type="dxa" w:w="70"/>
              <w:right w:type="dxa" w:w="100"/>
            </w:tcMar>
          </w:tcPr>
          <w:p>
            <w:r>
              <w:rPr>
                <w:b/>
                <w:bCs/>
                <w:color w:val="FFFFFF"/>
                <w:sz w:val="19"/>
                <w:szCs w:val="19"/>
              </w:rPr>
              <w:t xml:space="preserve">Who they are</w:t>
            </w:r>
          </w:p>
        </w:tc>
        <w:tc>
          <w:tcPr>
            <w:tcW w:type="dxa" w:w="3840"/>
            <w:shd w:fill="9B1C2E" w:val="clear"/>
            <w:tcMar>
              <w:top w:type="dxa" w:w="70"/>
              <w:left w:type="dxa" w:w="100"/>
              <w:bottom w:type="dxa" w:w="70"/>
              <w:right w:type="dxa" w:w="100"/>
            </w:tcMar>
          </w:tcPr>
          <w:p>
            <w:r>
              <w:rPr>
                <w:b/>
                <w:bCs/>
                <w:color w:val="FFFFFF"/>
                <w:sz w:val="19"/>
                <w:szCs w:val="19"/>
              </w:rPr>
              <w:t xml:space="preserve">What they do</w:t>
            </w:r>
          </w:p>
        </w:tc>
      </w:tr>
      <w:tr>
        <w:trPr>
          <w:tblHeader w:val="false"/>
        </w:trPr>
        <w:tc>
          <w:tcPr>
            <w:tcW w:type="dxa" w:w="2500"/>
            <w:shd w:fill="FFFFFF" w:val="clear"/>
            <w:tcMar>
              <w:top w:type="dxa" w:w="70"/>
              <w:left w:type="dxa" w:w="100"/>
              <w:bottom w:type="dxa" w:w="70"/>
              <w:right w:type="dxa" w:w="100"/>
            </w:tcMar>
          </w:tcPr>
          <w:p>
            <w:r>
              <w:rPr>
                <w:b w:val="false"/>
                <w:bCs w:val="false"/>
                <w:color w:val="000000"/>
                <w:sz w:val="19"/>
                <w:szCs w:val="19"/>
              </w:rPr>
              <w:t xml:space="preserve">Service Requester (SR)</w:t>
            </w:r>
          </w:p>
        </w:tc>
        <w:tc>
          <w:tcPr>
            <w:tcW w:type="dxa" w:w="3100"/>
            <w:shd w:fill="FFFFFF" w:val="clear"/>
            <w:tcMar>
              <w:top w:type="dxa" w:w="70"/>
              <w:left w:type="dxa" w:w="100"/>
              <w:bottom w:type="dxa" w:w="70"/>
              <w:right w:type="dxa" w:w="100"/>
            </w:tcMar>
          </w:tcPr>
          <w:p>
            <w:r>
              <w:rPr>
                <w:b w:val="false"/>
                <w:bCs w:val="false"/>
                <w:color w:val="000000"/>
                <w:sz w:val="19"/>
                <w:szCs w:val="19"/>
              </w:rPr>
              <w:t xml:space="preserve">A client with work to be done.</w:t>
            </w:r>
          </w:p>
        </w:tc>
        <w:tc>
          <w:tcPr>
            <w:tcW w:type="dxa" w:w="3840"/>
            <w:shd w:fill="FFFFFF" w:val="clear"/>
            <w:tcMar>
              <w:top w:type="dxa" w:w="70"/>
              <w:left w:type="dxa" w:w="100"/>
              <w:bottom w:type="dxa" w:w="70"/>
              <w:right w:type="dxa" w:w="100"/>
            </w:tcMar>
          </w:tcPr>
          <w:p>
            <w:r>
              <w:rPr>
                <w:b w:val="false"/>
                <w:bCs w:val="false"/>
                <w:color w:val="000000"/>
                <w:sz w:val="19"/>
                <w:szCs w:val="19"/>
              </w:rPr>
              <w:t xml:space="preserve">Posts and funds projects, reviews and accepts the work, can resell finished work as royalties.</w:t>
            </w:r>
          </w:p>
        </w:tc>
      </w:tr>
      <w:tr>
        <w:trPr>
          <w:tblHeader w:val="false"/>
        </w:trPr>
        <w:tc>
          <w:tcPr>
            <w:tcW w:type="dxa" w:w="2500"/>
            <w:shd w:fill="F7F3F3" w:val="clear"/>
            <w:tcMar>
              <w:top w:type="dxa" w:w="70"/>
              <w:left w:type="dxa" w:w="100"/>
              <w:bottom w:type="dxa" w:w="70"/>
              <w:right w:type="dxa" w:w="100"/>
            </w:tcMar>
          </w:tcPr>
          <w:p>
            <w:r>
              <w:rPr>
                <w:b w:val="false"/>
                <w:bCs w:val="false"/>
                <w:color w:val="000000"/>
                <w:sz w:val="19"/>
                <w:szCs w:val="19"/>
              </w:rPr>
              <w:t xml:space="preserve">Service Provider (SP)</w:t>
            </w:r>
          </w:p>
        </w:tc>
        <w:tc>
          <w:tcPr>
            <w:tcW w:type="dxa" w:w="3100"/>
            <w:shd w:fill="F7F3F3" w:val="clear"/>
            <w:tcMar>
              <w:top w:type="dxa" w:w="70"/>
              <w:left w:type="dxa" w:w="100"/>
              <w:bottom w:type="dxa" w:w="70"/>
              <w:right w:type="dxa" w:w="100"/>
            </w:tcMar>
          </w:tcPr>
          <w:p>
            <w:r>
              <w:rPr>
                <w:b w:val="false"/>
                <w:bCs w:val="false"/>
                <w:color w:val="000000"/>
                <w:sz w:val="19"/>
                <w:szCs w:val="19"/>
              </w:rPr>
              <w:t xml:space="preserve">A professional doing the work.</w:t>
            </w:r>
          </w:p>
        </w:tc>
        <w:tc>
          <w:tcPr>
            <w:tcW w:type="dxa" w:w="3840"/>
            <w:shd w:fill="F7F3F3" w:val="clear"/>
            <w:tcMar>
              <w:top w:type="dxa" w:w="70"/>
              <w:left w:type="dxa" w:w="100"/>
              <w:bottom w:type="dxa" w:w="70"/>
              <w:right w:type="dxa" w:w="100"/>
            </w:tcMar>
          </w:tcPr>
          <w:p>
            <w:r>
              <w:rPr>
                <w:b w:val="false"/>
                <w:bCs w:val="false"/>
                <w:color w:val="000000"/>
                <w:sz w:val="19"/>
                <w:szCs w:val="19"/>
              </w:rPr>
              <w:t xml:space="preserve">Applies to projects, delivers the work, gets paid, posts in the community, sells services.</w:t>
            </w:r>
          </w:p>
        </w:tc>
      </w:tr>
      <w:tr>
        <w:trPr>
          <w:tblHeader w:val="false"/>
        </w:trPr>
        <w:tc>
          <w:tcPr>
            <w:tcW w:type="dxa" w:w="2500"/>
            <w:shd w:fill="FFFFFF" w:val="clear"/>
            <w:tcMar>
              <w:top w:type="dxa" w:w="70"/>
              <w:left w:type="dxa" w:w="100"/>
              <w:bottom w:type="dxa" w:w="70"/>
              <w:right w:type="dxa" w:w="100"/>
            </w:tcMar>
          </w:tcPr>
          <w:p>
            <w:r>
              <w:rPr>
                <w:b w:val="false"/>
                <w:bCs w:val="false"/>
                <w:color w:val="000000"/>
                <w:sz w:val="19"/>
                <w:szCs w:val="19"/>
              </w:rPr>
              <w:t xml:space="preserve">Admin</w:t>
            </w:r>
          </w:p>
        </w:tc>
        <w:tc>
          <w:tcPr>
            <w:tcW w:type="dxa" w:w="3100"/>
            <w:shd w:fill="FFFFFF" w:val="clear"/>
            <w:tcMar>
              <w:top w:type="dxa" w:w="70"/>
              <w:left w:type="dxa" w:w="100"/>
              <w:bottom w:type="dxa" w:w="70"/>
              <w:right w:type="dxa" w:w="100"/>
            </w:tcMar>
          </w:tcPr>
          <w:p>
            <w:r>
              <w:rPr>
                <w:b w:val="false"/>
                <w:bCs w:val="false"/>
                <w:color w:val="000000"/>
                <w:sz w:val="19"/>
                <w:szCs w:val="19"/>
              </w:rPr>
              <w:t xml:space="preserve">Platform staff.</w:t>
            </w:r>
          </w:p>
        </w:tc>
        <w:tc>
          <w:tcPr>
            <w:tcW w:type="dxa" w:w="3840"/>
            <w:shd w:fill="FFFFFF" w:val="clear"/>
            <w:tcMar>
              <w:top w:type="dxa" w:w="70"/>
              <w:left w:type="dxa" w:w="100"/>
              <w:bottom w:type="dxa" w:w="70"/>
              <w:right w:type="dxa" w:w="100"/>
            </w:tcMar>
          </w:tcPr>
          <w:p>
            <w:r>
              <w:rPr>
                <w:b w:val="false"/>
                <w:bCs w:val="false"/>
                <w:color w:val="000000"/>
                <w:sz w:val="19"/>
                <w:szCs w:val="19"/>
              </w:rPr>
              <w:t xml:space="preserve">Approves sign-ups and projects, moderates content, runs the service desk and disputes, approves resale listings.</w:t>
            </w:r>
          </w:p>
        </w:tc>
      </w:tr>
      <w:tr>
        <w:trPr>
          <w:tblHeader w:val="false"/>
        </w:trPr>
        <w:tc>
          <w:tcPr>
            <w:tcW w:type="dxa" w:w="2500"/>
            <w:shd w:fill="F7F3F3" w:val="clear"/>
            <w:tcMar>
              <w:top w:type="dxa" w:w="70"/>
              <w:left w:type="dxa" w:w="100"/>
              <w:bottom w:type="dxa" w:w="70"/>
              <w:right w:type="dxa" w:w="100"/>
            </w:tcMar>
          </w:tcPr>
          <w:p>
            <w:r>
              <w:rPr>
                <w:b w:val="false"/>
                <w:bCs w:val="false"/>
                <w:color w:val="000000"/>
                <w:sz w:val="19"/>
                <w:szCs w:val="19"/>
              </w:rPr>
              <w:t xml:space="preserve">Master</w:t>
            </w:r>
          </w:p>
        </w:tc>
        <w:tc>
          <w:tcPr>
            <w:tcW w:type="dxa" w:w="3100"/>
            <w:shd w:fill="F7F3F3" w:val="clear"/>
            <w:tcMar>
              <w:top w:type="dxa" w:w="70"/>
              <w:left w:type="dxa" w:w="100"/>
              <w:bottom w:type="dxa" w:w="70"/>
              <w:right w:type="dxa" w:w="100"/>
            </w:tcMar>
          </w:tcPr>
          <w:p>
            <w:r>
              <w:rPr>
                <w:b w:val="false"/>
                <w:bCs w:val="false"/>
                <w:color w:val="000000"/>
                <w:sz w:val="19"/>
                <w:szCs w:val="19"/>
              </w:rPr>
              <w:t xml:space="preserve">The platform owner / top authority.</w:t>
            </w:r>
          </w:p>
        </w:tc>
        <w:tc>
          <w:tcPr>
            <w:tcW w:type="dxa" w:w="3840"/>
            <w:shd w:fill="F7F3F3" w:val="clear"/>
            <w:tcMar>
              <w:top w:type="dxa" w:w="70"/>
              <w:left w:type="dxa" w:w="100"/>
              <w:bottom w:type="dxa" w:w="70"/>
              <w:right w:type="dxa" w:w="100"/>
            </w:tcMar>
          </w:tcPr>
          <w:p>
            <w:r>
              <w:rPr>
                <w:b w:val="false"/>
                <w:bCs w:val="false"/>
                <w:color w:val="000000"/>
                <w:sz w:val="19"/>
                <w:szCs w:val="19"/>
              </w:rPr>
              <w:t xml:space="preserve">Everything an admin does, plus releasing payouts, the payment audit, final say on disputes, account controls.</w:t>
            </w:r>
          </w:p>
        </w:tc>
      </w:tr>
    </w:tbl>
    <w:p>
      <w:pPr>
        <w:spacing w:after="120"/>
      </w:pPr>
    </w:p>
    <w:p>
      <w:pPr>
        <w:spacing w:after="120"/>
      </w:pPr>
      <w:r>
        <w:t xml:space="preserve">Your current role is always shown in small grey text under the </w:t>
      </w:r>
      <w:r>
        <w:rPr>
          <w:b/>
          <w:bCs/>
        </w:rPr>
        <w:t xml:space="preserve">Zirclaire</w:t>
      </w:r>
      <w:r>
        <w:t xml:space="preserve"> logo (top-left on mobile, in the sidebar on desktop) — a quick reference so you never lose track of which kind of account you are using.</w:t>
      </w:r>
    </w:p>
    <w:p>
      <w:pPr>
        <w:pStyle w:val="Heading1"/>
        <w:spacing w:after="140" w:before="340"/>
      </w:pPr>
      <w:r>
        <w:rPr>
          <w:b/>
          <w:bCs/>
          <w:color w:val="9B1C2E"/>
        </w:rPr>
        <w:t xml:space="preserve">3. Getting started (everyone)</w:t>
      </w:r>
    </w:p>
    <w:p>
      <w:pPr>
        <w:pStyle w:val="Heading2"/>
        <w:spacing w:after="90" w:before="240"/>
      </w:pPr>
      <w:r>
        <w:rPr>
          <w:b/>
          <w:bCs/>
        </w:rPr>
        <w:t xml:space="preserve">Creating your account</w:t>
      </w:r>
    </w:p>
    <w:p>
      <w:pPr>
        <w:pStyle w:val="ListParagraph"/>
        <w:numPr>
          <w:ilvl w:val="0"/>
          <w:numId w:val="1"/>
        </w:numPr>
        <w:spacing w:after="60"/>
      </w:pPr>
      <w:r>
        <w:t xml:space="preserve">Open the app and choose </w:t>
      </w:r>
      <w:r>
        <w:rPr>
          <w:b/>
          <w:bCs/>
        </w:rPr>
        <w:t xml:space="preserve">Sign up</w:t>
      </w:r>
      <w:r>
        <w:t xml:space="preserve">. Pick whether you are joining as a </w:t>
      </w:r>
      <w:r>
        <w:rPr>
          <w:b/>
          <w:bCs/>
        </w:rPr>
        <w:t xml:space="preserve">Requester</w:t>
      </w:r>
      <w:r>
        <w:t xml:space="preserve"> (you have work to be done) or a </w:t>
      </w:r>
      <w:r>
        <w:rPr>
          <w:b/>
          <w:bCs/>
        </w:rPr>
        <w:t xml:space="preserve">Provider</w:t>
      </w:r>
      <w:r>
        <w:t xml:space="preserve"> (you do the work).</w:t>
      </w:r>
    </w:p>
    <w:p>
      <w:pPr>
        <w:pStyle w:val="ListParagraph"/>
        <w:numPr>
          <w:ilvl w:val="0"/>
          <w:numId w:val="1"/>
        </w:numPr>
        <w:spacing w:after="60"/>
      </w:pPr>
      <w:r>
        <w:t xml:space="preserve">Fill in your details and verify your email with the one-time code that is sent to you. You must enter the code to finish signing up.</w:t>
      </w:r>
    </w:p>
    <w:p>
      <w:pPr>
        <w:pStyle w:val="ListParagraph"/>
        <w:numPr>
          <w:ilvl w:val="0"/>
          <w:numId w:val="1"/>
        </w:numPr>
        <w:spacing w:after="60"/>
      </w:pPr>
      <w:r>
        <w:t xml:space="preserve">Complete </w:t>
      </w:r>
      <w:r>
        <w:rPr>
          <w:b/>
          <w:bCs/>
        </w:rPr>
        <w:t xml:space="preserve">KYC</w:t>
      </w:r>
      <w:r>
        <w:t xml:space="preserve"> (identity verification) by uploading the documents requested. Your account stays </w:t>
      </w:r>
      <w:r>
        <w:rPr>
          <w:b/>
          <w:bCs/>
        </w:rPr>
        <w:t xml:space="preserve">pending</w:t>
      </w:r>
      <w:r>
        <w:t xml:space="preserve"> until an admin approves it. You can look around while pending, but you cannot post, apply, fund, or sell until you are </w:t>
      </w:r>
      <w:r>
        <w:rPr>
          <w:b/>
          <w:bCs/>
        </w:rPr>
        <w:t xml:space="preserve">approved</w:t>
      </w:r>
      <w:r>
        <w:t xml:space="preserve">.</w:t>
      </w:r>
    </w:p>
    <w:p>
      <w:pPr>
        <w:pBdr>
          <w:left w:val="single" w:color="9B1C2E" w:sz="18" w:space="10"/>
        </w:pBdr>
        <w:shd w:fill="F4ECEC" w:val="clear"/>
        <w:spacing w:after="150" w:before="60"/>
      </w:pPr>
      <w:r>
        <w:rPr>
          <w:b/>
          <w:bCs/>
          <w:color w:val="9B1C2E"/>
        </w:rPr>
        <w:t xml:space="preserve">Note  </w:t>
      </w:r>
      <w:r>
        <w:t xml:space="preserve">You will get a notification when your KYC is approved (or if it is rejected with a reason). Until then, most action buttons are hidden or disabled.</w:t>
      </w:r>
    </w:p>
    <w:p>
      <w:pPr>
        <w:pStyle w:val="Heading2"/>
        <w:spacing w:after="90" w:before="240"/>
      </w:pPr>
      <w:r>
        <w:rPr>
          <w:b/>
          <w:bCs/>
        </w:rPr>
        <w:t xml:space="preserve">Logging in and your Member ID</w:t>
      </w:r>
    </w:p>
    <w:p>
      <w:pPr>
        <w:pStyle w:val="ListParagraph"/>
        <w:numPr>
          <w:ilvl w:val="0"/>
          <w:numId w:val="1"/>
        </w:numPr>
        <w:spacing w:after="60"/>
      </w:pPr>
      <w:r>
        <w:t xml:space="preserve">Log in with your email and password. If you forget your password, use </w:t>
      </w:r>
      <w:r>
        <w:rPr>
          <w:b/>
          <w:bCs/>
        </w:rPr>
        <w:t xml:space="preserve">Forgot password</w:t>
      </w:r>
      <w:r>
        <w:t xml:space="preserve"> — you will receive a code by email to reset it.</w:t>
      </w:r>
    </w:p>
    <w:p>
      <w:pPr>
        <w:pStyle w:val="ListParagraph"/>
        <w:numPr>
          <w:ilvl w:val="0"/>
          <w:numId w:val="1"/>
        </w:numPr>
        <w:spacing w:after="60"/>
      </w:pPr>
      <w:r>
        <w:t xml:space="preserve">Every approved member gets a </w:t>
      </w:r>
      <w:r>
        <w:rPr>
          <w:b/>
          <w:bCs/>
        </w:rPr>
        <w:t xml:space="preserve">Member ID</w:t>
      </w:r>
      <w:r>
        <w:t xml:space="preserve">. This is how you appear to others in the marketplace (names and IDs are shown deliberately so people stay accountable). You will see it on your profile and on your posts and applications.</w:t>
      </w:r>
    </w:p>
    <w:p>
      <w:pPr>
        <w:pStyle w:val="Heading1"/>
        <w:spacing w:after="140" w:before="340"/>
      </w:pPr>
      <w:r>
        <w:rPr>
          <w:b/>
          <w:bCs/>
          <w:color w:val="9B1C2E"/>
        </w:rPr>
        <w:t xml:space="preserve">4. Finding your way around</w:t>
      </w:r>
    </w:p>
    <w:p>
      <w:pPr>
        <w:spacing w:after="120"/>
      </w:pPr>
      <w:r>
        <w:t xml:space="preserve">The app looks like a phone screen even on a computer. The navigation differs slightly by device but the content is the same.</w:t>
      </w:r>
    </w:p>
    <w:p>
      <w:pPr>
        <w:pStyle w:val="Heading2"/>
        <w:spacing w:after="90" w:before="240"/>
      </w:pPr>
      <w:r>
        <w:rPr>
          <w:b/>
          <w:bCs/>
        </w:rPr>
        <w:t xml:space="preserve">The top bar (mobile) / sidebar (desktop)</w:t>
      </w:r>
    </w:p>
    <w:p>
      <w:pPr>
        <w:pStyle w:val="ListParagraph"/>
        <w:numPr>
          <w:ilvl w:val="0"/>
          <w:numId w:val="1"/>
        </w:numPr>
        <w:spacing w:after="60"/>
      </w:pPr>
      <w:r>
        <w:rPr>
          <w:b/>
          <w:bCs/>
        </w:rPr>
        <w:t xml:space="preserve">Zirclaire logo</w:t>
      </w:r>
      <w:r>
        <w:t xml:space="preserve"> — tap it to go to your home screen (the feed, or the console for staff). Your </w:t>
      </w:r>
      <w:r>
        <w:rPr>
          <w:b/>
          <w:bCs/>
        </w:rPr>
        <w:t xml:space="preserve">role</w:t>
      </w:r>
      <w:r>
        <w:t xml:space="preserve"> appears in small grey text beneath it.</w:t>
      </w:r>
    </w:p>
    <w:p>
      <w:pPr>
        <w:pStyle w:val="ListParagraph"/>
        <w:numPr>
          <w:ilvl w:val="0"/>
          <w:numId w:val="1"/>
        </w:numPr>
        <w:spacing w:after="60"/>
      </w:pPr>
      <w:r>
        <w:rPr>
          <w:b/>
          <w:bCs/>
        </w:rPr>
        <w:t xml:space="preserve">Theme toggle (sun/moon)</w:t>
      </w:r>
      <w:r>
        <w:t xml:space="preserve"> — switch between light and dark mode.</w:t>
      </w:r>
    </w:p>
    <w:p>
      <w:pPr>
        <w:pStyle w:val="ListParagraph"/>
        <w:numPr>
          <w:ilvl w:val="0"/>
          <w:numId w:val="1"/>
        </w:numPr>
        <w:spacing w:after="60"/>
      </w:pPr>
      <w:r>
        <w:rPr>
          <w:b/>
          <w:bCs/>
        </w:rPr>
        <w:t xml:space="preserve">Notification bell</w:t>
      </w:r>
      <w:r>
        <w:t xml:space="preserve"> — a red dot means you have unread notifications (KYC result, payments, awards, messages, payouts, and so on). Tap a notification to jump straight to what it is about.</w:t>
      </w:r>
    </w:p>
    <w:p>
      <w:pPr>
        <w:pStyle w:val="ListParagraph"/>
        <w:numPr>
          <w:ilvl w:val="0"/>
          <w:numId w:val="1"/>
        </w:numPr>
        <w:spacing w:after="60"/>
      </w:pPr>
      <w:r>
        <w:rPr>
          <w:b/>
          <w:bCs/>
        </w:rPr>
        <w:t xml:space="preserve">Info (i)</w:t>
      </w:r>
      <w:r>
        <w:t xml:space="preserve"> — opens the business and legal information page (About, terms, contact).</w:t>
      </w:r>
    </w:p>
    <w:p>
      <w:pPr>
        <w:pStyle w:val="ListParagraph"/>
        <w:numPr>
          <w:ilvl w:val="0"/>
          <w:numId w:val="1"/>
        </w:numPr>
        <w:spacing w:after="60"/>
      </w:pPr>
      <w:r>
        <w:rPr>
          <w:b/>
          <w:bCs/>
        </w:rPr>
        <w:t xml:space="preserve">Inbox (speech bubble)</w:t>
      </w:r>
      <w:r>
        <w:t xml:space="preserve"> — your messages: project chats and the service desk.</w:t>
      </w:r>
    </w:p>
    <w:p>
      <w:pPr>
        <w:pStyle w:val="ListParagraph"/>
        <w:numPr>
          <w:ilvl w:val="0"/>
          <w:numId w:val="1"/>
        </w:numPr>
        <w:spacing w:after="60"/>
      </w:pPr>
      <w:r>
        <w:t xml:space="preserve">On mobile, a </w:t>
      </w:r>
      <w:r>
        <w:rPr>
          <w:b/>
          <w:bCs/>
        </w:rPr>
        <w:t xml:space="preserve">bottom bar</w:t>
      </w:r>
      <w:r>
        <w:t xml:space="preserve"> holds your main destinations. The </w:t>
      </w:r>
      <w:r>
        <w:rPr>
          <w:b/>
          <w:bCs/>
        </w:rPr>
        <w:t xml:space="preserve">Master</w:t>
      </w:r>
      <w:r>
        <w:t xml:space="preserve"> has no bottom bar; instead there is a </w:t>
      </w:r>
      <w:r>
        <w:rPr>
          <w:b/>
          <w:bCs/>
        </w:rPr>
        <w:t xml:space="preserve">menu (hamburger)</w:t>
      </w:r>
      <w:r>
        <w:t xml:space="preserve"> in the top bar with the full list of destinations.</w:t>
      </w:r>
    </w:p>
    <w:p>
      <w:pPr>
        <w:pStyle w:val="Heading2"/>
        <w:spacing w:after="90" w:before="240"/>
      </w:pPr>
      <w:r>
        <w:rPr>
          <w:b/>
          <w:bCs/>
        </w:rPr>
        <w:t xml:space="preserve">Notifications</w:t>
      </w:r>
    </w:p>
    <w:p>
      <w:pPr>
        <w:spacing w:after="120"/>
      </w:pPr>
      <w:r>
        <w:t xml:space="preserve">Notifications are how the platform keeps you informed. Anything important — your project went live, a provider applied, changes were requested, your payout was sent — arrives here and, where relevant, by the messages in your inbox.</w:t>
      </w:r>
    </w:p>
    <w:p>
      <w:pPr>
        <w:pStyle w:val="Heading2"/>
        <w:spacing w:after="90" w:before="240"/>
      </w:pPr>
      <w:r>
        <w:rPr>
          <w:b/>
          <w:bCs/>
        </w:rPr>
        <w:t xml:space="preserve">Chat and attachments</w:t>
      </w:r>
    </w:p>
    <w:p>
      <w:pPr>
        <w:spacing w:after="120"/>
      </w:pPr>
      <w:r>
        <w:t xml:space="preserve">Wherever you can message someone, you can also attach files. Tap the </w:t>
      </w:r>
      <w:r>
        <w:rPr>
          <w:b/>
          <w:bCs/>
        </w:rPr>
        <w:t xml:space="preserve">paperclip</w:t>
      </w:r>
      <w:r>
        <w:t xml:space="preserve"> to attach any kind of file (images, PDFs, documents — up to 15 MB each). Images you receive open in a built-in viewer inside the app; other files download to your device so you can open them there. Nothing opens a distracting new browser tab.</w:t>
      </w:r>
    </w:p>
    <w:p>
      <w:pPr>
        <w:pStyle w:val="Heading2"/>
        <w:spacing w:after="90" w:before="240"/>
      </w:pPr>
      <w:r>
        <w:rPr>
          <w:b/>
          <w:bCs/>
        </w:rPr>
        <w:t xml:space="preserve">Your profile</w:t>
      </w:r>
    </w:p>
    <w:p>
      <w:pPr>
        <w:spacing w:after="120"/>
      </w:pPr>
      <w:r>
        <w:t xml:space="preserve">Your profile shows who you are to the community, plus your work: for providers, their posts and services; for requesters, any works they have listed for resale. You sign out from the profile page.</w:t>
      </w:r>
    </w:p>
    <w:p>
      <w:pPr>
        <w:pStyle w:val="Heading1"/>
        <w:spacing w:after="140" w:before="340"/>
      </w:pPr>
      <w:r>
        <w:rPr>
          <w:b/>
          <w:bCs/>
          <w:color w:val="9B1C2E"/>
        </w:rPr>
        <w:t xml:space="preserve">5. Core concepts everyone should know</w:t>
      </w:r>
    </w:p>
    <w:p>
      <w:pPr>
        <w:pStyle w:val="Heading2"/>
        <w:spacing w:after="90" w:before="240"/>
      </w:pPr>
      <w:r>
        <w:rPr>
          <w:b/>
          <w:bCs/>
        </w:rPr>
        <w:t xml:space="preserve">Escrow — how the money is kept safe</w:t>
      </w:r>
    </w:p>
    <w:p>
      <w:pPr>
        <w:spacing w:after="120"/>
      </w:pPr>
      <w:r>
        <w:t xml:space="preserve">When a requester funds a project, the money is held in </w:t>
      </w:r>
      <w:r>
        <w:rPr>
          <w:b/>
          <w:bCs/>
        </w:rPr>
        <w:t xml:space="preserve">escrow</w:t>
      </w:r>
      <w:r>
        <w:t xml:space="preserve"> — a neutral holding place. The provider can see the money is secured, but it is not released until the requester accepts the finished work (or an automatic rule releases it). This protects both sides: the provider knows the money is there; the requester knows they will not pay for work they never accepted.</w:t>
      </w:r>
    </w:p>
    <w:p>
      <w:pPr>
        <w:pStyle w:val="Heading2"/>
        <w:spacing w:after="90" w:before="240"/>
      </w:pPr>
      <w:r>
        <w:rPr>
          <w:b/>
          <w:bCs/>
        </w:rPr>
        <w:t xml:space="preserve">The money split on a completed project</w:t>
      </w:r>
    </w:p>
    <w:p>
      <w:pPr>
        <w:pStyle w:val="ListParagraph"/>
        <w:numPr>
          <w:ilvl w:val="0"/>
          <w:numId w:val="1"/>
        </w:numPr>
        <w:spacing w:after="60"/>
      </w:pPr>
      <w:r>
        <w:t xml:space="preserve">When a project is accepted and closed, the escrow is split: </w:t>
      </w:r>
      <w:r>
        <w:rPr>
          <w:b/>
          <w:bCs/>
        </w:rPr>
        <w:t xml:space="preserve">20%</w:t>
      </w:r>
      <w:r>
        <w:t xml:space="preserve"> is the platform commission and </w:t>
      </w:r>
      <w:r>
        <w:rPr>
          <w:b/>
          <w:bCs/>
        </w:rPr>
        <w:t xml:space="preserve">80%</w:t>
      </w:r>
      <w:r>
        <w:t xml:space="preserve"> goes to the provider as their payout.</w:t>
      </w:r>
    </w:p>
    <w:p>
      <w:pPr>
        <w:pStyle w:val="ListParagraph"/>
        <w:numPr>
          <w:ilvl w:val="0"/>
          <w:numId w:val="1"/>
        </w:numPr>
        <w:spacing w:after="60"/>
      </w:pPr>
      <w:r>
        <w:t xml:space="preserve">Payouts are currently sent </w:t>
      </w:r>
      <w:r>
        <w:rPr>
          <w:b/>
          <w:bCs/>
        </w:rPr>
        <w:t xml:space="preserve">by hand</w:t>
      </w:r>
      <w:r>
        <w:t xml:space="preserve">. The Master pays the provider from the bank, uploads proof of payment, and marks it paid — so there is a record of every payment.</w:t>
      </w:r>
    </w:p>
    <w:p>
      <w:pPr>
        <w:pStyle w:val="Heading2"/>
        <w:spacing w:after="90" w:before="240"/>
      </w:pPr>
      <w:r>
        <w:rPr>
          <w:b/>
          <w:bCs/>
        </w:rPr>
        <w:t xml:space="preserve">Cancellations and the 5% rule</w:t>
      </w:r>
    </w:p>
    <w:p>
      <w:pPr>
        <w:spacing w:after="120"/>
      </w:pPr>
      <w:r>
        <w:t xml:space="preserve">If a project is cancelled (by agreement or through a dispute decision), the requester is refunded </w:t>
      </w:r>
      <w:r>
        <w:rPr>
          <w:b/>
          <w:bCs/>
        </w:rPr>
        <w:t xml:space="preserve">95%</w:t>
      </w:r>
      <w:r>
        <w:t xml:space="preserve"> of the budget and the platform retains a </w:t>
      </w:r>
      <w:r>
        <w:rPr>
          <w:b/>
          <w:bCs/>
        </w:rPr>
        <w:t xml:space="preserve">5%</w:t>
      </w:r>
      <w:r>
        <w:t xml:space="preserve"> handling fee. The full flow and who decides is covered in the role sections.</w:t>
      </w:r>
    </w:p>
    <w:p>
      <w:pPr>
        <w:pStyle w:val="Heading2"/>
        <w:spacing w:after="90" w:before="240"/>
      </w:pPr>
      <w:r>
        <w:rPr>
          <w:b/>
          <w:bCs/>
        </w:rPr>
        <w:t xml:space="preserve">Royalties — reselling finished work</w:t>
      </w:r>
    </w:p>
    <w:p>
      <w:pPr>
        <w:spacing w:after="120"/>
      </w:pPr>
      <w:r>
        <w:t xml:space="preserve">A requester who owns a completed project's deliverable can list it for resale in the royalties store. On each royalty sale the split is </w:t>
      </w:r>
      <w:r>
        <w:rPr>
          <w:b/>
          <w:bCs/>
        </w:rPr>
        <w:t xml:space="preserve">85%</w:t>
      </w:r>
      <w:r>
        <w:t xml:space="preserve"> to the platform and </w:t>
      </w:r>
      <w:r>
        <w:rPr>
          <w:b/>
          <w:bCs/>
        </w:rPr>
        <w:t xml:space="preserve">15%</w:t>
      </w:r>
      <w:r>
        <w:t xml:space="preserve"> to the owner. Listings must be approved by an admin before they appear.</w:t>
      </w:r>
    </w:p>
    <w:p>
      <w:pPr>
        <w:pStyle w:val="Heading2"/>
        <w:spacing w:after="90" w:before="240"/>
      </w:pPr>
      <w:r>
        <w:rPr>
          <w:b/>
          <w:bCs/>
        </w:rPr>
        <w:t xml:space="preserve">How payments work (and when they fail)</w:t>
      </w:r>
    </w:p>
    <w:p>
      <w:pPr>
        <w:pStyle w:val="ListParagraph"/>
        <w:numPr>
          <w:ilvl w:val="0"/>
          <w:numId w:val="1"/>
        </w:numPr>
        <w:spacing w:after="60"/>
      </w:pPr>
      <w:r>
        <w:t xml:space="preserve">Funding and royalty purchases go through </w:t>
      </w:r>
      <w:r>
        <w:rPr>
          <w:b/>
          <w:bCs/>
        </w:rPr>
        <w:t xml:space="preserve">ToyyibPay</w:t>
      </w:r>
      <w:r>
        <w:t xml:space="preserve"> (FPX online banking / card). After you pay, you are returned to the app and the payment is confirmed automatically — you do not need to do anything else.</w:t>
      </w:r>
    </w:p>
    <w:p>
      <w:pPr>
        <w:pStyle w:val="ListParagraph"/>
        <w:numPr>
          <w:ilvl w:val="0"/>
          <w:numId w:val="1"/>
        </w:numPr>
        <w:spacing w:after="60"/>
      </w:pPr>
      <w:r>
        <w:t xml:space="preserve">If a payment </w:t>
      </w:r>
      <w:r>
        <w:rPr>
          <w:b/>
          <w:bCs/>
        </w:rPr>
        <w:t xml:space="preserve">fails</w:t>
      </w:r>
      <w:r>
        <w:t xml:space="preserve"> at the bank (this can happen with very small test amounts), the project simply stays unfunded and you can try again. A failed bank payment is normally reversed by your bank; no completed payment means nothing was owed to Zirclaire.</w:t>
      </w:r>
    </w:p>
    <w:p>
      <w:pPr>
        <w:pStyle w:val="Heading2"/>
        <w:spacing w:after="90" w:before="240"/>
      </w:pPr>
      <w:r>
        <w:rPr>
          <w:b/>
          <w:bCs/>
        </w:rPr>
        <w:t xml:space="preserve">Disputes and the "Zirclaire Review Team"</w:t>
      </w:r>
    </w:p>
    <w:p>
      <w:pPr>
        <w:spacing w:after="120"/>
      </w:pPr>
      <w:r>
        <w:t xml:space="preserve">When something cannot be agreed, it goes to a private review. To keep things fair and neutral, members never see the individual staff handling it — the platform always appears as the </w:t>
      </w:r>
      <w:r>
        <w:rPr>
          <w:b/>
          <w:bCs/>
        </w:rPr>
        <w:t xml:space="preserve">"Zirclaire Review Team."</w:t>
      </w:r>
      <w:r>
        <w:t xml:space="preserve"> Decisions follow a set path (staff first, with a final level above them).</w:t>
      </w:r>
    </w:p>
    <w:p>
      <w:pPr>
        <w:pStyle w:val="Heading1"/>
        <w:spacing w:after="140" w:before="340"/>
      </w:pPr>
      <w:r>
        <w:rPr>
          <w:b/>
          <w:bCs/>
          <w:color w:val="9B1C2E"/>
        </w:rPr>
        <w:t xml:space="preserve">6. Guide for Service Requesters (SR)</w:t>
      </w:r>
    </w:p>
    <w:p>
      <w:pPr>
        <w:spacing w:after="120"/>
      </w:pPr>
      <w:r>
        <w:t xml:space="preserve">As a requester you post work, fund it, review the delivery, and either accept it or ask for changes.</w:t>
      </w:r>
    </w:p>
    <w:p>
      <w:pPr>
        <w:pStyle w:val="Heading2"/>
        <w:spacing w:after="90" w:before="240"/>
      </w:pPr>
      <w:r>
        <w:rPr>
          <w:b/>
          <w:bCs/>
        </w:rPr>
        <w:t xml:space="preserve">Posting a project</w:t>
      </w:r>
    </w:p>
    <w:p>
      <w:pPr>
        <w:pStyle w:val="ListParagraph"/>
        <w:numPr>
          <w:ilvl w:val="0"/>
          <w:numId w:val="1"/>
        </w:numPr>
        <w:spacing w:after="60"/>
      </w:pPr>
      <w:r>
        <w:t xml:space="preserve">Go to </w:t>
      </w:r>
      <w:r>
        <w:rPr>
          <w:b/>
          <w:bCs/>
        </w:rPr>
        <w:t xml:space="preserve">Projects</w:t>
      </w:r>
      <w:r>
        <w:t xml:space="preserve"> and open the create form. Fill in: </w:t>
      </w:r>
      <w:r>
        <w:rPr>
          <w:b/>
          <w:bCs/>
        </w:rPr>
        <w:t xml:space="preserve">Title</w:t>
      </w:r>
      <w:r>
        <w:t xml:space="preserve">, </w:t>
      </w:r>
      <w:r>
        <w:rPr>
          <w:b/>
          <w:bCs/>
        </w:rPr>
        <w:t xml:space="preserve">Description</w:t>
      </w:r>
      <w:r>
        <w:t xml:space="preserve">, </w:t>
      </w:r>
      <w:r>
        <w:rPr>
          <w:b/>
          <w:bCs/>
        </w:rPr>
        <w:t xml:space="preserve">Category</w:t>
      </w:r>
      <w:r>
        <w:t xml:space="preserve">, </w:t>
      </w:r>
      <w:r>
        <w:rPr>
          <w:b/>
          <w:bCs/>
        </w:rPr>
        <w:t xml:space="preserve">Budget (RM)</w:t>
      </w:r>
      <w:r>
        <w:t xml:space="preserve">, </w:t>
      </w:r>
      <w:r>
        <w:rPr>
          <w:b/>
          <w:bCs/>
        </w:rPr>
        <w:t xml:space="preserve">Timeline</w:t>
      </w:r>
      <w:r>
        <w:t xml:space="preserve">, and optional </w:t>
      </w:r>
      <w:r>
        <w:rPr>
          <w:b/>
          <w:bCs/>
        </w:rPr>
        <w:t xml:space="preserve">Requirements</w:t>
      </w:r>
      <w:r>
        <w:t xml:space="preserve"> and an </w:t>
      </w:r>
      <w:r>
        <w:rPr>
          <w:b/>
          <w:bCs/>
        </w:rPr>
        <w:t xml:space="preserve">attachment</w:t>
      </w:r>
      <w:r>
        <w:t xml:space="preserve"> (a brief document).</w:t>
      </w:r>
    </w:p>
    <w:p>
      <w:pPr>
        <w:pStyle w:val="ListParagraph"/>
        <w:numPr>
          <w:ilvl w:val="0"/>
          <w:numId w:val="1"/>
        </w:numPr>
        <w:spacing w:after="60"/>
      </w:pPr>
      <w:r>
        <w:t xml:space="preserve">The budget must be between </w:t>
      </w:r>
      <w:r>
        <w:rPr>
          <w:b/>
          <w:bCs/>
        </w:rPr>
        <w:t xml:space="preserve">RM 100 and RM 4,000</w:t>
      </w:r>
      <w:r>
        <w:t xml:space="preserve">.</w:t>
      </w:r>
    </w:p>
    <w:p>
      <w:pPr>
        <w:pStyle w:val="ListParagraph"/>
        <w:numPr>
          <w:ilvl w:val="0"/>
          <w:numId w:val="1"/>
        </w:numPr>
        <w:spacing w:after="60"/>
      </w:pPr>
      <w:r>
        <w:t xml:space="preserve">When you submit, the project is </w:t>
      </w:r>
      <w:r>
        <w:rPr>
          <w:b/>
          <w:bCs/>
        </w:rPr>
        <w:t xml:space="preserve">not</w:t>
      </w:r>
      <w:r>
        <w:t xml:space="preserve"> public yet. It goes to an admin for a quick approval, then you are asked to pay.</w:t>
      </w:r>
    </w:p>
    <w:p>
      <w:pPr>
        <w:pStyle w:val="Heading2"/>
        <w:spacing w:after="90" w:before="240"/>
      </w:pPr>
      <w:r>
        <w:rPr>
          <w:b/>
          <w:bCs/>
        </w:rPr>
        <w:t xml:space="preserve">Funding your project</w:t>
      </w:r>
    </w:p>
    <w:p>
      <w:pPr>
        <w:pStyle w:val="ListParagraph"/>
        <w:numPr>
          <w:ilvl w:val="0"/>
          <w:numId w:val="1"/>
        </w:numPr>
        <w:spacing w:after="60"/>
      </w:pPr>
      <w:r>
        <w:t xml:space="preserve">Once approved, open the project and tap </w:t>
      </w:r>
      <w:r>
        <w:rPr>
          <w:b/>
          <w:bCs/>
        </w:rPr>
        <w:t xml:space="preserve">Complete payment</w:t>
      </w:r>
      <w:r>
        <w:t xml:space="preserve">. You are taken to the ToyyibPay page to pay by FPX or card.</w:t>
      </w:r>
    </w:p>
    <w:p>
      <w:pPr>
        <w:pStyle w:val="ListParagraph"/>
        <w:numPr>
          <w:ilvl w:val="0"/>
          <w:numId w:val="1"/>
        </w:numPr>
        <w:spacing w:after="60"/>
      </w:pPr>
      <w:r>
        <w:t xml:space="preserve">After paying you are returned to the app, which confirms the payment and puts the project </w:t>
      </w:r>
      <w:r>
        <w:rPr>
          <w:b/>
          <w:bCs/>
        </w:rPr>
        <w:t xml:space="preserve">Live</w:t>
      </w:r>
      <w:r>
        <w:t xml:space="preserve"> for providers to see and apply. Until it is funded, the project is private and says "This project isn't funded yet, so nobody can see it."</w:t>
      </w:r>
    </w:p>
    <w:p>
      <w:pPr>
        <w:pBdr>
          <w:left w:val="single" w:color="9B1C2E" w:sz="18" w:space="10"/>
        </w:pBdr>
        <w:shd w:fill="F4ECEC" w:val="clear"/>
        <w:spacing w:after="150" w:before="60"/>
      </w:pPr>
      <w:r>
        <w:rPr>
          <w:b/>
          <w:bCs/>
          <w:color w:val="9B1C2E"/>
        </w:rPr>
        <w:t xml:space="preserve">Note  </w:t>
      </w:r>
      <w:r>
        <w:t xml:space="preserve">Only fund once. If a payment does not seem to go through, check your notifications and the project status before trying again — do not pay a second time for the same project.</w:t>
      </w:r>
    </w:p>
    <w:p>
      <w:pPr>
        <w:pStyle w:val="Heading2"/>
        <w:spacing w:after="90" w:before="240"/>
      </w:pPr>
      <w:r>
        <w:rPr>
          <w:b/>
          <w:bCs/>
        </w:rPr>
        <w:t xml:space="preserve">Choosing a provider</w:t>
      </w:r>
    </w:p>
    <w:p>
      <w:pPr>
        <w:pStyle w:val="ListParagraph"/>
        <w:numPr>
          <w:ilvl w:val="0"/>
          <w:numId w:val="1"/>
        </w:numPr>
        <w:spacing w:after="60"/>
      </w:pPr>
      <w:r>
        <w:t xml:space="preserve">While the project is </w:t>
      </w:r>
      <w:r>
        <w:rPr>
          <w:b/>
          <w:bCs/>
        </w:rPr>
        <w:t xml:space="preserve">Live</w:t>
      </w:r>
      <w:r>
        <w:t xml:space="preserve">, providers apply. Open the project to see the </w:t>
      </w:r>
      <w:r>
        <w:rPr>
          <w:b/>
          <w:bCs/>
        </w:rPr>
        <w:t xml:space="preserve">applicants</w:t>
      </w:r>
      <w:r>
        <w:t xml:space="preserve">, each with a short cover note. Tap an applicant's Member ID to view their profile.</w:t>
      </w:r>
    </w:p>
    <w:p>
      <w:pPr>
        <w:pStyle w:val="ListParagraph"/>
        <w:numPr>
          <w:ilvl w:val="0"/>
          <w:numId w:val="1"/>
        </w:numPr>
        <w:spacing w:after="60"/>
      </w:pPr>
      <w:r>
        <w:t xml:space="preserve">Choose one and </w:t>
      </w:r>
      <w:r>
        <w:rPr>
          <w:b/>
          <w:bCs/>
        </w:rPr>
        <w:t xml:space="preserve">Award</w:t>
      </w:r>
      <w:r>
        <w:t xml:space="preserve"> the job to them. The other applicants are automatically declined. The project is now that provider's to do, and a private </w:t>
      </w:r>
      <w:r>
        <w:rPr>
          <w:b/>
          <w:bCs/>
        </w:rPr>
        <w:t xml:space="preserve">chat</w:t>
      </w:r>
      <w:r>
        <w:t xml:space="preserve"> opens between you and them.</w:t>
      </w:r>
    </w:p>
    <w:p>
      <w:pPr>
        <w:pStyle w:val="Heading2"/>
        <w:spacing w:after="90" w:before="240"/>
      </w:pPr>
      <w:r>
        <w:rPr>
          <w:b/>
          <w:bCs/>
        </w:rPr>
        <w:t xml:space="preserve">Reviewing and accepting the work</w:t>
      </w:r>
    </w:p>
    <w:p>
      <w:pPr>
        <w:spacing w:after="120"/>
      </w:pPr>
      <w:r>
        <w:t xml:space="preserve">When the provider submits their work, a review panel appears on your project card with three clearly separated choices.</w:t>
      </w:r>
    </w:p>
    <w:p>
      <w:pPr>
        <w:pStyle w:val="ListParagraph"/>
        <w:numPr>
          <w:ilvl w:val="0"/>
          <w:numId w:val="1"/>
        </w:numPr>
        <w:spacing w:after="60"/>
      </w:pPr>
      <w:r>
        <w:rPr>
          <w:b/>
          <w:bCs/>
        </w:rPr>
        <w:t xml:space="preserve">View submitted work</w:t>
      </w:r>
      <w:r>
        <w:t xml:space="preserve"> — opens the delivered file (images preview in the app; documents download to your device).</w:t>
      </w:r>
    </w:p>
    <w:p>
      <w:pPr>
        <w:pStyle w:val="ListParagraph"/>
        <w:numPr>
          <w:ilvl w:val="0"/>
          <w:numId w:val="1"/>
        </w:numPr>
        <w:spacing w:after="60"/>
      </w:pPr>
      <w:r>
        <w:rPr>
          <w:b/>
          <w:bCs/>
        </w:rPr>
        <w:t xml:space="preserve">Request changes</w:t>
      </w:r>
      <w:r>
        <w:t xml:space="preserve"> — sends it back to the provider with a note explaining what you need. You can do this as many times as necessary; it is a normal revision, not a dispute. Your note also appears in the project chat.</w:t>
      </w:r>
    </w:p>
    <w:p>
      <w:pPr>
        <w:pStyle w:val="ListParagraph"/>
        <w:numPr>
          <w:ilvl w:val="0"/>
          <w:numId w:val="1"/>
        </w:numPr>
        <w:spacing w:after="60"/>
      </w:pPr>
      <w:r>
        <w:rPr>
          <w:b/>
          <w:bCs/>
        </w:rPr>
        <w:t xml:space="preserve">Accept &amp; pay</w:t>
      </w:r>
      <w:r>
        <w:t xml:space="preserve"> — confirms you are happy. This completes the project and queues the provider's payout. Use this only when the work is done to your satisfaction.</w:t>
      </w:r>
    </w:p>
    <w:p>
      <w:pPr>
        <w:pBdr>
          <w:left w:val="single" w:color="9B1C2E" w:sz="18" w:space="10"/>
        </w:pBdr>
        <w:shd w:fill="F4ECEC" w:val="clear"/>
        <w:spacing w:after="150" w:before="60"/>
      </w:pPr>
      <w:r>
        <w:rPr>
          <w:b/>
          <w:bCs/>
          <w:color w:val="9B1C2E"/>
        </w:rPr>
        <w:t xml:space="preserve">Note  </w:t>
      </w:r>
      <w:r>
        <w:t xml:space="preserve">If you do not respond to a submission within </w:t>
      </w:r>
      <w:r>
        <w:rPr>
          <w:b/>
          <w:bCs/>
        </w:rPr>
        <w:t xml:space="preserve">7 days</w:t>
      </w:r>
      <w:r>
        <w:t xml:space="preserve">, the platform auto-accepts it on your behalf so the provider is not left unpaid (you get reminder notifications before that happens). So review promptly, and use "Request changes" rather than going silent if something is not right.</w:t>
      </w:r>
    </w:p>
    <w:p>
      <w:pPr>
        <w:pStyle w:val="Heading2"/>
        <w:spacing w:after="90" w:before="240"/>
      </w:pPr>
      <w:r>
        <w:rPr>
          <w:b/>
          <w:bCs/>
        </w:rPr>
        <w:t xml:space="preserve">Talking to your provider</w:t>
      </w:r>
    </w:p>
    <w:p>
      <w:pPr>
        <w:spacing w:after="120"/>
      </w:pPr>
      <w:r>
        <w:t xml:space="preserve">Tap </w:t>
      </w:r>
      <w:r>
        <w:rPr>
          <w:b/>
          <w:bCs/>
        </w:rPr>
        <w:t xml:space="preserve">Open chat</w:t>
      </w:r>
      <w:r>
        <w:t xml:space="preserve"> on the project to open the conversation in place — post updates, ask questions, and share files with your provider without leaving the page.</w:t>
      </w:r>
    </w:p>
    <w:p>
      <w:pPr>
        <w:pStyle w:val="Heading2"/>
        <w:spacing w:after="90" w:before="240"/>
      </w:pPr>
      <w:r>
        <w:rPr>
          <w:b/>
          <w:bCs/>
        </w:rPr>
        <w:t xml:space="preserve">If something goes wrong (cancelling / disputing)</w:t>
      </w:r>
    </w:p>
    <w:p>
      <w:pPr>
        <w:pStyle w:val="ListParagraph"/>
        <w:numPr>
          <w:ilvl w:val="0"/>
          <w:numId w:val="1"/>
        </w:numPr>
        <w:spacing w:after="60"/>
      </w:pPr>
      <w:r>
        <w:t xml:space="preserve">While a project is active you can request a </w:t>
      </w:r>
      <w:r>
        <w:rPr>
          <w:b/>
          <w:bCs/>
        </w:rPr>
        <w:t xml:space="preserve">cancellation</w:t>
      </w:r>
      <w:r>
        <w:t xml:space="preserve">. The provider is asked to agree; if they do not, it goes to the Zirclaire Review Team to decide. If a cancellation is approved you are refunded </w:t>
      </w:r>
      <w:r>
        <w:rPr>
          <w:b/>
          <w:bCs/>
        </w:rPr>
        <w:t xml:space="preserve">95%</w:t>
      </w:r>
      <w:r>
        <w:t xml:space="preserve">.</w:t>
      </w:r>
    </w:p>
    <w:p>
      <w:pPr>
        <w:pStyle w:val="ListParagraph"/>
        <w:numPr>
          <w:ilvl w:val="0"/>
          <w:numId w:val="1"/>
        </w:numPr>
        <w:spacing w:after="60"/>
      </w:pPr>
      <w:r>
        <w:t xml:space="preserve">A </w:t>
      </w:r>
      <w:r>
        <w:rPr>
          <w:b/>
          <w:bCs/>
        </w:rPr>
        <w:t xml:space="preserve">dispute</w:t>
      </w:r>
      <w:r>
        <w:t xml:space="preserve"> is separate from asking for changes — reserve it for genuine problems, not small edits. Accepting the work is blocked while a dispute is open, so resolve the dispute first.</w:t>
      </w:r>
    </w:p>
    <w:p>
      <w:pPr>
        <w:pStyle w:val="Heading2"/>
        <w:spacing w:after="90" w:before="240"/>
      </w:pPr>
      <w:r>
        <w:rPr>
          <w:b/>
          <w:bCs/>
        </w:rPr>
        <w:t xml:space="preserve">Reselling finished work (royalties)</w:t>
      </w:r>
    </w:p>
    <w:p>
      <w:pPr>
        <w:pStyle w:val="ListParagraph"/>
        <w:numPr>
          <w:ilvl w:val="0"/>
          <w:numId w:val="1"/>
        </w:numPr>
        <w:spacing w:after="60"/>
      </w:pPr>
      <w:r>
        <w:t xml:space="preserve">After a project is </w:t>
      </w:r>
      <w:r>
        <w:rPr>
          <w:b/>
          <w:bCs/>
        </w:rPr>
        <w:t xml:space="preserve">completed</w:t>
      </w:r>
      <w:r>
        <w:t xml:space="preserve">, you can list its deliverable for resale in the royalties store. Go to the royalties section and choose </w:t>
      </w:r>
      <w:r>
        <w:rPr>
          <w:b/>
          <w:bCs/>
        </w:rPr>
        <w:t xml:space="preserve">Sell a work</w:t>
      </w:r>
      <w:r>
        <w:t xml:space="preserve">, pick the completed project, set a price and category, and tick the ownership/consent declaration (required).</w:t>
      </w:r>
    </w:p>
    <w:p>
      <w:pPr>
        <w:pStyle w:val="ListParagraph"/>
        <w:numPr>
          <w:ilvl w:val="0"/>
          <w:numId w:val="1"/>
        </w:numPr>
        <w:spacing w:after="60"/>
      </w:pPr>
      <w:r>
        <w:t xml:space="preserve">The listing goes to an admin for approval, then appears in the store on your profile with a Buy button. On each sale you receive </w:t>
      </w:r>
      <w:r>
        <w:rPr>
          <w:b/>
          <w:bCs/>
        </w:rPr>
        <w:t xml:space="preserve">15%</w:t>
      </w:r>
      <w:r>
        <w:t xml:space="preserve"> and the platform keeps 85%.</w:t>
      </w:r>
    </w:p>
    <w:p>
      <w:pPr>
        <w:pStyle w:val="Heading1"/>
        <w:spacing w:after="140" w:before="340"/>
      </w:pPr>
      <w:r>
        <w:rPr>
          <w:b/>
          <w:bCs/>
          <w:color w:val="9B1C2E"/>
        </w:rPr>
        <w:t xml:space="preserve">7. Guide for Service Providers (SP)</w:t>
      </w:r>
    </w:p>
    <w:p>
      <w:pPr>
        <w:spacing w:after="120"/>
      </w:pPr>
      <w:r>
        <w:t xml:space="preserve">As a provider you find work, deliver it, and get paid — and you can build a presence in the community and sell services.</w:t>
      </w:r>
    </w:p>
    <w:p>
      <w:pPr>
        <w:pStyle w:val="Heading2"/>
        <w:spacing w:after="90" w:before="240"/>
      </w:pPr>
      <w:r>
        <w:rPr>
          <w:b/>
          <w:bCs/>
        </w:rPr>
        <w:t xml:space="preserve">Finding and applying for work</w:t>
      </w:r>
    </w:p>
    <w:p>
      <w:pPr>
        <w:pStyle w:val="ListParagraph"/>
        <w:numPr>
          <w:ilvl w:val="0"/>
          <w:numId w:val="1"/>
        </w:numPr>
        <w:spacing w:after="60"/>
      </w:pPr>
      <w:r>
        <w:t xml:space="preserve">Go to </w:t>
      </w:r>
      <w:r>
        <w:rPr>
          <w:b/>
          <w:bCs/>
        </w:rPr>
        <w:t xml:space="preserve">Projects</w:t>
      </w:r>
      <w:r>
        <w:t xml:space="preserve">. Below your own work you will see the </w:t>
      </w:r>
      <w:r>
        <w:rPr>
          <w:b/>
          <w:bCs/>
        </w:rPr>
        <w:t xml:space="preserve">Live feed</w:t>
      </w:r>
      <w:r>
        <w:t xml:space="preserve"> of projects open for applications. Use search and the category chips to narrow it down.</w:t>
      </w:r>
    </w:p>
    <w:p>
      <w:pPr>
        <w:pStyle w:val="ListParagraph"/>
        <w:numPr>
          <w:ilvl w:val="0"/>
          <w:numId w:val="1"/>
        </w:numPr>
        <w:spacing w:after="60"/>
      </w:pPr>
      <w:r>
        <w:t xml:space="preserve">Open a project to read the brief, then </w:t>
      </w:r>
      <w:r>
        <w:rPr>
          <w:b/>
          <w:bCs/>
        </w:rPr>
        <w:t xml:space="preserve">Apply</w:t>
      </w:r>
      <w:r>
        <w:t xml:space="preserve"> with a short cover note explaining why you are a good fit.</w:t>
      </w:r>
    </w:p>
    <w:p>
      <w:pPr>
        <w:pBdr>
          <w:left w:val="single" w:color="9B1C2E" w:sz="18" w:space="10"/>
        </w:pBdr>
        <w:shd w:fill="F4ECEC" w:val="clear"/>
        <w:spacing w:after="150" w:before="60"/>
      </w:pPr>
      <w:r>
        <w:rPr>
          <w:b/>
          <w:bCs/>
          <w:color w:val="9B1C2E"/>
        </w:rPr>
        <w:t xml:space="preserve">Note  </w:t>
      </w:r>
      <w:r>
        <w:t xml:space="preserve">You may hold at most </w:t>
      </w:r>
      <w:r>
        <w:rPr>
          <w:b/>
          <w:bCs/>
        </w:rPr>
        <w:t xml:space="preserve">3 active projects</w:t>
      </w:r>
      <w:r>
        <w:t xml:space="preserve"> at once. Finish or clear existing work to take on more.</w:t>
      </w:r>
    </w:p>
    <w:p>
      <w:pPr>
        <w:pStyle w:val="Heading2"/>
        <w:spacing w:after="90" w:before="240"/>
      </w:pPr>
      <w:r>
        <w:rPr>
          <w:b/>
          <w:bCs/>
        </w:rPr>
        <w:t xml:space="preserve">Your work</w:t>
      </w:r>
    </w:p>
    <w:p>
      <w:pPr>
        <w:spacing w:after="120"/>
      </w:pPr>
      <w:r>
        <w:t xml:space="preserve">At the top of the Projects screen is </w:t>
      </w:r>
      <w:r>
        <w:rPr>
          <w:b/>
          <w:bCs/>
        </w:rPr>
        <w:t xml:space="preserve">Your work</w:t>
      </w:r>
      <w:r>
        <w:t xml:space="preserve"> — the projects you have been awarded and are actively doing. Below it is a </w:t>
      </w:r>
      <w:r>
        <w:rPr>
          <w:b/>
          <w:bCs/>
        </w:rPr>
        <w:t xml:space="preserve">Completed</w:t>
      </w:r>
      <w:r>
        <w:t xml:space="preserve"> list of your finished projects for reference. Tap any project to open its work view.</w:t>
      </w:r>
    </w:p>
    <w:p>
      <w:pPr>
        <w:pStyle w:val="Heading2"/>
        <w:spacing w:after="90" w:before="240"/>
      </w:pPr>
      <w:r>
        <w:rPr>
          <w:b/>
          <w:bCs/>
        </w:rPr>
        <w:t xml:space="preserve">Delivering the work</w:t>
      </w:r>
    </w:p>
    <w:p>
      <w:pPr>
        <w:pStyle w:val="ListParagraph"/>
        <w:numPr>
          <w:ilvl w:val="0"/>
          <w:numId w:val="1"/>
        </w:numPr>
        <w:spacing w:after="60"/>
      </w:pPr>
      <w:r>
        <w:t xml:space="preserve">Open an awarded project. You will see the brief and a chat/updates thread with the requester (post progress, ask questions, attach files).</w:t>
      </w:r>
    </w:p>
    <w:p>
      <w:pPr>
        <w:pStyle w:val="ListParagraph"/>
        <w:numPr>
          <w:ilvl w:val="0"/>
          <w:numId w:val="1"/>
        </w:numPr>
        <w:spacing w:after="60"/>
      </w:pPr>
      <w:r>
        <w:t xml:space="preserve">When you are ready, tap </w:t>
      </w:r>
      <w:r>
        <w:rPr>
          <w:b/>
          <w:bCs/>
        </w:rPr>
        <w:t xml:space="preserve">Submit project</w:t>
      </w:r>
      <w:r>
        <w:t xml:space="preserve">, upload your deliverable file, add an optional note, and submit. There is no separate "start" step — you can submit whenever the work is ready.</w:t>
      </w:r>
    </w:p>
    <w:p>
      <w:pPr>
        <w:pStyle w:val="ListParagraph"/>
        <w:numPr>
          <w:ilvl w:val="0"/>
          <w:numId w:val="1"/>
        </w:numPr>
        <w:spacing w:after="60"/>
      </w:pPr>
      <w:r>
        <w:t xml:space="preserve">The requester then reviews it. If they </w:t>
      </w:r>
      <w:r>
        <w:rPr>
          <w:b/>
          <w:bCs/>
        </w:rPr>
        <w:t xml:space="preserve">request changes</w:t>
      </w:r>
      <w:r>
        <w:t xml:space="preserve">, the project comes back to you (status "revision requested") — make the changes and </w:t>
      </w:r>
      <w:r>
        <w:rPr>
          <w:b/>
          <w:bCs/>
        </w:rPr>
        <w:t xml:space="preserve">submit a revision</w:t>
      </w:r>
      <w:r>
        <w:t xml:space="preserve">. You can go back and forth as many times as needed.</w:t>
      </w:r>
    </w:p>
    <w:p>
      <w:pPr>
        <w:pStyle w:val="ListParagraph"/>
        <w:numPr>
          <w:ilvl w:val="0"/>
          <w:numId w:val="1"/>
        </w:numPr>
        <w:spacing w:after="60"/>
      </w:pPr>
      <w:r>
        <w:t xml:space="preserve">When the requester </w:t>
      </w:r>
      <w:r>
        <w:rPr>
          <w:b/>
          <w:bCs/>
        </w:rPr>
        <w:t xml:space="preserve">accepts</w:t>
      </w:r>
      <w:r>
        <w:t xml:space="preserve">, the project is completed and your payout is prepared.</w:t>
      </w:r>
    </w:p>
    <w:p>
      <w:pPr>
        <w:pStyle w:val="Heading2"/>
        <w:spacing w:after="90" w:before="240"/>
      </w:pPr>
      <w:r>
        <w:rPr>
          <w:b/>
          <w:bCs/>
        </w:rPr>
        <w:t xml:space="preserve">Getting paid</w:t>
      </w:r>
    </w:p>
    <w:p>
      <w:pPr>
        <w:pStyle w:val="ListParagraph"/>
        <w:numPr>
          <w:ilvl w:val="0"/>
          <w:numId w:val="1"/>
        </w:numPr>
        <w:spacing w:after="60"/>
      </w:pPr>
      <w:r>
        <w:t xml:space="preserve">Your payout is </w:t>
      </w:r>
      <w:r>
        <w:rPr>
          <w:b/>
          <w:bCs/>
        </w:rPr>
        <w:t xml:space="preserve">80%</w:t>
      </w:r>
      <w:r>
        <w:t xml:space="preserve"> of the project budget. It is sent manually by the Master, who transfers the money and marks it paid; you get a </w:t>
      </w:r>
      <w:r>
        <w:rPr>
          <w:b/>
          <w:bCs/>
        </w:rPr>
        <w:t xml:space="preserve">"Payment sent"</w:t>
      </w:r>
      <w:r>
        <w:t xml:space="preserve"> notification.</w:t>
      </w:r>
    </w:p>
    <w:p>
      <w:pPr>
        <w:pStyle w:val="ListParagraph"/>
        <w:numPr>
          <w:ilvl w:val="0"/>
          <w:numId w:val="1"/>
        </w:numPr>
        <w:spacing w:after="60"/>
      </w:pPr>
      <w:r>
        <w:t xml:space="preserve">Make sure your payout details (method and account) are set on your profile so the Master knows where to send the money.</w:t>
      </w:r>
    </w:p>
    <w:p>
      <w:pPr>
        <w:pStyle w:val="Heading2"/>
        <w:spacing w:after="90" w:before="240"/>
      </w:pPr>
      <w:r>
        <w:rPr>
          <w:b/>
          <w:bCs/>
        </w:rPr>
        <w:t xml:space="preserve">The community and services</w:t>
      </w:r>
    </w:p>
    <w:p>
      <w:pPr>
        <w:pStyle w:val="ListParagraph"/>
        <w:numPr>
          <w:ilvl w:val="0"/>
          <w:numId w:val="1"/>
        </w:numPr>
        <w:spacing w:after="60"/>
      </w:pPr>
      <w:r>
        <w:t xml:space="preserve">Providers can post in the </w:t>
      </w:r>
      <w:r>
        <w:rPr>
          <w:b/>
          <w:bCs/>
        </w:rPr>
        <w:t xml:space="preserve">social feed</w:t>
      </w:r>
      <w:r>
        <w:t xml:space="preserve"> — share work, insights, and updates. Everyone can read, like, comment, and report posts; only providers can post.</w:t>
      </w:r>
    </w:p>
    <w:p>
      <w:pPr>
        <w:pStyle w:val="ListParagraph"/>
        <w:numPr>
          <w:ilvl w:val="0"/>
          <w:numId w:val="1"/>
        </w:numPr>
        <w:spacing w:after="60"/>
      </w:pPr>
      <w:r>
        <w:t xml:space="preserve">You can also publish </w:t>
      </w:r>
      <w:r>
        <w:rPr>
          <w:b/>
          <w:bCs/>
        </w:rPr>
        <w:t xml:space="preserve">Services</w:t>
      </w:r>
      <w:r>
        <w:t xml:space="preserve"> with up to three tiers (e.g. Basic / Standard / Premium), which requesters can order directly.</w:t>
      </w:r>
    </w:p>
    <w:p>
      <w:pPr>
        <w:pStyle w:val="Heading1"/>
        <w:spacing w:after="140" w:before="340"/>
      </w:pPr>
      <w:r>
        <w:rPr>
          <w:b/>
          <w:bCs/>
          <w:color w:val="9B1C2E"/>
        </w:rPr>
        <w:t xml:space="preserve">8. Guide for Admins</w:t>
      </w:r>
    </w:p>
    <w:p>
      <w:pPr>
        <w:spacing w:after="120"/>
      </w:pPr>
      <w:r>
        <w:t xml:space="preserve">Admins keep the platform running day to day: verifying people, approving projects, moderating the community, and handling support and disputes. Admins do not release money — that is the Master's job.</w:t>
      </w:r>
    </w:p>
    <w:p>
      <w:pPr>
        <w:pStyle w:val="Heading2"/>
        <w:spacing w:after="90" w:before="240"/>
      </w:pPr>
      <w:r>
        <w:rPr>
          <w:b/>
          <w:bCs/>
        </w:rPr>
        <w:t xml:space="preserve">The admin console</w:t>
      </w:r>
    </w:p>
    <w:p>
      <w:pPr>
        <w:spacing w:after="120"/>
      </w:pPr>
      <w:r>
        <w:t xml:space="preserve">Admins land on a </w:t>
      </w:r>
      <w:r>
        <w:rPr>
          <w:b/>
          <w:bCs/>
        </w:rPr>
        <w:t xml:space="preserve">dashboard</w:t>
      </w:r>
      <w:r>
        <w:t xml:space="preserve"> with the queues that need attention. The sidebar (or the mobile menu) holds every admin destination.</w:t>
      </w:r>
    </w:p>
    <w:p>
      <w:pPr>
        <w:pStyle w:val="Heading2"/>
        <w:spacing w:after="90" w:before="240"/>
      </w:pPr>
      <w:r>
        <w:rPr>
          <w:b/>
          <w:bCs/>
        </w:rPr>
        <w:t xml:space="preserve">Approving people (KYC)</w:t>
      </w:r>
    </w:p>
    <w:p>
      <w:pPr>
        <w:pStyle w:val="ListParagraph"/>
        <w:numPr>
          <w:ilvl w:val="0"/>
          <w:numId w:val="1"/>
        </w:numPr>
        <w:spacing w:after="60"/>
      </w:pPr>
      <w:r>
        <w:t xml:space="preserve">Open the </w:t>
      </w:r>
      <w:r>
        <w:rPr>
          <w:b/>
          <w:bCs/>
        </w:rPr>
        <w:t xml:space="preserve">KYC</w:t>
      </w:r>
      <w:r>
        <w:t xml:space="preserve"> queue. Review each new member's submitted documents (tap to view the file), then </w:t>
      </w:r>
      <w:r>
        <w:rPr>
          <w:b/>
          <w:bCs/>
        </w:rPr>
        <w:t xml:space="preserve">approve</w:t>
      </w:r>
      <w:r>
        <w:t xml:space="preserve"> or </w:t>
      </w:r>
      <w:r>
        <w:rPr>
          <w:b/>
          <w:bCs/>
        </w:rPr>
        <w:t xml:space="preserve">reject</w:t>
      </w:r>
      <w:r>
        <w:t xml:space="preserve"> with a reason. Approving lets them start using the platform.</w:t>
      </w:r>
    </w:p>
    <w:p>
      <w:pPr>
        <w:pStyle w:val="Heading2"/>
        <w:spacing w:after="90" w:before="240"/>
      </w:pPr>
      <w:r>
        <w:rPr>
          <w:b/>
          <w:bCs/>
        </w:rPr>
        <w:t xml:space="preserve">Approving projects (before payment)</w:t>
      </w:r>
    </w:p>
    <w:p>
      <w:pPr>
        <w:pStyle w:val="ListParagraph"/>
        <w:numPr>
          <w:ilvl w:val="0"/>
          <w:numId w:val="1"/>
        </w:numPr>
        <w:spacing w:after="60"/>
      </w:pPr>
      <w:r>
        <w:t xml:space="preserve">New projects appear in the </w:t>
      </w:r>
      <w:r>
        <w:rPr>
          <w:b/>
          <w:bCs/>
        </w:rPr>
        <w:t xml:space="preserve">approval / funding</w:t>
      </w:r>
      <w:r>
        <w:t xml:space="preserve"> queue. Tap </w:t>
      </w:r>
      <w:r>
        <w:rPr>
          <w:b/>
          <w:bCs/>
        </w:rPr>
        <w:t xml:space="preserve">View</w:t>
      </w:r>
      <w:r>
        <w:t xml:space="preserve"> to see the full project — brief, budget, requester, applicants, escrow, and history — in a detail panel.</w:t>
      </w:r>
    </w:p>
    <w:p>
      <w:pPr>
        <w:pStyle w:val="ListParagraph"/>
        <w:numPr>
          <w:ilvl w:val="0"/>
          <w:numId w:val="1"/>
        </w:numPr>
        <w:spacing w:after="60"/>
      </w:pPr>
      <w:r>
        <w:rPr>
          <w:b/>
          <w:bCs/>
        </w:rPr>
        <w:t xml:space="preserve">Approve</w:t>
      </w:r>
      <w:r>
        <w:t xml:space="preserve"> the project to notify the requester to pay. Approving does not take any money; the requester pays afterwards, and the project only goes live once payment is confirmed.</w:t>
      </w:r>
    </w:p>
    <w:p>
      <w:pPr>
        <w:pStyle w:val="Heading2"/>
        <w:spacing w:after="90" w:before="240"/>
      </w:pPr>
      <w:r>
        <w:rPr>
          <w:b/>
          <w:bCs/>
        </w:rPr>
        <w:t xml:space="preserve">Moderation</w:t>
      </w:r>
    </w:p>
    <w:p>
      <w:pPr>
        <w:pStyle w:val="ListParagraph"/>
        <w:numPr>
          <w:ilvl w:val="0"/>
          <w:numId w:val="1"/>
        </w:numPr>
        <w:spacing w:after="60"/>
      </w:pPr>
      <w:r>
        <w:t xml:space="preserve">Reported posts and comments arrive in the </w:t>
      </w:r>
      <w:r>
        <w:rPr>
          <w:b/>
          <w:bCs/>
        </w:rPr>
        <w:t xml:space="preserve">moderation</w:t>
      </w:r>
      <w:r>
        <w:t xml:space="preserve"> queue (the platform also auto-flags suspicious content, such as attempts to take deals off-platform). Review each and resolve or remove as appropriate.</w:t>
      </w:r>
    </w:p>
    <w:p>
      <w:pPr>
        <w:pStyle w:val="Heading2"/>
        <w:spacing w:after="90" w:before="240"/>
      </w:pPr>
      <w:r>
        <w:rPr>
          <w:b/>
          <w:bCs/>
        </w:rPr>
        <w:t xml:space="preserve">Services and royalty approvals</w:t>
      </w:r>
    </w:p>
    <w:p>
      <w:pPr>
        <w:pStyle w:val="ListParagraph"/>
        <w:numPr>
          <w:ilvl w:val="0"/>
          <w:numId w:val="1"/>
        </w:numPr>
        <w:spacing w:after="60"/>
      </w:pPr>
      <w:r>
        <w:rPr>
          <w:b/>
          <w:bCs/>
        </w:rPr>
        <w:t xml:space="preserve">Service approvals</w:t>
      </w:r>
      <w:r>
        <w:t xml:space="preserve"> — review and approve provider services before they appear in the store.</w:t>
      </w:r>
    </w:p>
    <w:p>
      <w:pPr>
        <w:pStyle w:val="ListParagraph"/>
        <w:numPr>
          <w:ilvl w:val="0"/>
          <w:numId w:val="1"/>
        </w:numPr>
        <w:spacing w:after="60"/>
      </w:pPr>
      <w:r>
        <w:rPr>
          <w:b/>
          <w:bCs/>
        </w:rPr>
        <w:t xml:space="preserve">Royalty approvals</w:t>
      </w:r>
      <w:r>
        <w:t xml:space="preserve"> — review resale listings (the finished work being sold) and approve or reject them before they go live.</w:t>
      </w:r>
    </w:p>
    <w:p>
      <w:pPr>
        <w:pStyle w:val="Heading2"/>
        <w:spacing w:after="90" w:before="240"/>
      </w:pPr>
      <w:r>
        <w:rPr>
          <w:b/>
          <w:bCs/>
        </w:rPr>
        <w:t xml:space="preserve">The service desk</w:t>
      </w:r>
    </w:p>
    <w:p>
      <w:pPr>
        <w:pStyle w:val="ListParagraph"/>
        <w:numPr>
          <w:ilvl w:val="0"/>
          <w:numId w:val="1"/>
        </w:numPr>
        <w:spacing w:after="60"/>
      </w:pPr>
      <w:r>
        <w:t xml:space="preserve">Members message the </w:t>
      </w:r>
      <w:r>
        <w:rPr>
          <w:b/>
          <w:bCs/>
        </w:rPr>
        <w:t xml:space="preserve">service desk</w:t>
      </w:r>
      <w:r>
        <w:t xml:space="preserve"> from their inbox. An AI assistant answers first; when it cannot help, the ticket is escalated to the human queue. Admins </w:t>
      </w:r>
      <w:r>
        <w:rPr>
          <w:b/>
          <w:bCs/>
        </w:rPr>
        <w:t xml:space="preserve">claim</w:t>
      </w:r>
      <w:r>
        <w:t xml:space="preserve"> a ticket to own it, reply, and </w:t>
      </w:r>
      <w:r>
        <w:rPr>
          <w:b/>
          <w:bCs/>
        </w:rPr>
        <w:t xml:space="preserve">close</w:t>
      </w:r>
      <w:r>
        <w:t xml:space="preserve"> it when resolved. A member starting a new message after a closed ticket opens a fresh ticket.</w:t>
      </w:r>
    </w:p>
    <w:p>
      <w:pPr>
        <w:pStyle w:val="Heading2"/>
        <w:spacing w:after="90" w:before="240"/>
      </w:pPr>
      <w:r>
        <w:rPr>
          <w:b/>
          <w:bCs/>
        </w:rPr>
        <w:t xml:space="preserve">Disputes (arbitration)</w:t>
      </w:r>
    </w:p>
    <w:p>
      <w:pPr>
        <w:pStyle w:val="ListParagraph"/>
        <w:numPr>
          <w:ilvl w:val="0"/>
          <w:numId w:val="1"/>
        </w:numPr>
        <w:spacing w:after="60"/>
      </w:pPr>
      <w:r>
        <w:t xml:space="preserve">Cancellation and protest cases arrive in the </w:t>
      </w:r>
      <w:r>
        <w:rPr>
          <w:b/>
          <w:bCs/>
        </w:rPr>
        <w:t xml:space="preserve">cancellations</w:t>
      </w:r>
      <w:r>
        <w:t xml:space="preserve"> console. Each has a private chat with each party (you appear as the "Zirclaire Review Team"). Review the case and record a decision. Either party then has a window to appeal, after which it goes to the Master for the final say.</w:t>
      </w:r>
    </w:p>
    <w:p>
      <w:pPr>
        <w:pStyle w:val="Heading2"/>
        <w:spacing w:after="90" w:before="240"/>
      </w:pPr>
      <w:r>
        <w:rPr>
          <w:b/>
          <w:bCs/>
        </w:rPr>
        <w:t xml:space="preserve">Royalty payouts</w:t>
      </w:r>
    </w:p>
    <w:p>
      <w:pPr>
        <w:pStyle w:val="ListParagraph"/>
        <w:numPr>
          <w:ilvl w:val="0"/>
          <w:numId w:val="1"/>
        </w:numPr>
        <w:spacing w:after="60"/>
      </w:pPr>
      <w:r>
        <w:t xml:space="preserve">When a royalty work sells, the owner's 15% appears in the </w:t>
      </w:r>
      <w:r>
        <w:rPr>
          <w:b/>
          <w:bCs/>
        </w:rPr>
        <w:t xml:space="preserve">royalty payouts</w:t>
      </w:r>
      <w:r>
        <w:t xml:space="preserve"> list for admins to send and mark paid (with proof).</w:t>
      </w:r>
    </w:p>
    <w:p>
      <w:pPr>
        <w:pStyle w:val="Heading1"/>
        <w:spacing w:after="140" w:before="340"/>
      </w:pPr>
      <w:r>
        <w:rPr>
          <w:b/>
          <w:bCs/>
          <w:color w:val="9B1C2E"/>
        </w:rPr>
        <w:t xml:space="preserve">9. Guide for the Master</w:t>
      </w:r>
    </w:p>
    <w:p>
      <w:pPr>
        <w:spacing w:after="120"/>
      </w:pPr>
      <w:r>
        <w:t xml:space="preserve">The Master is the top authority and can do everything an admin can, plus the money-critical actions and platform-wide oversight. Money decisions are deliberately the Master's alone.</w:t>
      </w:r>
    </w:p>
    <w:p>
      <w:pPr>
        <w:pStyle w:val="Heading2"/>
        <w:spacing w:after="90" w:before="240"/>
      </w:pPr>
      <w:r>
        <w:rPr>
          <w:b/>
          <w:bCs/>
        </w:rPr>
        <w:t xml:space="preserve">The master console</w:t>
      </w:r>
    </w:p>
    <w:p>
      <w:pPr>
        <w:spacing w:after="120"/>
      </w:pPr>
      <w:r>
        <w:t xml:space="preserve">The Master's navigation (the top-bar </w:t>
      </w:r>
      <w:r>
        <w:rPr>
          <w:b/>
          <w:bCs/>
        </w:rPr>
        <w:t xml:space="preserve">menu</w:t>
      </w:r>
      <w:r>
        <w:t xml:space="preserve"> on mobile) includes the admin destinations plus the Master-only tools below.</w:t>
      </w:r>
    </w:p>
    <w:p>
      <w:pPr>
        <w:pStyle w:val="Heading2"/>
        <w:spacing w:after="90" w:before="240"/>
      </w:pPr>
      <w:r>
        <w:rPr>
          <w:b/>
          <w:bCs/>
        </w:rPr>
        <w:t xml:space="preserve">Payouts (paying providers)</w:t>
      </w:r>
    </w:p>
    <w:p>
      <w:pPr>
        <w:pStyle w:val="ListParagraph"/>
        <w:numPr>
          <w:ilvl w:val="0"/>
          <w:numId w:val="1"/>
        </w:numPr>
        <w:spacing w:after="60"/>
      </w:pPr>
      <w:r>
        <w:t xml:space="preserve">Open </w:t>
      </w:r>
      <w:r>
        <w:rPr>
          <w:b/>
          <w:bCs/>
        </w:rPr>
        <w:t xml:space="preserve">Payouts</w:t>
      </w:r>
      <w:r>
        <w:t xml:space="preserve">. The </w:t>
      </w:r>
      <w:r>
        <w:rPr>
          <w:b/>
          <w:bCs/>
        </w:rPr>
        <w:t xml:space="preserve">To pay</w:t>
      </w:r>
      <w:r>
        <w:t xml:space="preserve"> tab lists every completed project's provider payment, with the amount (80%) already calculated and the provider's payout details shown.</w:t>
      </w:r>
    </w:p>
    <w:p>
      <w:pPr>
        <w:pStyle w:val="ListParagraph"/>
        <w:numPr>
          <w:ilvl w:val="0"/>
          <w:numId w:val="1"/>
        </w:numPr>
        <w:spacing w:after="60"/>
      </w:pPr>
      <w:r>
        <w:t xml:space="preserve">Pay the provider from your bank, then tap </w:t>
      </w:r>
      <w:r>
        <w:rPr>
          <w:b/>
          <w:bCs/>
        </w:rPr>
        <w:t xml:space="preserve">Record payment</w:t>
      </w:r>
      <w:r>
        <w:t xml:space="preserve">, upload </w:t>
      </w:r>
      <w:r>
        <w:rPr>
          <w:b/>
          <w:bCs/>
        </w:rPr>
        <w:t xml:space="preserve">proof of payment</w:t>
      </w:r>
      <w:r>
        <w:t xml:space="preserve"> (required), add an optional reference, and </w:t>
      </w:r>
      <w:r>
        <w:rPr>
          <w:b/>
          <w:bCs/>
        </w:rPr>
        <w:t xml:space="preserve">Mark as paid</w:t>
      </w:r>
      <w:r>
        <w:t xml:space="preserve">. The provider is notified that payment was sent.</w:t>
      </w:r>
    </w:p>
    <w:p>
      <w:pPr>
        <w:pStyle w:val="ListParagraph"/>
        <w:numPr>
          <w:ilvl w:val="0"/>
          <w:numId w:val="1"/>
        </w:numPr>
        <w:spacing w:after="60"/>
      </w:pPr>
      <w:r>
        <w:t xml:space="preserve">The </w:t>
      </w:r>
      <w:r>
        <w:rPr>
          <w:b/>
          <w:bCs/>
        </w:rPr>
        <w:t xml:space="preserve">Paid</w:t>
      </w:r>
      <w:r>
        <w:t xml:space="preserve"> tab is the history — every payout with its date, reference, and a </w:t>
      </w:r>
      <w:r>
        <w:rPr>
          <w:b/>
          <w:bCs/>
        </w:rPr>
        <w:t xml:space="preserve">View proof</w:t>
      </w:r>
      <w:r>
        <w:t xml:space="preserve"> button.</w:t>
      </w:r>
    </w:p>
    <w:p>
      <w:pPr>
        <w:pBdr>
          <w:left w:val="single" w:color="9B1C2E" w:sz="18" w:space="10"/>
        </w:pBdr>
        <w:shd w:fill="F4ECEC" w:val="clear"/>
        <w:spacing w:after="150" w:before="60"/>
      </w:pPr>
      <w:r>
        <w:rPr>
          <w:b/>
          <w:bCs/>
          <w:color w:val="9B1C2E"/>
        </w:rPr>
        <w:t xml:space="preserve">Note  </w:t>
      </w:r>
      <w:r>
        <w:t xml:space="preserve">The proof upload is mandatory so every payment has a record. A payout can only be marked paid once.</w:t>
      </w:r>
    </w:p>
    <w:p>
      <w:pPr>
        <w:pStyle w:val="Heading2"/>
        <w:spacing w:after="90" w:before="240"/>
      </w:pPr>
      <w:r>
        <w:rPr>
          <w:b/>
          <w:bCs/>
        </w:rPr>
        <w:t xml:space="preserve">Payment audit (reconciliation)</w:t>
      </w:r>
    </w:p>
    <w:p>
      <w:pPr>
        <w:spacing w:after="120"/>
      </w:pPr>
      <w:r>
        <w:rPr>
          <w:b/>
          <w:bCs/>
        </w:rPr>
        <w:t xml:space="preserve">Payment audit</w:t>
      </w:r>
      <w:r>
        <w:t xml:space="preserve"> is a health check on the money. For every project it compares three numbers that should always agree — the </w:t>
      </w:r>
      <w:r>
        <w:rPr>
          <w:b/>
          <w:bCs/>
        </w:rPr>
        <w:t xml:space="preserve">Budget</w:t>
      </w:r>
      <w:r>
        <w:t xml:space="preserve">, the </w:t>
      </w:r>
      <w:r>
        <w:rPr>
          <w:b/>
          <w:bCs/>
        </w:rPr>
        <w:t xml:space="preserve">Verified paid</w:t>
      </w:r>
      <w:r>
        <w:t xml:space="preserve"> (money we have confirmed the requester paid), and the </w:t>
      </w:r>
      <w:r>
        <w:rPr>
          <w:b/>
          <w:bCs/>
        </w:rPr>
        <w:t xml:space="preserve">Held in escrow</w:t>
      </w:r>
      <w:r>
        <w:t xml:space="preserve"> — and flags anything out of line. Tap </w:t>
      </w:r>
      <w:r>
        <w:rPr>
          <w:b/>
          <w:bCs/>
        </w:rPr>
        <w:t xml:space="preserve">"How does this work?"</w:t>
      </w:r>
      <w:r>
        <w:t xml:space="preserve"> on the page for the built-in explanation.</w:t>
      </w:r>
    </w:p>
    <w:p>
      <w:pPr>
        <w:pStyle w:val="ListParagraph"/>
        <w:numPr>
          <w:ilvl w:val="0"/>
          <w:numId w:val="1"/>
        </w:numPr>
        <w:spacing w:after="60"/>
      </w:pPr>
      <w:r>
        <w:rPr>
          <w:b/>
          <w:bCs/>
        </w:rPr>
        <w:t xml:space="preserve">Paid but not funded</w:t>
      </w:r>
      <w:r>
        <w:t xml:space="preserve"> — the requester paid but the project never went live. Recover it, or check the payment.</w:t>
      </w:r>
    </w:p>
    <w:p>
      <w:pPr>
        <w:pStyle w:val="ListParagraph"/>
        <w:numPr>
          <w:ilvl w:val="0"/>
          <w:numId w:val="1"/>
        </w:numPr>
        <w:spacing w:after="60"/>
      </w:pPr>
      <w:r>
        <w:rPr>
          <w:b/>
          <w:bCs/>
        </w:rPr>
        <w:t xml:space="preserve">Over / double payment</w:t>
      </w:r>
      <w:r>
        <w:t xml:space="preserve"> — more money came in than the budget (usually the requester paid twice). Refund the surplus shown.</w:t>
      </w:r>
    </w:p>
    <w:p>
      <w:pPr>
        <w:pStyle w:val="ListParagraph"/>
        <w:numPr>
          <w:ilvl w:val="0"/>
          <w:numId w:val="1"/>
        </w:numPr>
        <w:spacing w:after="60"/>
      </w:pPr>
      <w:r>
        <w:rPr>
          <w:b/>
          <w:bCs/>
        </w:rPr>
        <w:t xml:space="preserve">Amount mismatch</w:t>
      </w:r>
      <w:r>
        <w:t xml:space="preserve"> — the budget, payment, and escrow do not all agree; check the payments listed.</w:t>
      </w:r>
    </w:p>
    <w:p>
      <w:pPr>
        <w:pStyle w:val="ListParagraph"/>
        <w:numPr>
          <w:ilvl w:val="0"/>
          <w:numId w:val="1"/>
        </w:numPr>
        <w:spacing w:after="60"/>
      </w:pPr>
      <w:r>
        <w:rPr>
          <w:b/>
          <w:bCs/>
        </w:rPr>
        <w:t xml:space="preserve">Stranded extra payment</w:t>
      </w:r>
      <w:r>
        <w:t xml:space="preserve"> — an extra bill is sitting on an already-funded project. Use </w:t>
      </w:r>
      <w:r>
        <w:rPr>
          <w:b/>
          <w:bCs/>
        </w:rPr>
        <w:t xml:space="preserve">Re-check</w:t>
      </w:r>
      <w:r>
        <w:t xml:space="preserve"> on it: if it comes back </w:t>
      </w:r>
      <w:r>
        <w:rPr>
          <w:b/>
          <w:bCs/>
        </w:rPr>
        <w:t xml:space="preserve">Paid</w:t>
      </w:r>
      <w:r>
        <w:t xml:space="preserve">, it is a double-charge to refund; if </w:t>
      </w:r>
      <w:r>
        <w:rPr>
          <w:b/>
          <w:bCs/>
        </w:rPr>
        <w:t xml:space="preserve">Failed</w:t>
      </w:r>
      <w:r>
        <w:t xml:space="preserve">, ignore it.</w:t>
      </w:r>
    </w:p>
    <w:p>
      <w:pPr>
        <w:pStyle w:val="ListParagraph"/>
        <w:numPr>
          <w:ilvl w:val="0"/>
          <w:numId w:val="1"/>
        </w:numPr>
        <w:spacing w:after="60"/>
      </w:pPr>
      <w:r>
        <w:t xml:space="preserve">The </w:t>
      </w:r>
      <w:r>
        <w:rPr>
          <w:b/>
          <w:bCs/>
        </w:rPr>
        <w:t xml:space="preserve">Deep re-check</w:t>
      </w:r>
      <w:r>
        <w:t xml:space="preserve"> button asks the payment gateway the live status of every unconfirmed bill — this is what catches hidden double-payments the records cannot see on their own.</w:t>
      </w:r>
    </w:p>
    <w:p>
      <w:pPr>
        <w:pStyle w:val="Heading2"/>
        <w:spacing w:after="90" w:before="240"/>
      </w:pPr>
      <w:r>
        <w:rPr>
          <w:b/>
          <w:bCs/>
        </w:rPr>
        <w:t xml:space="preserve">Final say on disputes</w:t>
      </w:r>
    </w:p>
    <w:p>
      <w:pPr>
        <w:spacing w:after="120"/>
      </w:pPr>
      <w:r>
        <w:t xml:space="preserve">Appeals from the admin-level dispute decisions come to the Master for a final ruling. When a decision is final, any refund is carried out automatically and both parties are notified of the outcome (still as the "Zirclaire Review Team").</w:t>
      </w:r>
    </w:p>
    <w:p>
      <w:pPr>
        <w:pStyle w:val="Heading2"/>
        <w:spacing w:after="90" w:before="240"/>
      </w:pPr>
      <w:r>
        <w:rPr>
          <w:b/>
          <w:bCs/>
        </w:rPr>
        <w:t xml:space="preserve">Account controls</w:t>
      </w:r>
    </w:p>
    <w:p>
      <w:pPr>
        <w:pStyle w:val="ListParagraph"/>
        <w:numPr>
          <w:ilvl w:val="0"/>
          <w:numId w:val="1"/>
        </w:numPr>
        <w:spacing w:after="60"/>
      </w:pPr>
      <w:r>
        <w:t xml:space="preserve">The Master can </w:t>
      </w:r>
      <w:r>
        <w:rPr>
          <w:b/>
          <w:bCs/>
        </w:rPr>
        <w:t xml:space="preserve">suspend</w:t>
      </w:r>
      <w:r>
        <w:t xml:space="preserve"> accounts and, when necessary, permanently remove a user and all their data. These are powerful actions and are the Master's alone.</w:t>
      </w:r>
    </w:p>
    <w:p>
      <w:pPr>
        <w:pStyle w:val="Heading1"/>
        <w:spacing w:after="140" w:before="340"/>
      </w:pPr>
      <w:r>
        <w:rPr>
          <w:b/>
          <w:bCs/>
          <w:color w:val="9B1C2E"/>
        </w:rPr>
        <w:t xml:space="preserve">10. Things to know &amp; FAQ</w:t>
      </w:r>
    </w:p>
    <w:p>
      <w:pPr>
        <w:pStyle w:val="Heading2"/>
        <w:spacing w:after="90" w:before="240"/>
      </w:pPr>
      <w:r>
        <w:rPr>
          <w:b/>
          <w:bCs/>
        </w:rPr>
        <w:t xml:space="preserve">Money at a glance</w:t>
      </w:r>
    </w:p>
    <w:p>
      <w:pPr>
        <w:pStyle w:val="ListParagraph"/>
        <w:numPr>
          <w:ilvl w:val="0"/>
          <w:numId w:val="1"/>
        </w:numPr>
        <w:spacing w:after="60"/>
      </w:pPr>
      <w:r>
        <w:rPr>
          <w:b/>
          <w:bCs/>
        </w:rPr>
        <w:t xml:space="preserve">Project completed:</w:t>
      </w:r>
      <w:r>
        <w:t xml:space="preserve"> platform keeps 20%, provider gets 80%.</w:t>
      </w:r>
    </w:p>
    <w:p>
      <w:pPr>
        <w:pStyle w:val="ListParagraph"/>
        <w:numPr>
          <w:ilvl w:val="0"/>
          <w:numId w:val="1"/>
        </w:numPr>
        <w:spacing w:after="60"/>
      </w:pPr>
      <w:r>
        <w:rPr>
          <w:b/>
          <w:bCs/>
        </w:rPr>
        <w:t xml:space="preserve">Project cancelled:</w:t>
      </w:r>
      <w:r>
        <w:t xml:space="preserve"> requester refunded 95%, platform keeps 5%.</w:t>
      </w:r>
    </w:p>
    <w:p>
      <w:pPr>
        <w:pStyle w:val="ListParagraph"/>
        <w:numPr>
          <w:ilvl w:val="0"/>
          <w:numId w:val="1"/>
        </w:numPr>
        <w:spacing w:after="60"/>
      </w:pPr>
      <w:r>
        <w:rPr>
          <w:b/>
          <w:bCs/>
        </w:rPr>
        <w:t xml:space="preserve">Royalty sold:</w:t>
      </w:r>
      <w:r>
        <w:t xml:space="preserve"> platform keeps 85%, owner (requester who listed it) gets 15%.</w:t>
      </w:r>
    </w:p>
    <w:p>
      <w:pPr>
        <w:pStyle w:val="ListParagraph"/>
        <w:numPr>
          <w:ilvl w:val="0"/>
          <w:numId w:val="1"/>
        </w:numPr>
        <w:spacing w:after="60"/>
      </w:pPr>
      <w:r>
        <w:rPr>
          <w:b/>
          <w:bCs/>
        </w:rPr>
        <w:t xml:space="preserve">Payouts are manual:</w:t>
      </w:r>
      <w:r>
        <w:t xml:space="preserve"> the Master sends the money and uploads proof.</w:t>
      </w:r>
    </w:p>
    <w:p>
      <w:pPr>
        <w:pStyle w:val="Heading2"/>
        <w:spacing w:after="90" w:before="240"/>
      </w:pPr>
      <w:r>
        <w:rPr>
          <w:b/>
          <w:bCs/>
        </w:rPr>
        <w:t xml:space="preserve">Timings to remember</w:t>
      </w:r>
    </w:p>
    <w:p>
      <w:pPr>
        <w:pStyle w:val="ListParagraph"/>
        <w:numPr>
          <w:ilvl w:val="0"/>
          <w:numId w:val="1"/>
        </w:numPr>
        <w:spacing w:after="60"/>
      </w:pPr>
      <w:r>
        <w:t xml:space="preserve">A submitted project </w:t>
      </w:r>
      <w:r>
        <w:rPr>
          <w:b/>
          <w:bCs/>
        </w:rPr>
        <w:t xml:space="preserve">auto-accepts after 7 days</w:t>
      </w:r>
      <w:r>
        <w:t xml:space="preserve"> if the requester does not respond (with reminders first).</w:t>
      </w:r>
    </w:p>
    <w:p>
      <w:pPr>
        <w:pStyle w:val="ListParagraph"/>
        <w:numPr>
          <w:ilvl w:val="0"/>
          <w:numId w:val="1"/>
        </w:numPr>
        <w:spacing w:after="60"/>
      </w:pPr>
      <w:r>
        <w:t xml:space="preserve">A project past its deadline </w:t>
      </w:r>
      <w:r>
        <w:rPr>
          <w:b/>
          <w:bCs/>
        </w:rPr>
        <w:t xml:space="preserve">with nothing delivered</w:t>
      </w:r>
      <w:r>
        <w:t xml:space="preserve"> is auto-refunded 95% to the requester and closed.</w:t>
      </w:r>
    </w:p>
    <w:p>
      <w:pPr>
        <w:pStyle w:val="ListParagraph"/>
        <w:numPr>
          <w:ilvl w:val="0"/>
          <w:numId w:val="1"/>
        </w:numPr>
        <w:spacing w:after="60"/>
      </w:pPr>
      <w:r>
        <w:t xml:space="preserve">Overdue projects that need a human decision are flagged to staff.</w:t>
      </w:r>
    </w:p>
    <w:p>
      <w:pPr>
        <w:pStyle w:val="Heading2"/>
        <w:spacing w:after="90" w:before="240"/>
      </w:pPr>
      <w:r>
        <w:rPr>
          <w:b/>
          <w:bCs/>
        </w:rPr>
        <w:t xml:space="preserve">Common questions</w:t>
      </w:r>
    </w:p>
    <w:p>
      <w:pPr>
        <w:pStyle w:val="ListParagraph"/>
        <w:numPr>
          <w:ilvl w:val="0"/>
          <w:numId w:val="1"/>
        </w:numPr>
        <w:spacing w:after="60"/>
      </w:pPr>
      <w:r>
        <w:rPr>
          <w:b/>
          <w:bCs/>
        </w:rPr>
        <w:t xml:space="preserve">"I paid but my project isn't funded."</w:t>
      </w:r>
      <w:r>
        <w:t xml:space="preserve"> The bank payment likely failed (common with tiny amounts) or is still confirming — check your notifications; if money left your account on a failed payment, banks normally reverse it. Do not pay twice.</w:t>
      </w:r>
    </w:p>
    <w:p>
      <w:pPr>
        <w:pStyle w:val="ListParagraph"/>
        <w:numPr>
          <w:ilvl w:val="0"/>
          <w:numId w:val="1"/>
        </w:numPr>
        <w:spacing w:after="60"/>
      </w:pPr>
      <w:r>
        <w:rPr>
          <w:b/>
          <w:bCs/>
        </w:rPr>
        <w:t xml:space="preserve">"Where do I see the work I was awarded?"</w:t>
      </w:r>
      <w:r>
        <w:t xml:space="preserve"> Providers: the </w:t>
      </w:r>
      <w:r>
        <w:rPr>
          <w:b/>
          <w:bCs/>
        </w:rPr>
        <w:t xml:space="preserve">Your work</w:t>
      </w:r>
      <w:r>
        <w:t xml:space="preserve"> section at the top of the Projects screen. Requesters: your project card under </w:t>
      </w:r>
      <w:r>
        <w:rPr>
          <w:b/>
          <w:bCs/>
        </w:rPr>
        <w:t xml:space="preserve">My projects</w:t>
      </w:r>
      <w:r>
        <w:t xml:space="preserve">.</w:t>
      </w:r>
    </w:p>
    <w:p>
      <w:pPr>
        <w:pStyle w:val="ListParagraph"/>
        <w:numPr>
          <w:ilvl w:val="0"/>
          <w:numId w:val="1"/>
        </w:numPr>
        <w:spacing w:after="60"/>
      </w:pPr>
      <w:r>
        <w:rPr>
          <w:b/>
          <w:bCs/>
        </w:rPr>
        <w:t xml:space="preserve">"How do I message the other party?"</w:t>
      </w:r>
      <w:r>
        <w:t xml:space="preserve"> Open the project and tap </w:t>
      </w:r>
      <w:r>
        <w:rPr>
          <w:b/>
          <w:bCs/>
        </w:rPr>
        <w:t xml:space="preserve">Open chat</w:t>
      </w:r>
      <w:r>
        <w:t xml:space="preserve"> (requester) or use the chat inside the awarded-project view (provider). You can attach files.</w:t>
      </w:r>
    </w:p>
    <w:p>
      <w:pPr>
        <w:pStyle w:val="ListParagraph"/>
        <w:numPr>
          <w:ilvl w:val="0"/>
          <w:numId w:val="1"/>
        </w:numPr>
        <w:spacing w:after="60"/>
      </w:pPr>
      <w:r>
        <w:rPr>
          <w:b/>
          <w:bCs/>
        </w:rPr>
        <w:t xml:space="preserve">"Can I ask for a small change without it being a dispute?"</w:t>
      </w:r>
      <w:r>
        <w:t xml:space="preserve"> Yes — use </w:t>
      </w:r>
      <w:r>
        <w:rPr>
          <w:b/>
          <w:bCs/>
        </w:rPr>
        <w:t xml:space="preserve">Request changes</w:t>
      </w:r>
      <w:r>
        <w:t xml:space="preserve">. It is unlimited and is not a dispute. Reserve disputes for genuine problems.</w:t>
      </w:r>
    </w:p>
    <w:p>
      <w:pPr>
        <w:pStyle w:val="ListParagraph"/>
        <w:numPr>
          <w:ilvl w:val="0"/>
          <w:numId w:val="1"/>
        </w:numPr>
        <w:spacing w:after="60"/>
      </w:pPr>
      <w:r>
        <w:rPr>
          <w:b/>
          <w:bCs/>
        </w:rPr>
        <w:t xml:space="preserve">"What is my role?"</w:t>
      </w:r>
      <w:r>
        <w:t xml:space="preserve"> It is shown in small grey text under the Zirclaire logo.</w:t>
      </w:r>
    </w:p>
    <w:p>
      <w:pPr>
        <w:spacing w:after="120"/>
      </w:pPr>
      <w:r>
        <w:t xml:space="preserve">For anything not covered here, message the </w:t>
      </w:r>
      <w:r>
        <w:rPr>
          <w:b/>
          <w:bCs/>
        </w:rPr>
        <w:t xml:space="preserve">service desk</w:t>
      </w:r>
      <w:r>
        <w:t xml:space="preserve"> from your inbox — the assistant answers first and a person steps in when needed.</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2026-08-31T17:58:13.191Z</dcterms:created>
  <dcterms:modified xsi:type="dcterms:W3CDTF">2026-08-31T17:58:13.192Z</dcterms:modified>
</cp:coreProperties>
</file>

<file path=docProps/custom.xml><?xml version="1.0" encoding="utf-8"?>
<Properties xmlns="http://schemas.openxmlformats.org/officeDocument/2006/custom-properties" xmlns:vt="http://schemas.openxmlformats.org/officeDocument/2006/docPropsVTypes"/>
</file>