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80C53" w14:textId="77777777" w:rsidR="00154357" w:rsidRPr="00154357" w:rsidRDefault="00154357" w:rsidP="00154357">
      <w:pPr>
        <w:pStyle w:val="Heading1"/>
        <w:rPr>
          <w:rFonts w:eastAsia="Times New Roman"/>
          <w:lang w:eastAsia="en-GB"/>
        </w:rPr>
      </w:pPr>
      <w:r w:rsidRPr="00154357">
        <w:rPr>
          <w:rFonts w:eastAsia="Times New Roman"/>
          <w:lang w:eastAsia="en-GB"/>
        </w:rPr>
        <w:t>Consent Form for Tooth Extraction</w:t>
      </w:r>
    </w:p>
    <w:p w14:paraId="667D9D26" w14:textId="77777777" w:rsidR="00154357" w:rsidRPr="00154357" w:rsidRDefault="008506DD" w:rsidP="0015435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70DE77F">
          <v:rect id="_x0000_i1029" alt="" style="width:451.3pt;height:.05pt;mso-width-percent:0;mso-height-percent:0;mso-width-percent:0;mso-height-percent:0" o:hralign="center" o:hrstd="t" o:hrnoshade="t" o:hr="t" fillcolor="black" stroked="f"/>
        </w:pict>
      </w:r>
    </w:p>
    <w:p w14:paraId="7C02A234"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b/>
          <w:bCs/>
          <w:color w:val="000000"/>
          <w:kern w:val="0"/>
          <w:lang w:eastAsia="en-GB"/>
          <w14:ligatures w14:val="none"/>
        </w:rPr>
        <w:t>Proposed Extraction Treatment:</w:t>
      </w:r>
      <w:r w:rsidRPr="00154357">
        <w:rPr>
          <w:rFonts w:ascii="Times New Roman" w:eastAsia="Times New Roman" w:hAnsi="Times New Roman" w:cs="Times New Roman"/>
          <w:color w:val="000000"/>
          <w:kern w:val="0"/>
          <w:lang w:eastAsia="en-GB"/>
          <w14:ligatures w14:val="none"/>
        </w:rPr>
        <w:br/>
        <w:t>Extraction is a dental procedure during which a tooth is removed, typically because it is not expected to have a good long-term prognosis. The intended benefits include relieving pain, resolving infection, or making the mouth less prone to future problems.</w:t>
      </w:r>
    </w:p>
    <w:p w14:paraId="0C159835"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b/>
          <w:bCs/>
          <w:color w:val="000000"/>
          <w:kern w:val="0"/>
          <w:lang w:eastAsia="en-GB"/>
          <w14:ligatures w14:val="none"/>
        </w:rPr>
        <w:t>Site:</w:t>
      </w:r>
      <w:r w:rsidRPr="00154357">
        <w:rPr>
          <w:rFonts w:ascii="Times New Roman" w:eastAsia="Times New Roman" w:hAnsi="Times New Roman" w:cs="Times New Roman"/>
          <w:color w:val="000000"/>
          <w:kern w:val="0"/>
          <w:lang w:eastAsia="en-GB"/>
          <w14:ligatures w14:val="none"/>
        </w:rPr>
        <w:br/>
        <w:t>(Indicate the location of the proposed tooth extraction.)</w:t>
      </w:r>
    </w:p>
    <w:p w14:paraId="337CF1B6" w14:textId="77777777" w:rsidR="00154357" w:rsidRPr="00154357" w:rsidRDefault="008506DD" w:rsidP="0015435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B76DC57">
          <v:rect id="_x0000_i1028" alt="" style="width:451.3pt;height:.05pt;mso-width-percent:0;mso-height-percent:0;mso-width-percent:0;mso-height-percent:0" o:hralign="center" o:hrstd="t" o:hrnoshade="t" o:hr="t" fillcolor="black" stroked="f"/>
        </w:pict>
      </w:r>
    </w:p>
    <w:p w14:paraId="5B519F65" w14:textId="77777777" w:rsidR="00154357" w:rsidRPr="00154357" w:rsidRDefault="00154357" w:rsidP="00154357">
      <w:pPr>
        <w:pStyle w:val="Heading2"/>
        <w:rPr>
          <w:lang w:eastAsia="en-GB"/>
        </w:rPr>
      </w:pPr>
      <w:r w:rsidRPr="00154357">
        <w:rPr>
          <w:lang w:eastAsia="en-GB"/>
        </w:rPr>
        <w:t>Statement of Health Professional</w:t>
      </w:r>
    </w:p>
    <w:p w14:paraId="655CBC15"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I have explained the procedure to the patient, including:</w:t>
      </w:r>
    </w:p>
    <w:p w14:paraId="31A85C07"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b/>
          <w:bCs/>
          <w:color w:val="000000"/>
          <w:kern w:val="0"/>
          <w:lang w:eastAsia="en-GB"/>
          <w14:ligatures w14:val="none"/>
        </w:rPr>
        <w:t>The intended benefits:</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No future pain associated with the diseased tooth/teeth.</w:t>
      </w:r>
    </w:p>
    <w:p w14:paraId="22DF4FB0" w14:textId="77777777" w:rsidR="00154357" w:rsidRPr="00154357" w:rsidRDefault="008506DD" w:rsidP="0015435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9EFA9FB">
          <v:rect id="_x0000_i1027" alt="" style="width:451.3pt;height:.05pt;mso-width-percent:0;mso-height-percent:0;mso-width-percent:0;mso-height-percent:0" o:hralign="center" o:hrstd="t" o:hrnoshade="t" o:hr="t" fillcolor="black" stroked="f"/>
        </w:pict>
      </w:r>
    </w:p>
    <w:p w14:paraId="6C00CFED" w14:textId="77777777" w:rsidR="00154357" w:rsidRPr="00154357" w:rsidRDefault="00154357" w:rsidP="00154357">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54357">
        <w:rPr>
          <w:rFonts w:ascii="Times New Roman" w:eastAsia="Times New Roman" w:hAnsi="Times New Roman" w:cs="Times New Roman"/>
          <w:b/>
          <w:bCs/>
          <w:color w:val="000000"/>
          <w:kern w:val="0"/>
          <w:sz w:val="27"/>
          <w:szCs w:val="27"/>
          <w:lang w:eastAsia="en-GB"/>
          <w14:ligatures w14:val="none"/>
        </w:rPr>
        <w:t>Risks and Potential Complications</w:t>
      </w:r>
    </w:p>
    <w:p w14:paraId="7635B1C1"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As with all medical procedures, there are risks and potential complications associated with tooth extractions.</w:t>
      </w:r>
    </w:p>
    <w:p w14:paraId="04F1204B"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b/>
          <w:bCs/>
          <w:color w:val="000000"/>
          <w:kern w:val="0"/>
          <w:lang w:eastAsia="en-GB"/>
          <w14:ligatures w14:val="none"/>
        </w:rPr>
        <w:t>Expected Complications:</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Numbness in the treated area, which typically resolves within a few hours.</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Soreness, bruising, and localized swelling that may last up to a week.</w:t>
      </w:r>
    </w:p>
    <w:p w14:paraId="3170955E"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b/>
          <w:bCs/>
          <w:color w:val="000000"/>
          <w:kern w:val="0"/>
          <w:lang w:eastAsia="en-GB"/>
          <w14:ligatures w14:val="none"/>
        </w:rPr>
        <w:t>Common Risks and Complications:</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Post-operative pain, bleeding, bruising, swelling, trismus, and infection.</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Trauma to other parts of the mouth, including adjacent teeth, gums, cheeks, and tongue.</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Fracture of the tooth during the procedure, potentially requiring minor surgical intervention (including stitches) or leaving a fragment if it cannot be removed.</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Dry socket (alveolar osteitis).</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Dislodgement of adjacent fillings.</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Gaps or drifting/tilting of surrounding teeth.</w:t>
      </w:r>
    </w:p>
    <w:p w14:paraId="471F12DC"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b/>
          <w:bCs/>
          <w:color w:val="000000"/>
          <w:kern w:val="0"/>
          <w:lang w:eastAsia="en-GB"/>
          <w14:ligatures w14:val="none"/>
        </w:rPr>
        <w:t>Rare Risks and Complications:</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Altered sensation to the tongue, lips, lower jaw, and surrounding skin, which can be temporary or permanent.</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Trauma to underlying tissues, including bone, sinus, or nerves supplying other teeth.</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Oral antral communication (a hole between the mouth and sinus).</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Displacement of part of the tooth into the sinus.</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Allergic reaction to substances used during the procedure (extremely rare).</w:t>
      </w:r>
    </w:p>
    <w:p w14:paraId="0E23685A"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b/>
          <w:bCs/>
          <w:color w:val="000000"/>
          <w:kern w:val="0"/>
          <w:lang w:eastAsia="en-GB"/>
          <w14:ligatures w14:val="none"/>
        </w:rPr>
        <w:lastRenderedPageBreak/>
        <w:t>Additional Considerations:</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The loss of a tooth is permanent and may affect oral function and aesthetics. Replacement options, such as dental implants, bridges, or partial dentures, should be discussed if necessary.</w:t>
      </w:r>
    </w:p>
    <w:p w14:paraId="7F6703C8" w14:textId="77777777" w:rsidR="00154357" w:rsidRPr="00154357" w:rsidRDefault="008506DD" w:rsidP="0015435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58DAC0">
          <v:rect id="_x0000_i1026" alt="" style="width:451.3pt;height:.05pt;mso-width-percent:0;mso-height-percent:0;mso-width-percent:0;mso-height-percent:0" o:hralign="center" o:hrstd="t" o:hrnoshade="t" o:hr="t" fillcolor="black" stroked="f"/>
        </w:pict>
      </w:r>
    </w:p>
    <w:p w14:paraId="2E090D9D" w14:textId="77777777" w:rsidR="00154357" w:rsidRPr="00154357" w:rsidRDefault="00154357" w:rsidP="00154357">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54357">
        <w:rPr>
          <w:rFonts w:ascii="Times New Roman" w:eastAsia="Times New Roman" w:hAnsi="Times New Roman" w:cs="Times New Roman"/>
          <w:b/>
          <w:bCs/>
          <w:color w:val="000000"/>
          <w:kern w:val="0"/>
          <w:sz w:val="27"/>
          <w:szCs w:val="27"/>
          <w:lang w:eastAsia="en-GB"/>
          <w14:ligatures w14:val="none"/>
        </w:rPr>
        <w:t>Alternative Treatment Options</w:t>
      </w:r>
    </w:p>
    <w:p w14:paraId="2C5C008D"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Leave and monitor the tooth.</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Root canal treatment, if deemed suitable.</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Referral to a hospital or specialist for advanced care.</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Declining treatment, understanding the high risk of further pain and infection.</w:t>
      </w:r>
    </w:p>
    <w:p w14:paraId="608DE3C2" w14:textId="77777777" w:rsidR="00154357" w:rsidRPr="00154357" w:rsidRDefault="008506DD" w:rsidP="0015435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DCCC60C">
          <v:rect id="_x0000_i1025" alt="" style="width:451.3pt;height:.05pt;mso-width-percent:0;mso-height-percent:0;mso-width-percent:0;mso-height-percent:0" o:hralign="center" o:hrstd="t" o:hrnoshade="t" o:hr="t" fillcolor="black" stroked="f"/>
        </w:pict>
      </w:r>
    </w:p>
    <w:p w14:paraId="3E676EB5" w14:textId="77777777" w:rsidR="00154357" w:rsidRPr="00154357" w:rsidRDefault="00154357" w:rsidP="00154357">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154357">
        <w:rPr>
          <w:rFonts w:ascii="Times New Roman" w:eastAsia="Times New Roman" w:hAnsi="Times New Roman" w:cs="Times New Roman"/>
          <w:b/>
          <w:bCs/>
          <w:color w:val="000000"/>
          <w:kern w:val="0"/>
          <w:sz w:val="27"/>
          <w:szCs w:val="27"/>
          <w:lang w:eastAsia="en-GB"/>
          <w14:ligatures w14:val="none"/>
        </w:rPr>
        <w:t>Post-Procedure Care</w:t>
      </w:r>
    </w:p>
    <w:p w14:paraId="210ED871" w14:textId="77777777" w:rsidR="00154357" w:rsidRPr="00154357" w:rsidRDefault="00154357" w:rsidP="00154357">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Healing of the gum tissue typically takes about 3 weeks, while full bone healing occurs over 3–6 months.</w:t>
      </w:r>
    </w:p>
    <w:p w14:paraId="519233DA" w14:textId="77777777" w:rsidR="00154357" w:rsidRPr="00154357" w:rsidRDefault="00154357" w:rsidP="00154357">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If a temporary denture is placed, its fit may be impacted by the healing process, potentially requiring replacement at your expense.</w:t>
      </w:r>
    </w:p>
    <w:p w14:paraId="70DC1300" w14:textId="77777777" w:rsidR="00154357" w:rsidRPr="00154357" w:rsidRDefault="00154357" w:rsidP="00154357">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Avoid vigorous rinsing, smoking, and consuming hard or spicy foods immediately after the procedure.</w:t>
      </w:r>
    </w:p>
    <w:p w14:paraId="45D1DAEA"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b/>
          <w:bCs/>
          <w:color w:val="000000"/>
          <w:kern w:val="0"/>
          <w:lang w:eastAsia="en-GB"/>
          <w14:ligatures w14:val="none"/>
        </w:rPr>
        <w:t>Anesthesia Requirements:</w:t>
      </w:r>
      <w:r w:rsidRPr="00154357">
        <w:rPr>
          <w:rFonts w:ascii="Times New Roman" w:eastAsia="Times New Roman" w:hAnsi="Times New Roman" w:cs="Times New Roman"/>
          <w:color w:val="000000"/>
          <w:kern w:val="0"/>
          <w:lang w:eastAsia="en-GB"/>
          <w14:ligatures w14:val="none"/>
        </w:rPr>
        <w:br/>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Local anesthesia </w:t>
      </w: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No anesthesia</w:t>
      </w:r>
    </w:p>
    <w:p w14:paraId="1EC81CD9"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I have discussed the procedure in detail, including:</w:t>
      </w:r>
    </w:p>
    <w:p w14:paraId="7E078280" w14:textId="77777777" w:rsidR="00154357" w:rsidRPr="00154357" w:rsidRDefault="00154357" w:rsidP="00154357">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The likely steps involved in the treatment.</w:t>
      </w:r>
    </w:p>
    <w:p w14:paraId="01266842" w14:textId="77777777" w:rsidR="00154357" w:rsidRPr="00154357" w:rsidRDefault="00154357" w:rsidP="00154357">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The benefits and risks of alternative treatments, including no treatment.</w:t>
      </w:r>
    </w:p>
    <w:p w14:paraId="397A53EA" w14:textId="77777777" w:rsidR="00154357" w:rsidRPr="00154357" w:rsidRDefault="00154357" w:rsidP="00154357">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Addressing specific concerns raised by the patient.</w:t>
      </w:r>
    </w:p>
    <w:p w14:paraId="05945ABE" w14:textId="77777777" w:rsidR="00154357" w:rsidRDefault="00154357" w:rsidP="00154357">
      <w:pPr>
        <w:pStyle w:val="Heading2"/>
        <w:rPr>
          <w:lang w:eastAsia="en-GB"/>
        </w:rPr>
      </w:pPr>
    </w:p>
    <w:p w14:paraId="301CA37E" w14:textId="77777777" w:rsidR="00154357" w:rsidRDefault="00154357" w:rsidP="00154357">
      <w:pPr>
        <w:pStyle w:val="Heading2"/>
        <w:rPr>
          <w:lang w:eastAsia="en-GB"/>
        </w:rPr>
      </w:pPr>
      <w:r>
        <w:rPr>
          <w:lang w:eastAsia="en-GB"/>
        </w:rPr>
        <w:br w:type="page"/>
      </w:r>
    </w:p>
    <w:p w14:paraId="31B212B3" w14:textId="2178BDF8" w:rsidR="00154357" w:rsidRPr="00154357" w:rsidRDefault="00154357" w:rsidP="00154357">
      <w:pPr>
        <w:pStyle w:val="Heading2"/>
        <w:rPr>
          <w:lang w:eastAsia="en-GB"/>
        </w:rPr>
      </w:pPr>
      <w:r w:rsidRPr="00154357">
        <w:rPr>
          <w:lang w:eastAsia="en-GB"/>
        </w:rPr>
        <w:lastRenderedPageBreak/>
        <w:t>Statement of Patient</w:t>
      </w:r>
    </w:p>
    <w:p w14:paraId="17842423"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Please read this form carefully. If you have further questions, please ask—we are here to help. You have the right to change your mind at any time, including after signing this form.</w:t>
      </w:r>
    </w:p>
    <w:p w14:paraId="436B14A7"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Segoe UI Symbol" w:eastAsia="Times New Roman" w:hAnsi="Segoe UI Symbol" w:cs="Segoe UI Symbol"/>
          <w:color w:val="000000"/>
          <w:kern w:val="0"/>
          <w:lang w:eastAsia="en-GB"/>
          <w14:ligatures w14:val="none"/>
        </w:rPr>
        <w:t>☐</w:t>
      </w:r>
      <w:r w:rsidRPr="00154357">
        <w:rPr>
          <w:rFonts w:ascii="Times New Roman" w:eastAsia="Times New Roman" w:hAnsi="Times New Roman" w:cs="Times New Roman"/>
          <w:color w:val="000000"/>
          <w:kern w:val="0"/>
          <w:lang w:eastAsia="en-GB"/>
          <w14:ligatures w14:val="none"/>
        </w:rPr>
        <w:t xml:space="preserve"> I am the Patient.</w:t>
      </w:r>
    </w:p>
    <w:p w14:paraId="7E041E82" w14:textId="77777777" w:rsidR="00154357" w:rsidRPr="00154357" w:rsidRDefault="00154357" w:rsidP="00154357">
      <w:p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I agree to the procedure or course of treatment as described on this form.</w:t>
      </w:r>
    </w:p>
    <w:p w14:paraId="7F136B3E" w14:textId="77777777" w:rsidR="00154357" w:rsidRPr="00154357" w:rsidRDefault="00154357" w:rsidP="00154357">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I understand the risks and complications involved in having a tooth extracted.</w:t>
      </w:r>
    </w:p>
    <w:p w14:paraId="270619B1" w14:textId="77777777" w:rsidR="00154357" w:rsidRPr="00154357" w:rsidRDefault="00154357" w:rsidP="00154357">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I acknowledge the alternative options provided and accept the decision to proceed with extraction.</w:t>
      </w:r>
    </w:p>
    <w:p w14:paraId="301471FE" w14:textId="77777777" w:rsidR="00154357" w:rsidRPr="00154357" w:rsidRDefault="00154357" w:rsidP="00154357">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I understand the need for post-procedure care and its role in ensuring proper healing.</w:t>
      </w:r>
    </w:p>
    <w:p w14:paraId="1B65FD2F" w14:textId="77777777" w:rsidR="00154357" w:rsidRPr="00154357" w:rsidRDefault="00154357" w:rsidP="00154357">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154357">
        <w:rPr>
          <w:rFonts w:ascii="Times New Roman" w:eastAsia="Times New Roman" w:hAnsi="Times New Roman" w:cs="Times New Roman"/>
          <w:color w:val="000000"/>
          <w:kern w:val="0"/>
          <w:lang w:eastAsia="en-GB"/>
          <w14:ligatures w14:val="none"/>
        </w:rPr>
        <w:t>I am satisfied with the explanation provided and consent to proceed with the extraction/extractions.</w:t>
      </w:r>
    </w:p>
    <w:p w14:paraId="629E01F1" w14:textId="77777777" w:rsidR="00B92A1A" w:rsidRDefault="00B92A1A"/>
    <w:p w14:paraId="60ED7FD6" w14:textId="77777777" w:rsidR="00154357" w:rsidRDefault="00154357"/>
    <w:p w14:paraId="338E044A" w14:textId="77777777" w:rsidR="00154357" w:rsidRDefault="00154357" w:rsidP="00154357">
      <w:pPr>
        <w:pStyle w:val="Heading2"/>
      </w:pPr>
      <w:r>
        <w:br w:type="page"/>
      </w:r>
    </w:p>
    <w:p w14:paraId="2135B2B4" w14:textId="77777777" w:rsidR="007928D8" w:rsidRPr="00D50769" w:rsidRDefault="007928D8" w:rsidP="007928D8">
      <w:pPr>
        <w:pStyle w:val="Heading2"/>
      </w:pPr>
      <w:r>
        <w:lastRenderedPageBreak/>
        <w:t>Signatures</w:t>
      </w:r>
    </w:p>
    <w:p w14:paraId="5F5F9F8D" w14:textId="77777777" w:rsidR="00154357" w:rsidRPr="00D50769" w:rsidRDefault="00154357" w:rsidP="00154357">
      <w:pPr>
        <w:spacing w:before="100" w:beforeAutospacing="1" w:after="100" w:afterAutospacing="1"/>
        <w:rPr>
          <w14:ligatures w14:val="none"/>
        </w:rPr>
      </w:pPr>
      <w:r w:rsidRPr="00D50769">
        <w:rPr>
          <w:rFonts w:eastAsia="Times New Roman"/>
          <w:b/>
          <w:bCs/>
          <w14:ligatures w14:val="none"/>
        </w:rPr>
        <w:t>Patient Details</w:t>
      </w:r>
    </w:p>
    <w:p w14:paraId="7278C7E0" w14:textId="77777777" w:rsidR="00154357" w:rsidRPr="00D50769" w:rsidRDefault="00154357" w:rsidP="00154357">
      <w:pPr>
        <w:numPr>
          <w:ilvl w:val="0"/>
          <w:numId w:val="4"/>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E98CC8C" w14:textId="77777777" w:rsidR="00154357" w:rsidRPr="00D50769" w:rsidRDefault="00154357" w:rsidP="00154357">
      <w:pPr>
        <w:numPr>
          <w:ilvl w:val="0"/>
          <w:numId w:val="4"/>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66EBC730" w14:textId="77777777" w:rsidR="00154357" w:rsidRPr="00D50769" w:rsidRDefault="00154357" w:rsidP="00154357">
      <w:pPr>
        <w:numPr>
          <w:ilvl w:val="0"/>
          <w:numId w:val="4"/>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7E455C58" w14:textId="77777777" w:rsidR="00154357" w:rsidRPr="00D50769" w:rsidRDefault="00154357" w:rsidP="00154357">
      <w:pPr>
        <w:numPr>
          <w:ilvl w:val="0"/>
          <w:numId w:val="4"/>
        </w:numPr>
        <w:spacing w:before="100" w:beforeAutospacing="1" w:after="100" w:afterAutospacing="1"/>
        <w:rPr>
          <w14:ligatures w14:val="none"/>
        </w:rPr>
      </w:pPr>
      <w:r w:rsidRPr="00D50769">
        <w:rPr>
          <w:rFonts w:eastAsia="Times New Roman"/>
          <w:b/>
          <w:bCs/>
          <w14:ligatures w14:val="none"/>
        </w:rPr>
        <w:t>Special Requirements (e.g., other language/communication methods):</w:t>
      </w:r>
      <w:r w:rsidRPr="00D50769">
        <w:rPr>
          <w14:ligatures w14:val="none"/>
        </w:rPr>
        <w:t>_____________________________________________________________</w:t>
      </w:r>
    </w:p>
    <w:p w14:paraId="45F488FD" w14:textId="77777777" w:rsidR="00154357" w:rsidRPr="00D50769" w:rsidRDefault="00154357" w:rsidP="00154357">
      <w:pPr>
        <w:spacing w:before="100" w:beforeAutospacing="1" w:after="100" w:afterAutospacing="1"/>
        <w:rPr>
          <w14:ligatures w14:val="none"/>
        </w:rPr>
      </w:pPr>
      <w:r w:rsidRPr="00D50769">
        <w:rPr>
          <w:rFonts w:eastAsia="Times New Roman"/>
          <w:b/>
          <w:bCs/>
          <w14:ligatures w14:val="none"/>
        </w:rPr>
        <w:t>Patient Consent</w:t>
      </w:r>
    </w:p>
    <w:p w14:paraId="513836D6" w14:textId="77777777" w:rsidR="00154357" w:rsidRPr="00D50769" w:rsidRDefault="00154357" w:rsidP="00154357">
      <w:pPr>
        <w:numPr>
          <w:ilvl w:val="0"/>
          <w:numId w:val="5"/>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749CA347" w14:textId="77777777" w:rsidR="00154357" w:rsidRPr="00D50769" w:rsidRDefault="00154357" w:rsidP="00154357">
      <w:pPr>
        <w:numPr>
          <w:ilvl w:val="0"/>
          <w:numId w:val="5"/>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3830DE71" w14:textId="77777777" w:rsidR="00154357" w:rsidRPr="00D50769" w:rsidRDefault="00154357" w:rsidP="00154357">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45D2746F" w14:textId="77777777" w:rsidR="00154357" w:rsidRPr="00D50769" w:rsidRDefault="00154357" w:rsidP="00154357">
      <w:pPr>
        <w:numPr>
          <w:ilvl w:val="0"/>
          <w:numId w:val="6"/>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35C9A8EE" w14:textId="77777777" w:rsidR="00154357" w:rsidRPr="00D50769" w:rsidRDefault="00154357" w:rsidP="00154357">
      <w:pPr>
        <w:numPr>
          <w:ilvl w:val="0"/>
          <w:numId w:val="6"/>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14628DCD" w14:textId="77777777" w:rsidR="00154357" w:rsidRPr="00D50769" w:rsidRDefault="00154357" w:rsidP="00154357">
      <w:pPr>
        <w:numPr>
          <w:ilvl w:val="0"/>
          <w:numId w:val="6"/>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23E6B50F" w14:textId="77777777" w:rsidR="00154357" w:rsidRPr="00D50769" w:rsidRDefault="00154357" w:rsidP="00154357">
      <w:pPr>
        <w:numPr>
          <w:ilvl w:val="0"/>
          <w:numId w:val="6"/>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64BCD424" w14:textId="77777777" w:rsidR="00154357" w:rsidRPr="00D50769" w:rsidRDefault="00154357" w:rsidP="00154357">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3B236529" w14:textId="77777777" w:rsidR="00154357" w:rsidRPr="00D50769" w:rsidRDefault="00154357" w:rsidP="00154357">
      <w:pPr>
        <w:numPr>
          <w:ilvl w:val="0"/>
          <w:numId w:val="7"/>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57ECA7F1" w14:textId="77777777" w:rsidR="00154357" w:rsidRPr="00D50769" w:rsidRDefault="00154357" w:rsidP="00154357">
      <w:pPr>
        <w:numPr>
          <w:ilvl w:val="0"/>
          <w:numId w:val="7"/>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2CF39E6C" w14:textId="77777777" w:rsidR="00154357" w:rsidRPr="00D50769" w:rsidRDefault="00154357" w:rsidP="00154357">
      <w:pPr>
        <w:numPr>
          <w:ilvl w:val="0"/>
          <w:numId w:val="7"/>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9114EDB" w14:textId="77777777" w:rsidR="00154357" w:rsidRPr="00D50769" w:rsidRDefault="00154357" w:rsidP="00154357">
      <w:pPr>
        <w:spacing w:before="100" w:beforeAutospacing="1" w:after="100" w:afterAutospacing="1"/>
        <w:rPr>
          <w14:ligatures w14:val="none"/>
        </w:rPr>
      </w:pPr>
      <w:r w:rsidRPr="00D50769">
        <w:rPr>
          <w:rFonts w:eastAsia="Times New Roman"/>
          <w:b/>
          <w:bCs/>
          <w14:ligatures w14:val="none"/>
        </w:rPr>
        <w:t>Acknowledgment</w:t>
      </w:r>
    </w:p>
    <w:p w14:paraId="480AF52F" w14:textId="77777777" w:rsidR="00154357" w:rsidRPr="00D50769" w:rsidRDefault="00154357" w:rsidP="00154357">
      <w:pPr>
        <w:numPr>
          <w:ilvl w:val="0"/>
          <w:numId w:val="8"/>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676CECCE" w14:textId="77777777" w:rsidR="00154357" w:rsidRPr="00D50769" w:rsidRDefault="00154357" w:rsidP="00154357">
      <w:pPr>
        <w:numPr>
          <w:ilvl w:val="0"/>
          <w:numId w:val="8"/>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w:t>
      </w:r>
    </w:p>
    <w:p w14:paraId="58C587C8" w14:textId="77777777" w:rsidR="00154357" w:rsidRPr="00D50769" w:rsidRDefault="00154357" w:rsidP="00154357">
      <w:pPr>
        <w:numPr>
          <w:ilvl w:val="1"/>
          <w:numId w:val="8"/>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2CF6E18B" w14:textId="77777777" w:rsidR="00154357" w:rsidRPr="00D50769" w:rsidRDefault="00154357" w:rsidP="00154357">
      <w:pPr>
        <w:numPr>
          <w:ilvl w:val="1"/>
          <w:numId w:val="8"/>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16375BD4" w14:textId="77777777" w:rsidR="00154357" w:rsidRDefault="00154357" w:rsidP="00154357"/>
    <w:p w14:paraId="57BD59DC" w14:textId="77777777" w:rsidR="00154357" w:rsidRDefault="00154357"/>
    <w:sectPr w:rsidR="00154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F4293"/>
    <w:multiLevelType w:val="multilevel"/>
    <w:tmpl w:val="724E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36093"/>
    <w:multiLevelType w:val="multilevel"/>
    <w:tmpl w:val="580E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24FB1"/>
    <w:multiLevelType w:val="multilevel"/>
    <w:tmpl w:val="0EE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739962">
    <w:abstractNumId w:val="7"/>
  </w:num>
  <w:num w:numId="2" w16cid:durableId="623541076">
    <w:abstractNumId w:val="3"/>
  </w:num>
  <w:num w:numId="3" w16cid:durableId="90396793">
    <w:abstractNumId w:val="0"/>
  </w:num>
  <w:num w:numId="4" w16cid:durableId="840508344">
    <w:abstractNumId w:val="2"/>
  </w:num>
  <w:num w:numId="5" w16cid:durableId="386688712">
    <w:abstractNumId w:val="1"/>
  </w:num>
  <w:num w:numId="6" w16cid:durableId="549196129">
    <w:abstractNumId w:val="5"/>
  </w:num>
  <w:num w:numId="7" w16cid:durableId="1389188980">
    <w:abstractNumId w:val="6"/>
  </w:num>
  <w:num w:numId="8" w16cid:durableId="1944797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57"/>
    <w:rsid w:val="00154357"/>
    <w:rsid w:val="001E478D"/>
    <w:rsid w:val="003248B8"/>
    <w:rsid w:val="004A4E55"/>
    <w:rsid w:val="007928D8"/>
    <w:rsid w:val="007A2779"/>
    <w:rsid w:val="008506DD"/>
    <w:rsid w:val="00A14F76"/>
    <w:rsid w:val="00A87FD7"/>
    <w:rsid w:val="00B92A1A"/>
    <w:rsid w:val="00C64047"/>
    <w:rsid w:val="00DF2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C2C8"/>
  <w15:chartTrackingRefBased/>
  <w15:docId w15:val="{2A954D80-97D2-5A4F-9170-2060A8B3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DF2F6C"/>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DF2F6C"/>
    <w:pPr>
      <w:outlineLvl w:val="2"/>
    </w:pPr>
    <w:rPr>
      <w:rFonts w:cs="Arial"/>
      <w:b/>
      <w:bCs/>
      <w:color w:val="000000" w:themeColor="text1"/>
      <w:sz w:val="28"/>
      <w:szCs w:val="28"/>
    </w:rPr>
  </w:style>
  <w:style w:type="paragraph" w:styleId="Heading4">
    <w:name w:val="heading 4"/>
    <w:basedOn w:val="Normal"/>
    <w:next w:val="Normal"/>
    <w:link w:val="Heading4Char"/>
    <w:uiPriority w:val="9"/>
    <w:semiHidden/>
    <w:unhideWhenUsed/>
    <w:qFormat/>
    <w:rsid w:val="00154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3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3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3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3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DF2F6C"/>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DF2F6C"/>
    <w:rPr>
      <w:rFonts w:ascii="Arial" w:hAnsi="Arial" w:cs="Arial"/>
      <w:b/>
      <w:bCs/>
      <w:color w:val="000000" w:themeColor="text1"/>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154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357"/>
    <w:rPr>
      <w:rFonts w:eastAsiaTheme="majorEastAsia" w:cstheme="majorBidi"/>
      <w:color w:val="272727" w:themeColor="text1" w:themeTint="D8"/>
    </w:rPr>
  </w:style>
  <w:style w:type="paragraph" w:styleId="Subtitle">
    <w:name w:val="Subtitle"/>
    <w:basedOn w:val="Normal"/>
    <w:next w:val="Normal"/>
    <w:link w:val="SubtitleChar"/>
    <w:uiPriority w:val="11"/>
    <w:qFormat/>
    <w:rsid w:val="001543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3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4357"/>
    <w:rPr>
      <w:i/>
      <w:iCs/>
      <w:color w:val="404040" w:themeColor="text1" w:themeTint="BF"/>
    </w:rPr>
  </w:style>
  <w:style w:type="paragraph" w:styleId="ListParagraph">
    <w:name w:val="List Paragraph"/>
    <w:basedOn w:val="Normal"/>
    <w:uiPriority w:val="34"/>
    <w:qFormat/>
    <w:rsid w:val="00154357"/>
    <w:pPr>
      <w:ind w:left="720"/>
      <w:contextualSpacing/>
    </w:pPr>
  </w:style>
  <w:style w:type="character" w:styleId="IntenseEmphasis">
    <w:name w:val="Intense Emphasis"/>
    <w:basedOn w:val="DefaultParagraphFont"/>
    <w:uiPriority w:val="21"/>
    <w:qFormat/>
    <w:rsid w:val="00154357"/>
    <w:rPr>
      <w:i/>
      <w:iCs/>
      <w:color w:val="0F4761" w:themeColor="accent1" w:themeShade="BF"/>
    </w:rPr>
  </w:style>
  <w:style w:type="paragraph" w:styleId="IntenseQuote">
    <w:name w:val="Intense Quote"/>
    <w:basedOn w:val="Normal"/>
    <w:next w:val="Normal"/>
    <w:link w:val="IntenseQuoteChar"/>
    <w:uiPriority w:val="30"/>
    <w:qFormat/>
    <w:rsid w:val="00154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357"/>
    <w:rPr>
      <w:i/>
      <w:iCs/>
      <w:color w:val="0F4761" w:themeColor="accent1" w:themeShade="BF"/>
    </w:rPr>
  </w:style>
  <w:style w:type="character" w:styleId="IntenseReference">
    <w:name w:val="Intense Reference"/>
    <w:basedOn w:val="DefaultParagraphFont"/>
    <w:uiPriority w:val="32"/>
    <w:qFormat/>
    <w:rsid w:val="00154357"/>
    <w:rPr>
      <w:b/>
      <w:bCs/>
      <w:smallCaps/>
      <w:color w:val="0F4761" w:themeColor="accent1" w:themeShade="BF"/>
      <w:spacing w:val="5"/>
    </w:rPr>
  </w:style>
  <w:style w:type="character" w:styleId="Strong">
    <w:name w:val="Strong"/>
    <w:basedOn w:val="DefaultParagraphFont"/>
    <w:uiPriority w:val="22"/>
    <w:qFormat/>
    <w:rsid w:val="00154357"/>
    <w:rPr>
      <w:b/>
      <w:bCs/>
    </w:rPr>
  </w:style>
  <w:style w:type="paragraph" w:styleId="NormalWeb">
    <w:name w:val="Normal (Web)"/>
    <w:basedOn w:val="Normal"/>
    <w:uiPriority w:val="99"/>
    <w:semiHidden/>
    <w:unhideWhenUsed/>
    <w:rsid w:val="0015435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54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99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699</Words>
  <Characters>3988</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2</cp:revision>
  <dcterms:created xsi:type="dcterms:W3CDTF">2024-12-06T11:39:00Z</dcterms:created>
  <dcterms:modified xsi:type="dcterms:W3CDTF">2024-12-06T12:49:00Z</dcterms:modified>
</cp:coreProperties>
</file>