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B9178" w14:textId="77777777" w:rsidR="00EE0FAC" w:rsidRPr="00EE0FAC" w:rsidRDefault="00EE0FAC" w:rsidP="00EE0FAC">
      <w:pPr>
        <w:pStyle w:val="Heading1"/>
        <w:rPr>
          <w:rFonts w:eastAsia="Times New Roman"/>
          <w:lang w:eastAsia="en-GB"/>
        </w:rPr>
      </w:pPr>
      <w:r w:rsidRPr="00EE0FAC">
        <w:rPr>
          <w:rFonts w:eastAsia="Times New Roman"/>
          <w:lang w:eastAsia="en-GB"/>
        </w:rPr>
        <w:t>IV Sedation Consent Form</w:t>
      </w:r>
    </w:p>
    <w:p w14:paraId="7BC8679B" w14:textId="77777777" w:rsidR="00EE0FAC" w:rsidRPr="00EE0FAC" w:rsidRDefault="00BD331F" w:rsidP="00EE0F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FE88E14">
          <v:rect id="_x0000_i1031" alt="" style="width:451.3pt;height:.05pt;mso-width-percent:0;mso-height-percent:0;mso-width-percent:0;mso-height-percent:0" o:hralign="center" o:hrstd="t" o:hrnoshade="t" o:hr="t" fillcolor="black" stroked="f"/>
        </w:pict>
      </w:r>
    </w:p>
    <w:p w14:paraId="523B9C4B"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Proposed Treatment:</w:t>
      </w:r>
      <w:r w:rsidRPr="00EE0FAC">
        <w:rPr>
          <w:rFonts w:ascii="Times New Roman" w:eastAsia="Times New Roman" w:hAnsi="Times New Roman" w:cs="Times New Roman"/>
          <w:color w:val="000000"/>
          <w:kern w:val="0"/>
          <w:lang w:eastAsia="en-GB"/>
          <w14:ligatures w14:val="none"/>
        </w:rPr>
        <w:br/>
        <w:t xml:space="preserve">This form confirms your consent to the administration of IV sedation alongside the proposed dental procedure. IV sedation is used to help you relax during the procedure while remaining conscious, and local </w:t>
      </w:r>
      <w:proofErr w:type="spellStart"/>
      <w:r w:rsidRPr="00EE0FAC">
        <w:rPr>
          <w:rFonts w:ascii="Times New Roman" w:eastAsia="Times New Roman" w:hAnsi="Times New Roman" w:cs="Times New Roman"/>
          <w:color w:val="000000"/>
          <w:kern w:val="0"/>
          <w:lang w:eastAsia="en-GB"/>
          <w14:ligatures w14:val="none"/>
        </w:rPr>
        <w:t>anesthesia</w:t>
      </w:r>
      <w:proofErr w:type="spellEnd"/>
      <w:r w:rsidRPr="00EE0FAC">
        <w:rPr>
          <w:rFonts w:ascii="Times New Roman" w:eastAsia="Times New Roman" w:hAnsi="Times New Roman" w:cs="Times New Roman"/>
          <w:color w:val="000000"/>
          <w:kern w:val="0"/>
          <w:lang w:eastAsia="en-GB"/>
          <w14:ligatures w14:val="none"/>
        </w:rPr>
        <w:t xml:space="preserve"> will be used as appropriate to manage pain.</w:t>
      </w:r>
    </w:p>
    <w:p w14:paraId="53E7D42B"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Dentist:</w:t>
      </w:r>
      <w:r w:rsidRPr="00EE0FAC">
        <w:rPr>
          <w:rFonts w:ascii="Times New Roman" w:eastAsia="Times New Roman" w:hAnsi="Times New Roman" w:cs="Times New Roman"/>
          <w:color w:val="000000"/>
          <w:kern w:val="0"/>
          <w:lang w:eastAsia="en-GB"/>
          <w14:ligatures w14:val="none"/>
        </w:rPr>
        <w:br/>
        <w:t>(Indicate the name of the dentist performing the procedure.)</w:t>
      </w:r>
    </w:p>
    <w:p w14:paraId="7FC3572D" w14:textId="77777777" w:rsidR="00EE0FAC" w:rsidRPr="00EE0FAC" w:rsidRDefault="00BD331F" w:rsidP="00EE0F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9F9F83">
          <v:rect id="_x0000_i1030" alt="" style="width:451.3pt;height:.05pt;mso-width-percent:0;mso-height-percent:0;mso-width-percent:0;mso-height-percent:0" o:hralign="center" o:hrstd="t" o:hrnoshade="t" o:hr="t" fillcolor="black" stroked="f"/>
        </w:pict>
      </w:r>
    </w:p>
    <w:p w14:paraId="03F44639" w14:textId="77777777" w:rsidR="00EE0FAC" w:rsidRPr="00EE0FAC" w:rsidRDefault="00EE0FAC" w:rsidP="00EE0FAC">
      <w:pPr>
        <w:pStyle w:val="Heading2"/>
        <w:rPr>
          <w:lang w:eastAsia="en-GB"/>
        </w:rPr>
      </w:pPr>
      <w:r w:rsidRPr="00EE0FAC">
        <w:rPr>
          <w:lang w:eastAsia="en-GB"/>
        </w:rPr>
        <w:t>Statement of Patient</w:t>
      </w:r>
    </w:p>
    <w:p w14:paraId="4D36A956"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I agree to:</w:t>
      </w:r>
      <w:r w:rsidRPr="00EE0FAC">
        <w:rPr>
          <w:rFonts w:ascii="Times New Roman" w:eastAsia="Times New Roman" w:hAnsi="Times New Roman" w:cs="Times New Roman"/>
          <w:color w:val="000000"/>
          <w:kern w:val="0"/>
          <w:lang w:eastAsia="en-GB"/>
          <w14:ligatures w14:val="none"/>
        </w:rPr>
        <w:br/>
      </w: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The procedure that has been proposed and explained to me by the dentist named on this form.</w:t>
      </w:r>
      <w:r w:rsidRPr="00EE0FAC">
        <w:rPr>
          <w:rFonts w:ascii="Times New Roman" w:eastAsia="Times New Roman" w:hAnsi="Times New Roman" w:cs="Times New Roman"/>
          <w:color w:val="000000"/>
          <w:kern w:val="0"/>
          <w:lang w:eastAsia="en-GB"/>
          <w14:ligatures w14:val="none"/>
        </w:rPr>
        <w:br/>
      </w: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The administration of IV sedation and the use of local </w:t>
      </w:r>
      <w:proofErr w:type="spellStart"/>
      <w:r w:rsidRPr="00EE0FAC">
        <w:rPr>
          <w:rFonts w:ascii="Times New Roman" w:eastAsia="Times New Roman" w:hAnsi="Times New Roman" w:cs="Times New Roman"/>
          <w:color w:val="000000"/>
          <w:kern w:val="0"/>
          <w:lang w:eastAsia="en-GB"/>
          <w14:ligatures w14:val="none"/>
        </w:rPr>
        <w:t>anesthetics</w:t>
      </w:r>
      <w:proofErr w:type="spellEnd"/>
      <w:r w:rsidRPr="00EE0FAC">
        <w:rPr>
          <w:rFonts w:ascii="Times New Roman" w:eastAsia="Times New Roman" w:hAnsi="Times New Roman" w:cs="Times New Roman"/>
          <w:color w:val="000000"/>
          <w:kern w:val="0"/>
          <w:lang w:eastAsia="en-GB"/>
          <w14:ligatures w14:val="none"/>
        </w:rPr>
        <w:t xml:space="preserve"> as appropriate.</w:t>
      </w:r>
      <w:r w:rsidRPr="00EE0FAC">
        <w:rPr>
          <w:rFonts w:ascii="Times New Roman" w:eastAsia="Times New Roman" w:hAnsi="Times New Roman" w:cs="Times New Roman"/>
          <w:color w:val="000000"/>
          <w:kern w:val="0"/>
          <w:lang w:eastAsia="en-GB"/>
          <w14:ligatures w14:val="none"/>
        </w:rPr>
        <w:br/>
      </w: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The terms and conditions of fee payments as outlined in the treatment plan.</w:t>
      </w:r>
    </w:p>
    <w:p w14:paraId="450B1DA9"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I understand:</w:t>
      </w:r>
      <w:r w:rsidRPr="00EE0FAC">
        <w:rPr>
          <w:rFonts w:ascii="Times New Roman" w:eastAsia="Times New Roman" w:hAnsi="Times New Roman" w:cs="Times New Roman"/>
          <w:color w:val="000000"/>
          <w:kern w:val="0"/>
          <w:lang w:eastAsia="en-GB"/>
          <w14:ligatures w14:val="none"/>
        </w:rPr>
        <w:br/>
      </w: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I have been fully informed of the nature of the treatment and any likely complications.</w:t>
      </w:r>
      <w:r w:rsidRPr="00EE0FAC">
        <w:rPr>
          <w:rFonts w:ascii="Times New Roman" w:eastAsia="Times New Roman" w:hAnsi="Times New Roman" w:cs="Times New Roman"/>
          <w:color w:val="000000"/>
          <w:kern w:val="0"/>
          <w:lang w:eastAsia="en-GB"/>
          <w14:ligatures w14:val="none"/>
        </w:rPr>
        <w:br/>
      </w: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In addition to the treatment described in this consent, any further procedures will only be carried out if necessary and in my best interest and can be justified for medical reasons.</w:t>
      </w:r>
    </w:p>
    <w:p w14:paraId="567DB8EE"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I have:</w:t>
      </w:r>
      <w:r w:rsidRPr="00EE0FAC">
        <w:rPr>
          <w:rFonts w:ascii="Times New Roman" w:eastAsia="Times New Roman" w:hAnsi="Times New Roman" w:cs="Times New Roman"/>
          <w:color w:val="000000"/>
          <w:kern w:val="0"/>
          <w:lang w:eastAsia="en-GB"/>
          <w14:ligatures w14:val="none"/>
        </w:rPr>
        <w:br/>
      </w: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Informed the dentist about any existing medical conditions or infectious diseases known to me.</w:t>
      </w:r>
      <w:r w:rsidRPr="00EE0FAC">
        <w:rPr>
          <w:rFonts w:ascii="Times New Roman" w:eastAsia="Times New Roman" w:hAnsi="Times New Roman" w:cs="Times New Roman"/>
          <w:color w:val="000000"/>
          <w:kern w:val="0"/>
          <w:lang w:eastAsia="en-GB"/>
          <w14:ligatures w14:val="none"/>
        </w:rPr>
        <w:br/>
      </w: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Informed the dentist about any previous or current psychiatric conditions and treatments.</w:t>
      </w:r>
    </w:p>
    <w:p w14:paraId="302C68D0" w14:textId="77777777" w:rsidR="00EE0FAC" w:rsidRPr="00EE0FAC" w:rsidRDefault="00BD331F" w:rsidP="00EE0F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B71D02">
          <v:rect id="_x0000_i1029" alt="" style="width:451.3pt;height:.05pt;mso-width-percent:0;mso-height-percent:0;mso-width-percent:0;mso-height-percent:0" o:hralign="center" o:hrstd="t" o:hrnoshade="t" o:hr="t" fillcolor="black" stroked="f"/>
        </w:pict>
      </w:r>
    </w:p>
    <w:p w14:paraId="32BDD20C" w14:textId="77777777" w:rsidR="00EE0FAC" w:rsidRPr="00EE0FAC" w:rsidRDefault="00EE0FAC" w:rsidP="00EE0FAC">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EE0FAC">
        <w:rPr>
          <w:rFonts w:ascii="Times New Roman" w:eastAsia="Times New Roman" w:hAnsi="Times New Roman" w:cs="Times New Roman"/>
          <w:b/>
          <w:bCs/>
          <w:color w:val="000000"/>
          <w:kern w:val="0"/>
          <w:sz w:val="27"/>
          <w:szCs w:val="27"/>
          <w:lang w:eastAsia="en-GB"/>
          <w14:ligatures w14:val="none"/>
        </w:rPr>
        <w:t>Potential Risks and Complications of IV Sedation</w:t>
      </w:r>
    </w:p>
    <w:p w14:paraId="372FF213"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As with all medical procedures, IV sedation carries some risks, which include:</w:t>
      </w:r>
    </w:p>
    <w:p w14:paraId="456682F7" w14:textId="77777777" w:rsidR="00EE0FAC" w:rsidRPr="00EE0FAC" w:rsidRDefault="00EE0FAC" w:rsidP="00EE0FAC">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Common Risks:</w:t>
      </w:r>
    </w:p>
    <w:p w14:paraId="08BB2330" w14:textId="77777777" w:rsidR="00EE0FAC" w:rsidRPr="00EE0FAC" w:rsidRDefault="00EE0FAC" w:rsidP="00EE0FAC">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Drowsiness and confusion following the procedure.</w:t>
      </w:r>
    </w:p>
    <w:p w14:paraId="0E4199AB" w14:textId="77777777" w:rsidR="00EE0FAC" w:rsidRPr="00EE0FAC" w:rsidRDefault="00EE0FAC" w:rsidP="00EE0FAC">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Bruising or tenderness at the injection site.</w:t>
      </w:r>
    </w:p>
    <w:p w14:paraId="05B0F590" w14:textId="77777777" w:rsidR="00EE0FAC" w:rsidRPr="00EE0FAC" w:rsidRDefault="00EE0FAC" w:rsidP="00EE0FAC">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Dry mouth or nausea.</w:t>
      </w:r>
    </w:p>
    <w:p w14:paraId="70C950E1" w14:textId="77777777" w:rsidR="00EE0FAC" w:rsidRPr="00EE0FAC" w:rsidRDefault="00EE0FAC" w:rsidP="00EE0FAC">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Less Common Risks:</w:t>
      </w:r>
    </w:p>
    <w:p w14:paraId="7630B116" w14:textId="77777777" w:rsidR="00EE0FAC" w:rsidRPr="00EE0FAC" w:rsidRDefault="00EE0FAC" w:rsidP="00EE0FAC">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Allergic reactions to the sedative.</w:t>
      </w:r>
    </w:p>
    <w:p w14:paraId="450681AB" w14:textId="77777777" w:rsidR="00EE0FAC" w:rsidRPr="00EE0FAC" w:rsidRDefault="00EE0FAC" w:rsidP="00EE0FAC">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Changes in blood pressure, breathing, or heart rate during sedation.</w:t>
      </w:r>
    </w:p>
    <w:p w14:paraId="25A94D85" w14:textId="77777777" w:rsidR="00EE0FAC" w:rsidRPr="00EE0FAC" w:rsidRDefault="00EE0FAC" w:rsidP="00EE0FAC">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Rare Risks:</w:t>
      </w:r>
    </w:p>
    <w:p w14:paraId="6B0FBD55" w14:textId="77777777" w:rsidR="00EE0FAC" w:rsidRPr="00EE0FAC" w:rsidRDefault="00EE0FAC" w:rsidP="00EE0FAC">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Prolonged drowsiness or delayed recovery.</w:t>
      </w:r>
    </w:p>
    <w:p w14:paraId="55DF53CC" w14:textId="77777777" w:rsidR="00EE0FAC" w:rsidRPr="00EE0FAC" w:rsidRDefault="00EE0FAC" w:rsidP="00EE0FAC">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Aspiration (breathing in fluids).</w:t>
      </w:r>
    </w:p>
    <w:p w14:paraId="739EA4EE" w14:textId="77777777" w:rsidR="00EE0FAC" w:rsidRPr="00EE0FAC" w:rsidRDefault="00BD331F" w:rsidP="00EE0F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48E0CD50">
          <v:rect id="_x0000_i1028" alt="" style="width:451.3pt;height:.05pt;mso-width-percent:0;mso-height-percent:0;mso-width-percent:0;mso-height-percent:0" o:hralign="center" o:hrstd="t" o:hrnoshade="t" o:hr="t" fillcolor="black" stroked="f"/>
        </w:pict>
      </w:r>
    </w:p>
    <w:p w14:paraId="282A26EA" w14:textId="77777777" w:rsidR="00EE0FAC" w:rsidRPr="00EE0FAC" w:rsidRDefault="00EE0FAC" w:rsidP="00EE0FAC">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EE0FAC">
        <w:rPr>
          <w:rFonts w:ascii="Times New Roman" w:eastAsia="Times New Roman" w:hAnsi="Times New Roman" w:cs="Times New Roman"/>
          <w:b/>
          <w:bCs/>
          <w:color w:val="000000"/>
          <w:kern w:val="0"/>
          <w:sz w:val="27"/>
          <w:szCs w:val="27"/>
          <w:lang w:eastAsia="en-GB"/>
          <w14:ligatures w14:val="none"/>
        </w:rPr>
        <w:t>Pre-Procedure Instructions</w:t>
      </w:r>
    </w:p>
    <w:p w14:paraId="74239A6C" w14:textId="77777777" w:rsidR="00EE0FAC" w:rsidRPr="00EE0FAC" w:rsidRDefault="00EE0FAC" w:rsidP="00EE0FAC">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Do not eat or drink for at least 6 hours before the procedure, unless otherwise instructed by your dentist.</w:t>
      </w:r>
    </w:p>
    <w:p w14:paraId="14E82303" w14:textId="77777777" w:rsidR="00EE0FAC" w:rsidRPr="00EE0FAC" w:rsidRDefault="00EE0FAC" w:rsidP="00EE0FAC">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Arrange for a responsible adult to escort you home and stay with you for at least 24 hours after the procedure.</w:t>
      </w:r>
    </w:p>
    <w:p w14:paraId="2893F4A5" w14:textId="77777777" w:rsidR="00EE0FAC" w:rsidRPr="00EE0FAC" w:rsidRDefault="00EE0FAC" w:rsidP="00EE0FAC">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Avoid alcohol, recreational drugs, or sedating medications 24 hours before and after the procedure.</w:t>
      </w:r>
    </w:p>
    <w:p w14:paraId="4F1D2D84" w14:textId="77777777" w:rsidR="00EE0FAC" w:rsidRPr="00EE0FAC" w:rsidRDefault="00BD331F" w:rsidP="00EE0F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3314C01">
          <v:rect id="_x0000_i1027" alt="" style="width:451.3pt;height:.05pt;mso-width-percent:0;mso-height-percent:0;mso-width-percent:0;mso-height-percent:0" o:hralign="center" o:hrstd="t" o:hrnoshade="t" o:hr="t" fillcolor="black" stroked="f"/>
        </w:pict>
      </w:r>
    </w:p>
    <w:p w14:paraId="2D67F70C" w14:textId="77777777" w:rsidR="00EE0FAC" w:rsidRPr="00EE0FAC" w:rsidRDefault="00EE0FAC" w:rsidP="00EE0FAC">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EE0FAC">
        <w:rPr>
          <w:rFonts w:ascii="Times New Roman" w:eastAsia="Times New Roman" w:hAnsi="Times New Roman" w:cs="Times New Roman"/>
          <w:b/>
          <w:bCs/>
          <w:color w:val="000000"/>
          <w:kern w:val="0"/>
          <w:sz w:val="27"/>
          <w:szCs w:val="27"/>
          <w:lang w:eastAsia="en-GB"/>
          <w14:ligatures w14:val="none"/>
        </w:rPr>
        <w:t>Post-Procedure Care</w:t>
      </w:r>
    </w:p>
    <w:p w14:paraId="087D55E3" w14:textId="77777777" w:rsidR="00EE0FAC" w:rsidRPr="00EE0FAC" w:rsidRDefault="00EE0FAC" w:rsidP="00EE0FAC">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Do not drive, operate machinery, or make important decisions for at least 24 hours after the procedure.</w:t>
      </w:r>
    </w:p>
    <w:p w14:paraId="4B54A6BA" w14:textId="77777777" w:rsidR="00EE0FAC" w:rsidRPr="00EE0FAC" w:rsidRDefault="00EE0FAC" w:rsidP="00EE0FAC">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Refrain from consuming alcohol or taking sedative medications without consulting your dentist.</w:t>
      </w:r>
    </w:p>
    <w:p w14:paraId="098D0F6E" w14:textId="77777777" w:rsidR="00EE0FAC" w:rsidRPr="00EE0FAC" w:rsidRDefault="00EE0FAC" w:rsidP="00EE0FAC">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Follow the post-treatment instructions provided by your dentist.</w:t>
      </w:r>
    </w:p>
    <w:p w14:paraId="0395AAFC" w14:textId="77777777" w:rsidR="00EE0FAC" w:rsidRPr="00EE0FAC" w:rsidRDefault="00BD331F" w:rsidP="00EE0F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3DA951">
          <v:rect id="_x0000_i1026" alt="" style="width:451.3pt;height:.05pt;mso-width-percent:0;mso-height-percent:0;mso-width-percent:0;mso-height-percent:0" o:hralign="center" o:hrstd="t" o:hrnoshade="t" o:hr="t" fillcolor="black" stroked="f"/>
        </w:pict>
      </w:r>
    </w:p>
    <w:p w14:paraId="1FCD259E"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b/>
          <w:bCs/>
          <w:color w:val="000000"/>
          <w:kern w:val="0"/>
          <w:lang w:eastAsia="en-GB"/>
          <w14:ligatures w14:val="none"/>
        </w:rPr>
        <w:t>I confirm that I have explained the procedure or treatment and the available options to the patient in terms that are suited to the patient’s understanding, both verbally and as described in this consent form.</w:t>
      </w:r>
    </w:p>
    <w:p w14:paraId="27D76207" w14:textId="77777777" w:rsidR="00EE0FAC" w:rsidRPr="00EE0FAC" w:rsidRDefault="00BD331F" w:rsidP="00EE0F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74F892">
          <v:rect id="_x0000_i1025" alt="" style="width:451.3pt;height:.05pt;mso-width-percent:0;mso-height-percent:0;mso-width-percent:0;mso-height-percent:0" o:hralign="center" o:hrstd="t" o:hrnoshade="t" o:hr="t" fillcolor="black" stroked="f"/>
        </w:pict>
      </w:r>
    </w:p>
    <w:p w14:paraId="0CD876CB" w14:textId="77777777" w:rsidR="00EE0FAC" w:rsidRPr="00EE0FAC" w:rsidRDefault="00EE0FAC" w:rsidP="00EE0FAC">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EE0FAC">
        <w:rPr>
          <w:rFonts w:ascii="Times New Roman" w:eastAsia="Times New Roman" w:hAnsi="Times New Roman" w:cs="Times New Roman"/>
          <w:b/>
          <w:bCs/>
          <w:color w:val="000000"/>
          <w:kern w:val="0"/>
          <w:sz w:val="27"/>
          <w:szCs w:val="27"/>
          <w:lang w:eastAsia="en-GB"/>
          <w14:ligatures w14:val="none"/>
        </w:rPr>
        <w:t>Acknowledgment and Consent</w:t>
      </w:r>
    </w:p>
    <w:p w14:paraId="675211D3" w14:textId="77777777" w:rsidR="00EE0FAC" w:rsidRPr="00EE0FAC" w:rsidRDefault="00EE0FAC" w:rsidP="00EE0FAC">
      <w:p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Segoe UI Symbol" w:eastAsia="Times New Roman" w:hAnsi="Segoe UI Symbol" w:cs="Segoe UI Symbol"/>
          <w:color w:val="000000"/>
          <w:kern w:val="0"/>
          <w:lang w:eastAsia="en-GB"/>
          <w14:ligatures w14:val="none"/>
        </w:rPr>
        <w:t>☐</w:t>
      </w:r>
      <w:r w:rsidRPr="00EE0FAC">
        <w:rPr>
          <w:rFonts w:ascii="Times New Roman" w:eastAsia="Times New Roman" w:hAnsi="Times New Roman" w:cs="Times New Roman"/>
          <w:color w:val="000000"/>
          <w:kern w:val="0"/>
          <w:lang w:eastAsia="en-GB"/>
          <w14:ligatures w14:val="none"/>
        </w:rPr>
        <w:t xml:space="preserve"> I am the Patient.</w:t>
      </w:r>
    </w:p>
    <w:p w14:paraId="5282C1D0" w14:textId="77777777" w:rsidR="00EE0FAC" w:rsidRPr="00EE0FAC" w:rsidRDefault="00EE0FAC" w:rsidP="00EE0FA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I consent to the procedure and administration of IV sedation as outlined on this form.</w:t>
      </w:r>
    </w:p>
    <w:p w14:paraId="7D52338F" w14:textId="77777777" w:rsidR="00EE0FAC" w:rsidRPr="00EE0FAC" w:rsidRDefault="00EE0FAC" w:rsidP="00EE0FA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I understand the potential risks, complications, and the need for post-procedure care.</w:t>
      </w:r>
    </w:p>
    <w:p w14:paraId="5590DD79" w14:textId="77777777" w:rsidR="00EE0FAC" w:rsidRPr="00EE0FAC" w:rsidRDefault="00EE0FAC" w:rsidP="00EE0FA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I confirm that I have provided accurate information regarding my medical and psychiatric history.</w:t>
      </w:r>
    </w:p>
    <w:p w14:paraId="318D53C8" w14:textId="77777777" w:rsidR="00EE0FAC" w:rsidRPr="00EE0FAC" w:rsidRDefault="00EE0FAC" w:rsidP="00EE0FAC">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EE0FAC">
        <w:rPr>
          <w:rFonts w:ascii="Times New Roman" w:eastAsia="Times New Roman" w:hAnsi="Times New Roman" w:cs="Times New Roman"/>
          <w:color w:val="000000"/>
          <w:kern w:val="0"/>
          <w:lang w:eastAsia="en-GB"/>
          <w14:ligatures w14:val="none"/>
        </w:rPr>
        <w:t>I have had the opportunity to ask questions about the treatment, and all my questions have been answered satisfactorily.</w:t>
      </w:r>
    </w:p>
    <w:p w14:paraId="12D07DBB" w14:textId="77777777" w:rsidR="00EE0FAC" w:rsidRDefault="00EE0FAC" w:rsidP="00EE0FAC">
      <w:pPr>
        <w:pStyle w:val="Heading2"/>
      </w:pPr>
    </w:p>
    <w:p w14:paraId="481527D0" w14:textId="77777777" w:rsidR="00E07CFE" w:rsidRDefault="00E07CFE" w:rsidP="00E07CFE">
      <w:pPr>
        <w:pStyle w:val="Heading2"/>
      </w:pPr>
      <w:r>
        <w:br w:type="page"/>
      </w:r>
    </w:p>
    <w:p w14:paraId="3EF51259" w14:textId="5F6BDD49" w:rsidR="00E07CFE" w:rsidRPr="00D50769" w:rsidRDefault="00E07CFE" w:rsidP="00E07CFE">
      <w:pPr>
        <w:pStyle w:val="Heading2"/>
      </w:pPr>
      <w:r>
        <w:lastRenderedPageBreak/>
        <w:t>Signatures</w:t>
      </w:r>
    </w:p>
    <w:p w14:paraId="784FA7EA" w14:textId="77777777" w:rsidR="00EE0FAC" w:rsidRPr="00D50769" w:rsidRDefault="00EE0FAC" w:rsidP="00EE0FAC">
      <w:pPr>
        <w:spacing w:before="100" w:beforeAutospacing="1" w:after="100" w:afterAutospacing="1"/>
        <w:rPr>
          <w14:ligatures w14:val="none"/>
        </w:rPr>
      </w:pPr>
      <w:r w:rsidRPr="00D50769">
        <w:rPr>
          <w:rFonts w:eastAsia="Times New Roman"/>
          <w:b/>
          <w:bCs/>
          <w14:ligatures w14:val="none"/>
        </w:rPr>
        <w:t>Patient Details</w:t>
      </w:r>
    </w:p>
    <w:p w14:paraId="22E9C49B" w14:textId="77777777" w:rsidR="00EE0FAC" w:rsidRPr="00D50769" w:rsidRDefault="00EE0FAC" w:rsidP="00EE0FAC">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7D2826E0" w14:textId="77777777" w:rsidR="00EE0FAC" w:rsidRPr="00D50769" w:rsidRDefault="00EE0FAC" w:rsidP="00EE0FAC">
      <w:pPr>
        <w:numPr>
          <w:ilvl w:val="0"/>
          <w:numId w:val="6"/>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086864E7" w14:textId="77777777" w:rsidR="00EE0FAC" w:rsidRPr="00D50769" w:rsidRDefault="00EE0FAC" w:rsidP="00EE0FAC">
      <w:pPr>
        <w:numPr>
          <w:ilvl w:val="0"/>
          <w:numId w:val="6"/>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27F39942" w14:textId="77777777" w:rsidR="00EE0FAC" w:rsidRPr="00D50769" w:rsidRDefault="00EE0FAC" w:rsidP="00EE0FAC">
      <w:pPr>
        <w:numPr>
          <w:ilvl w:val="0"/>
          <w:numId w:val="6"/>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474B3A50" w14:textId="77777777" w:rsidR="00EE0FAC" w:rsidRPr="00D50769" w:rsidRDefault="00EE0FAC" w:rsidP="00EE0FAC">
      <w:pPr>
        <w:spacing w:before="100" w:beforeAutospacing="1" w:after="100" w:afterAutospacing="1"/>
        <w:rPr>
          <w14:ligatures w14:val="none"/>
        </w:rPr>
      </w:pPr>
      <w:r w:rsidRPr="00D50769">
        <w:rPr>
          <w:rFonts w:eastAsia="Times New Roman"/>
          <w:b/>
          <w:bCs/>
          <w14:ligatures w14:val="none"/>
        </w:rPr>
        <w:t>Patient Consent</w:t>
      </w:r>
    </w:p>
    <w:p w14:paraId="2C08F7E4" w14:textId="77777777" w:rsidR="00EE0FAC" w:rsidRPr="00D50769" w:rsidRDefault="00EE0FAC" w:rsidP="00EE0FAC">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6F1A9DB9" w14:textId="77777777" w:rsidR="00EE0FAC" w:rsidRPr="00D50769" w:rsidRDefault="00EE0FAC" w:rsidP="00EE0FAC">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6B21AF60" w14:textId="77777777" w:rsidR="00EE0FAC" w:rsidRPr="00D50769" w:rsidRDefault="00EE0FAC" w:rsidP="00EE0FAC">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0651E8BE" w14:textId="77777777" w:rsidR="00EE0FAC" w:rsidRPr="00D50769" w:rsidRDefault="00EE0FAC" w:rsidP="00EE0FAC">
      <w:pPr>
        <w:numPr>
          <w:ilvl w:val="0"/>
          <w:numId w:val="8"/>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0F5A8609" w14:textId="77777777" w:rsidR="00EE0FAC" w:rsidRPr="00D50769" w:rsidRDefault="00EE0FAC" w:rsidP="00EE0FAC">
      <w:pPr>
        <w:numPr>
          <w:ilvl w:val="0"/>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1ED4C5E9" w14:textId="77777777" w:rsidR="00EE0FAC" w:rsidRPr="00D50769" w:rsidRDefault="00EE0FAC" w:rsidP="00EE0FAC">
      <w:pPr>
        <w:numPr>
          <w:ilvl w:val="0"/>
          <w:numId w:val="8"/>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63B94FCA" w14:textId="77777777" w:rsidR="00EE0FAC" w:rsidRPr="00D50769" w:rsidRDefault="00EE0FAC" w:rsidP="00EE0FAC">
      <w:pPr>
        <w:numPr>
          <w:ilvl w:val="0"/>
          <w:numId w:val="8"/>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5736D18C" w14:textId="77777777" w:rsidR="00EE0FAC" w:rsidRPr="00D50769" w:rsidRDefault="00EE0FAC" w:rsidP="00EE0FAC">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6D11C78A" w14:textId="77777777" w:rsidR="00EE0FAC" w:rsidRPr="00D50769" w:rsidRDefault="00EE0FAC" w:rsidP="00EE0FAC">
      <w:pPr>
        <w:numPr>
          <w:ilvl w:val="0"/>
          <w:numId w:val="9"/>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5E20F79C" w14:textId="77777777" w:rsidR="00EE0FAC" w:rsidRPr="00D50769" w:rsidRDefault="00EE0FAC" w:rsidP="00EE0FAC">
      <w:pPr>
        <w:numPr>
          <w:ilvl w:val="0"/>
          <w:numId w:val="9"/>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1C80CE4" w14:textId="77777777" w:rsidR="00EE0FAC" w:rsidRPr="00D50769" w:rsidRDefault="00EE0FAC" w:rsidP="00EE0FAC">
      <w:pPr>
        <w:numPr>
          <w:ilvl w:val="0"/>
          <w:numId w:val="9"/>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62A34BE9" w14:textId="77777777" w:rsidR="00EE0FAC" w:rsidRPr="00D50769" w:rsidRDefault="00EE0FAC" w:rsidP="00EE0FAC">
      <w:pPr>
        <w:spacing w:before="100" w:beforeAutospacing="1" w:after="100" w:afterAutospacing="1"/>
        <w:rPr>
          <w14:ligatures w14:val="none"/>
        </w:rPr>
      </w:pPr>
      <w:r w:rsidRPr="00D50769">
        <w:rPr>
          <w:rFonts w:eastAsia="Times New Roman"/>
          <w:b/>
          <w:bCs/>
          <w14:ligatures w14:val="none"/>
        </w:rPr>
        <w:t>Acknowledgment</w:t>
      </w:r>
    </w:p>
    <w:p w14:paraId="2DA4159E" w14:textId="77777777" w:rsidR="00EE0FAC" w:rsidRPr="00D50769" w:rsidRDefault="00EE0FAC" w:rsidP="00EE0FAC">
      <w:pPr>
        <w:numPr>
          <w:ilvl w:val="0"/>
          <w:numId w:val="10"/>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0ADE1E6D" w14:textId="77777777" w:rsidR="00EE0FAC" w:rsidRPr="00D50769" w:rsidRDefault="00EE0FAC" w:rsidP="00EE0FAC">
      <w:pPr>
        <w:numPr>
          <w:ilvl w:val="0"/>
          <w:numId w:val="10"/>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0641EEC7" w14:textId="77777777" w:rsidR="00EE0FAC" w:rsidRPr="00D50769" w:rsidRDefault="00EE0FAC" w:rsidP="00EE0FAC">
      <w:pPr>
        <w:numPr>
          <w:ilvl w:val="1"/>
          <w:numId w:val="10"/>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2A71FE18" w14:textId="77777777" w:rsidR="00EE0FAC" w:rsidRPr="00D50769" w:rsidRDefault="00EE0FAC" w:rsidP="00EE0FAC">
      <w:pPr>
        <w:numPr>
          <w:ilvl w:val="1"/>
          <w:numId w:val="10"/>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722DA23A" w14:textId="77777777" w:rsidR="00EE0FAC" w:rsidRDefault="00EE0FAC" w:rsidP="00EE0FAC"/>
    <w:p w14:paraId="188742A9" w14:textId="77777777" w:rsidR="00B92A1A" w:rsidRDefault="00B92A1A" w:rsidP="00EE0FAC">
      <w:pPr>
        <w:spacing w:before="100" w:beforeAutospacing="1" w:after="100" w:afterAutospacing="1"/>
      </w:pPr>
    </w:p>
    <w:sectPr w:rsidR="00B92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5AD6"/>
    <w:multiLevelType w:val="multilevel"/>
    <w:tmpl w:val="252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900FD"/>
    <w:multiLevelType w:val="multilevel"/>
    <w:tmpl w:val="464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66B22"/>
    <w:multiLevelType w:val="multilevel"/>
    <w:tmpl w:val="A07C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3770E"/>
    <w:multiLevelType w:val="multilevel"/>
    <w:tmpl w:val="4A4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41D9C"/>
    <w:multiLevelType w:val="multilevel"/>
    <w:tmpl w:val="2B4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644304">
    <w:abstractNumId w:val="4"/>
  </w:num>
  <w:num w:numId="2" w16cid:durableId="1094008748">
    <w:abstractNumId w:val="3"/>
  </w:num>
  <w:num w:numId="3" w16cid:durableId="1241137040">
    <w:abstractNumId w:val="8"/>
  </w:num>
  <w:num w:numId="4" w16cid:durableId="532694487">
    <w:abstractNumId w:val="6"/>
  </w:num>
  <w:num w:numId="5" w16cid:durableId="483738439">
    <w:abstractNumId w:val="0"/>
  </w:num>
  <w:num w:numId="6" w16cid:durableId="840508344">
    <w:abstractNumId w:val="2"/>
  </w:num>
  <w:num w:numId="7" w16cid:durableId="386688712">
    <w:abstractNumId w:val="1"/>
  </w:num>
  <w:num w:numId="8" w16cid:durableId="549196129">
    <w:abstractNumId w:val="7"/>
  </w:num>
  <w:num w:numId="9" w16cid:durableId="1389188980">
    <w:abstractNumId w:val="9"/>
  </w:num>
  <w:num w:numId="10" w16cid:durableId="1944797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AC"/>
    <w:rsid w:val="001E478D"/>
    <w:rsid w:val="003248B8"/>
    <w:rsid w:val="004A4E55"/>
    <w:rsid w:val="007A2779"/>
    <w:rsid w:val="00A14F76"/>
    <w:rsid w:val="00B92A1A"/>
    <w:rsid w:val="00BD331F"/>
    <w:rsid w:val="00C64047"/>
    <w:rsid w:val="00DB2422"/>
    <w:rsid w:val="00DF2F6C"/>
    <w:rsid w:val="00E07CFE"/>
    <w:rsid w:val="00EE0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2A94"/>
  <w15:chartTrackingRefBased/>
  <w15:docId w15:val="{E4EECF19-590B-9245-ACE9-B95CD78D9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EE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F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EE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FAC"/>
    <w:rPr>
      <w:rFonts w:eastAsiaTheme="majorEastAsia" w:cstheme="majorBidi"/>
      <w:color w:val="272727" w:themeColor="text1" w:themeTint="D8"/>
    </w:rPr>
  </w:style>
  <w:style w:type="paragraph" w:styleId="Subtitle">
    <w:name w:val="Subtitle"/>
    <w:basedOn w:val="Normal"/>
    <w:next w:val="Normal"/>
    <w:link w:val="SubtitleChar"/>
    <w:uiPriority w:val="11"/>
    <w:qFormat/>
    <w:rsid w:val="00EE0F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F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0FAC"/>
    <w:rPr>
      <w:i/>
      <w:iCs/>
      <w:color w:val="404040" w:themeColor="text1" w:themeTint="BF"/>
    </w:rPr>
  </w:style>
  <w:style w:type="paragraph" w:styleId="ListParagraph">
    <w:name w:val="List Paragraph"/>
    <w:basedOn w:val="Normal"/>
    <w:uiPriority w:val="34"/>
    <w:qFormat/>
    <w:rsid w:val="00EE0FAC"/>
    <w:pPr>
      <w:ind w:left="720"/>
      <w:contextualSpacing/>
    </w:pPr>
  </w:style>
  <w:style w:type="character" w:styleId="IntenseEmphasis">
    <w:name w:val="Intense Emphasis"/>
    <w:basedOn w:val="DefaultParagraphFont"/>
    <w:uiPriority w:val="21"/>
    <w:qFormat/>
    <w:rsid w:val="00EE0FAC"/>
    <w:rPr>
      <w:i/>
      <w:iCs/>
      <w:color w:val="0F4761" w:themeColor="accent1" w:themeShade="BF"/>
    </w:rPr>
  </w:style>
  <w:style w:type="paragraph" w:styleId="IntenseQuote">
    <w:name w:val="Intense Quote"/>
    <w:basedOn w:val="Normal"/>
    <w:next w:val="Normal"/>
    <w:link w:val="IntenseQuoteChar"/>
    <w:uiPriority w:val="30"/>
    <w:qFormat/>
    <w:rsid w:val="00EE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FAC"/>
    <w:rPr>
      <w:i/>
      <w:iCs/>
      <w:color w:val="0F4761" w:themeColor="accent1" w:themeShade="BF"/>
    </w:rPr>
  </w:style>
  <w:style w:type="character" w:styleId="IntenseReference">
    <w:name w:val="Intense Reference"/>
    <w:basedOn w:val="DefaultParagraphFont"/>
    <w:uiPriority w:val="32"/>
    <w:qFormat/>
    <w:rsid w:val="00EE0FAC"/>
    <w:rPr>
      <w:b/>
      <w:bCs/>
      <w:smallCaps/>
      <w:color w:val="0F4761" w:themeColor="accent1" w:themeShade="BF"/>
      <w:spacing w:val="5"/>
    </w:rPr>
  </w:style>
  <w:style w:type="character" w:styleId="Strong">
    <w:name w:val="Strong"/>
    <w:basedOn w:val="DefaultParagraphFont"/>
    <w:uiPriority w:val="22"/>
    <w:qFormat/>
    <w:rsid w:val="00EE0FAC"/>
    <w:rPr>
      <w:b/>
      <w:bCs/>
    </w:rPr>
  </w:style>
  <w:style w:type="paragraph" w:styleId="NormalWeb">
    <w:name w:val="Normal (Web)"/>
    <w:basedOn w:val="Normal"/>
    <w:uiPriority w:val="99"/>
    <w:semiHidden/>
    <w:unhideWhenUsed/>
    <w:rsid w:val="00EE0FA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E0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2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2</cp:revision>
  <dcterms:created xsi:type="dcterms:W3CDTF">2024-12-06T12:12:00Z</dcterms:created>
  <dcterms:modified xsi:type="dcterms:W3CDTF">2024-12-06T12:50:00Z</dcterms:modified>
</cp:coreProperties>
</file>