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52184" w14:textId="77777777" w:rsidR="00670A9B" w:rsidRPr="00670A9B" w:rsidRDefault="00670A9B" w:rsidP="00670A9B">
      <w:pPr>
        <w:pStyle w:val="Heading1"/>
        <w:rPr>
          <w:rFonts w:eastAsia="Times New Roman"/>
          <w:lang w:eastAsia="en-GB"/>
        </w:rPr>
      </w:pPr>
      <w:r w:rsidRPr="00670A9B">
        <w:rPr>
          <w:rFonts w:eastAsia="Times New Roman"/>
          <w:lang w:eastAsia="en-GB"/>
        </w:rPr>
        <w:t>Consent Form – Periodontal Treatment</w:t>
      </w:r>
    </w:p>
    <w:p w14:paraId="1343894A"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6488A5">
          <v:rect id="_x0000_i1031" alt="" style="width:451.3pt;height:.05pt;mso-width-percent:0;mso-height-percent:0;mso-width-percent:0;mso-height-percent:0" o:hralign="center" o:hrstd="t" o:hrnoshade="t" o:hr="t" fillcolor="black" stroked="f"/>
        </w:pict>
      </w:r>
    </w:p>
    <w:p w14:paraId="20F6A889"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Proposed Periodontal Treatment:</w:t>
      </w:r>
      <w:r w:rsidRPr="00670A9B">
        <w:rPr>
          <w:rFonts w:ascii="Times New Roman" w:eastAsia="Times New Roman" w:hAnsi="Times New Roman" w:cs="Times New Roman"/>
          <w:color w:val="000000"/>
          <w:kern w:val="0"/>
          <w:lang w:eastAsia="en-GB"/>
          <w14:ligatures w14:val="none"/>
        </w:rPr>
        <w:br/>
        <w:t>Periodontal treatment is a dental procedure focused on thoroughly cleaning your teeth above and below the gumline. This treatment aims to manage and control gum disease, preserving the health and stability of your teeth. Gum disease, also known as periodontitis, is a chronic condition that damages the tissues and bone supporting your teeth. Although it cannot be cured, it can be managed with professional care and proper oral hygiene.</w:t>
      </w:r>
    </w:p>
    <w:p w14:paraId="31AC62A4"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Site:</w:t>
      </w:r>
      <w:r w:rsidRPr="00670A9B">
        <w:rPr>
          <w:rFonts w:ascii="Times New Roman" w:eastAsia="Times New Roman" w:hAnsi="Times New Roman" w:cs="Times New Roman"/>
          <w:color w:val="000000"/>
          <w:kern w:val="0"/>
          <w:lang w:eastAsia="en-GB"/>
          <w14:ligatures w14:val="none"/>
        </w:rPr>
        <w:br/>
        <w:t>(Indicate the area of treatment.)</w:t>
      </w:r>
    </w:p>
    <w:p w14:paraId="3D51035F"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9DAE1C7">
          <v:rect id="_x0000_i1030" alt="" style="width:451.3pt;height:.05pt;mso-width-percent:0;mso-height-percent:0;mso-width-percent:0;mso-height-percent:0" o:hralign="center" o:hrstd="t" o:hrnoshade="t" o:hr="t" fillcolor="black" stroked="f"/>
        </w:pict>
      </w:r>
    </w:p>
    <w:p w14:paraId="67FB2C86" w14:textId="77777777" w:rsidR="00670A9B" w:rsidRPr="00670A9B" w:rsidRDefault="00670A9B" w:rsidP="00670A9B">
      <w:pPr>
        <w:pStyle w:val="Heading2"/>
        <w:rPr>
          <w:lang w:eastAsia="en-GB"/>
        </w:rPr>
      </w:pPr>
      <w:r w:rsidRPr="00670A9B">
        <w:rPr>
          <w:lang w:eastAsia="en-GB"/>
        </w:rPr>
        <w:t>Statement of Health Professional</w:t>
      </w:r>
    </w:p>
    <w:p w14:paraId="29E808CB"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have explained the procedure to the patient, including:</w:t>
      </w:r>
    </w:p>
    <w:p w14:paraId="45A60DBE"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The intended benefits:</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Reduction of bacteria and toxins causing gum disease.</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Stabilization of periodontal health to preserve teeth and prevent further damage.</w:t>
      </w:r>
    </w:p>
    <w:p w14:paraId="0E69FC22"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Significant, unavoidable, or frequently occurring risks:</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Increased sensitivity of exposed root surfaces to hot, cold, or sweet foods and drinks.</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Gum recession and exposure of root surfaces, leading to elongation of teeth.</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Temporary increases in tooth mobility.</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A black triangle appearance between teeth due to gum loss.</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Increased susceptibility to root decay.</w:t>
      </w:r>
    </w:p>
    <w:p w14:paraId="12FA4A1E"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D148634">
          <v:rect id="_x0000_i1029" alt="" style="width:451.3pt;height:.05pt;mso-width-percent:0;mso-height-percent:0;mso-width-percent:0;mso-height-percent:0" o:hralign="center" o:hrstd="t" o:hrnoshade="t" o:hr="t" fillcolor="black" stroked="f"/>
        </w:pict>
      </w:r>
    </w:p>
    <w:p w14:paraId="26FA295B" w14:textId="77777777" w:rsidR="00670A9B" w:rsidRPr="00670A9B" w:rsidRDefault="00670A9B" w:rsidP="00670A9B">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0A9B">
        <w:rPr>
          <w:rFonts w:ascii="Times New Roman" w:eastAsia="Times New Roman" w:hAnsi="Times New Roman" w:cs="Times New Roman"/>
          <w:b/>
          <w:bCs/>
          <w:color w:val="000000"/>
          <w:kern w:val="0"/>
          <w:sz w:val="27"/>
          <w:szCs w:val="27"/>
          <w:lang w:eastAsia="en-GB"/>
          <w14:ligatures w14:val="none"/>
        </w:rPr>
        <w:t>Additional Considerations:</w:t>
      </w:r>
    </w:p>
    <w:p w14:paraId="66115455" w14:textId="77777777" w:rsidR="00670A9B" w:rsidRPr="00670A9B" w:rsidRDefault="00670A9B" w:rsidP="00670A9B">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Smoking and Periodontal Health:</w:t>
      </w:r>
      <w:r w:rsidRPr="00670A9B">
        <w:rPr>
          <w:rFonts w:ascii="Times New Roman" w:eastAsia="Times New Roman" w:hAnsi="Times New Roman" w:cs="Times New Roman"/>
          <w:color w:val="000000"/>
          <w:kern w:val="0"/>
          <w:lang w:eastAsia="en-GB"/>
          <w14:ligatures w14:val="none"/>
        </w:rPr>
        <w:t xml:space="preserve"> Smoking is a major risk factor for periodontal disease, impairing </w:t>
      </w:r>
      <w:proofErr w:type="gramStart"/>
      <w:r w:rsidRPr="00670A9B">
        <w:rPr>
          <w:rFonts w:ascii="Times New Roman" w:eastAsia="Times New Roman" w:hAnsi="Times New Roman" w:cs="Times New Roman"/>
          <w:color w:val="000000"/>
          <w:kern w:val="0"/>
          <w:lang w:eastAsia="en-GB"/>
          <w14:ligatures w14:val="none"/>
        </w:rPr>
        <w:t>healing</w:t>
      </w:r>
      <w:proofErr w:type="gramEnd"/>
      <w:r w:rsidRPr="00670A9B">
        <w:rPr>
          <w:rFonts w:ascii="Times New Roman" w:eastAsia="Times New Roman" w:hAnsi="Times New Roman" w:cs="Times New Roman"/>
          <w:color w:val="000000"/>
          <w:kern w:val="0"/>
          <w:lang w:eastAsia="en-GB"/>
          <w14:ligatures w14:val="none"/>
        </w:rPr>
        <w:t xml:space="preserve"> and immune response. Quitting smoking is crucial for maintaining gum health.</w:t>
      </w:r>
    </w:p>
    <w:p w14:paraId="41DD3DA2" w14:textId="77777777" w:rsidR="00670A9B" w:rsidRPr="00670A9B" w:rsidRDefault="00670A9B" w:rsidP="00670A9B">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Diabetes and Periodontal Health:</w:t>
      </w:r>
      <w:r w:rsidRPr="00670A9B">
        <w:rPr>
          <w:rFonts w:ascii="Times New Roman" w:eastAsia="Times New Roman" w:hAnsi="Times New Roman" w:cs="Times New Roman"/>
          <w:color w:val="000000"/>
          <w:kern w:val="0"/>
          <w:lang w:eastAsia="en-GB"/>
          <w14:ligatures w14:val="none"/>
        </w:rPr>
        <w:t> Uncontrolled diabetes increases the risk of gum disease and its severity. Managing blood sugar levels and maintaining oral hygiene is vital for reducing this risk.</w:t>
      </w:r>
    </w:p>
    <w:p w14:paraId="5F925A40"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b/>
          <w:bCs/>
          <w:color w:val="000000"/>
          <w:kern w:val="0"/>
          <w:lang w:eastAsia="en-GB"/>
          <w14:ligatures w14:val="none"/>
        </w:rPr>
        <w:t>Potential Outcomes:</w:t>
      </w:r>
    </w:p>
    <w:p w14:paraId="0C9D2065" w14:textId="77777777" w:rsidR="00670A9B" w:rsidRPr="00670A9B" w:rsidRDefault="00670A9B" w:rsidP="00670A9B">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 xml:space="preserve">Temporary numbness if local </w:t>
      </w:r>
      <w:proofErr w:type="spellStart"/>
      <w:r w:rsidRPr="00670A9B">
        <w:rPr>
          <w:rFonts w:ascii="Times New Roman" w:eastAsia="Times New Roman" w:hAnsi="Times New Roman" w:cs="Times New Roman"/>
          <w:color w:val="000000"/>
          <w:kern w:val="0"/>
          <w:lang w:eastAsia="en-GB"/>
          <w14:ligatures w14:val="none"/>
        </w:rPr>
        <w:t>anesthetic</w:t>
      </w:r>
      <w:proofErr w:type="spellEnd"/>
      <w:r w:rsidRPr="00670A9B">
        <w:rPr>
          <w:rFonts w:ascii="Times New Roman" w:eastAsia="Times New Roman" w:hAnsi="Times New Roman" w:cs="Times New Roman"/>
          <w:color w:val="000000"/>
          <w:kern w:val="0"/>
          <w:lang w:eastAsia="en-GB"/>
          <w14:ligatures w14:val="none"/>
        </w:rPr>
        <w:t xml:space="preserve"> is used, resolving within a few hours.</w:t>
      </w:r>
    </w:p>
    <w:p w14:paraId="02F07FB0" w14:textId="77777777" w:rsidR="00670A9B" w:rsidRPr="00670A9B" w:rsidRDefault="00670A9B" w:rsidP="00670A9B">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Mild soreness or tenderness in the gums for a few days after treatment.</w:t>
      </w:r>
    </w:p>
    <w:p w14:paraId="5F5F30DE" w14:textId="77777777" w:rsidR="00670A9B" w:rsidRPr="00670A9B" w:rsidRDefault="00670A9B" w:rsidP="00670A9B">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The need for future maintenance cleanings and review appointments to prevent disease progression.</w:t>
      </w:r>
    </w:p>
    <w:p w14:paraId="61E29BC0"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776D5CEB">
          <v:rect id="_x0000_i1028" alt="" style="width:451.3pt;height:.05pt;mso-width-percent:0;mso-height-percent:0;mso-width-percent:0;mso-height-percent:0" o:hralign="center" o:hrstd="t" o:hrnoshade="t" o:hr="t" fillcolor="black" stroked="f"/>
        </w:pict>
      </w:r>
    </w:p>
    <w:p w14:paraId="4D7E0332" w14:textId="77777777" w:rsidR="00670A9B" w:rsidRPr="00670A9B" w:rsidRDefault="00670A9B" w:rsidP="00670A9B">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0A9B">
        <w:rPr>
          <w:rFonts w:ascii="Times New Roman" w:eastAsia="Times New Roman" w:hAnsi="Times New Roman" w:cs="Times New Roman"/>
          <w:b/>
          <w:bCs/>
          <w:color w:val="000000"/>
          <w:kern w:val="0"/>
          <w:sz w:val="27"/>
          <w:szCs w:val="27"/>
          <w:lang w:eastAsia="en-GB"/>
          <w14:ligatures w14:val="none"/>
        </w:rPr>
        <w:t>Common Risks and Considerations:</w:t>
      </w:r>
    </w:p>
    <w:p w14:paraId="764D64F6"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Discomfort in other parts of the mouth, such as the tongue, cheeks, or teeth.</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Gum recession may create visible gaps between teeth, which can be addressed with restorative techniques if necessary.</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Periodontal disease cannot be completely cured, and ongoing care is essential to manage the condition.</w:t>
      </w:r>
    </w:p>
    <w:p w14:paraId="12271C5E"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9929005">
          <v:rect id="_x0000_i1027" alt="" style="width:451.3pt;height:.05pt;mso-width-percent:0;mso-height-percent:0;mso-width-percent:0;mso-height-percent:0" o:hralign="center" o:hrstd="t" o:hrnoshade="t" o:hr="t" fillcolor="black" stroked="f"/>
        </w:pict>
      </w:r>
    </w:p>
    <w:p w14:paraId="01780450" w14:textId="77777777" w:rsidR="00670A9B" w:rsidRPr="00670A9B" w:rsidRDefault="00670A9B" w:rsidP="00670A9B">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0A9B">
        <w:rPr>
          <w:rFonts w:ascii="Times New Roman" w:eastAsia="Times New Roman" w:hAnsi="Times New Roman" w:cs="Times New Roman"/>
          <w:b/>
          <w:bCs/>
          <w:color w:val="000000"/>
          <w:kern w:val="0"/>
          <w:sz w:val="27"/>
          <w:szCs w:val="27"/>
          <w:lang w:eastAsia="en-GB"/>
          <w14:ligatures w14:val="none"/>
        </w:rPr>
        <w:t>Alternative Treatment Options:</w:t>
      </w:r>
    </w:p>
    <w:p w14:paraId="744A3372"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Referral to a periodontal specialist for advanced treatment techniques.</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Exploring alternative tooth replacement options, such as bridges or implants, if tooth loss occurs.</w:t>
      </w:r>
      <w:r w:rsidRPr="00670A9B">
        <w:rPr>
          <w:rFonts w:ascii="Times New Roman" w:eastAsia="Times New Roman" w:hAnsi="Times New Roman" w:cs="Times New Roman"/>
          <w:color w:val="000000"/>
          <w:kern w:val="0"/>
          <w:lang w:eastAsia="en-GB"/>
          <w14:ligatures w14:val="none"/>
        </w:rPr>
        <w:br/>
      </w: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Electing not to proceed with treatment, understanding the increased risk of gum deterioration and tooth loss.</w:t>
      </w:r>
    </w:p>
    <w:p w14:paraId="5DA49A12"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6ABD1D4">
          <v:rect id="_x0000_i1026" alt="" style="width:451.3pt;height:.05pt;mso-width-percent:0;mso-height-percent:0;mso-width-percent:0;mso-height-percent:0" o:hralign="center" o:hrstd="t" o:hrnoshade="t" o:hr="t" fillcolor="black" stroked="f"/>
        </w:pict>
      </w:r>
    </w:p>
    <w:p w14:paraId="0EB77AEF" w14:textId="77777777" w:rsidR="00670A9B" w:rsidRPr="00670A9B" w:rsidRDefault="00670A9B" w:rsidP="00670A9B">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670A9B">
        <w:rPr>
          <w:rFonts w:ascii="Times New Roman" w:eastAsia="Times New Roman" w:hAnsi="Times New Roman" w:cs="Times New Roman"/>
          <w:b/>
          <w:bCs/>
          <w:color w:val="000000"/>
          <w:kern w:val="0"/>
          <w:sz w:val="27"/>
          <w:szCs w:val="27"/>
          <w:lang w:eastAsia="en-GB"/>
          <w14:ligatures w14:val="none"/>
        </w:rPr>
        <w:t>Post-Treatment Responsibilities:</w:t>
      </w:r>
    </w:p>
    <w:p w14:paraId="2FF3E6DC"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The success of periodontal treatment depends on both professional care and your active participation. To ensure the best outcomes:</w:t>
      </w:r>
    </w:p>
    <w:p w14:paraId="3AEC5D10" w14:textId="77777777" w:rsidR="00670A9B" w:rsidRPr="00670A9B" w:rsidRDefault="00670A9B" w:rsidP="00670A9B">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Maintain excellent oral hygiene at home by following the instructions provided by your dental hygienist.</w:t>
      </w:r>
    </w:p>
    <w:p w14:paraId="18BB122C" w14:textId="77777777" w:rsidR="00670A9B" w:rsidRPr="00670A9B" w:rsidRDefault="00670A9B" w:rsidP="00670A9B">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Schedule regular maintenance cleanings and follow-up appointments.</w:t>
      </w:r>
    </w:p>
    <w:p w14:paraId="5BB4CFEA" w14:textId="77777777" w:rsidR="00670A9B" w:rsidRPr="00670A9B" w:rsidRDefault="00670A9B" w:rsidP="00670A9B">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Address risk factors such as smoking and uncontrolled diabetes.</w:t>
      </w:r>
    </w:p>
    <w:p w14:paraId="42992B1C" w14:textId="77777777" w:rsidR="00670A9B" w:rsidRPr="00670A9B" w:rsidRDefault="007161DE" w:rsidP="00670A9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89D8CD4">
          <v:rect id="_x0000_i1025" alt="" style="width:451.3pt;height:.05pt;mso-width-percent:0;mso-height-percent:0;mso-width-percent:0;mso-height-percent:0" o:hralign="center" o:hrstd="t" o:hrnoshade="t" o:hr="t" fillcolor="black" stroked="f"/>
        </w:pict>
      </w:r>
    </w:p>
    <w:p w14:paraId="0917A89E" w14:textId="77777777" w:rsidR="00670A9B" w:rsidRPr="00670A9B" w:rsidRDefault="00670A9B" w:rsidP="00670A9B">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proofErr w:type="spellStart"/>
      <w:r w:rsidRPr="00670A9B">
        <w:rPr>
          <w:rFonts w:ascii="Times New Roman" w:eastAsia="Times New Roman" w:hAnsi="Times New Roman" w:cs="Times New Roman"/>
          <w:b/>
          <w:bCs/>
          <w:color w:val="000000"/>
          <w:kern w:val="0"/>
          <w:sz w:val="27"/>
          <w:szCs w:val="27"/>
          <w:lang w:eastAsia="en-GB"/>
          <w14:ligatures w14:val="none"/>
        </w:rPr>
        <w:t>Anesthesia</w:t>
      </w:r>
      <w:proofErr w:type="spellEnd"/>
      <w:r w:rsidRPr="00670A9B">
        <w:rPr>
          <w:rFonts w:ascii="Times New Roman" w:eastAsia="Times New Roman" w:hAnsi="Times New Roman" w:cs="Times New Roman"/>
          <w:b/>
          <w:bCs/>
          <w:color w:val="000000"/>
          <w:kern w:val="0"/>
          <w:sz w:val="27"/>
          <w:szCs w:val="27"/>
          <w:lang w:eastAsia="en-GB"/>
          <w14:ligatures w14:val="none"/>
        </w:rPr>
        <w:t xml:space="preserve"> Requirements:</w:t>
      </w:r>
    </w:p>
    <w:p w14:paraId="6BAC67E6"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Local </w:t>
      </w:r>
      <w:proofErr w:type="spellStart"/>
      <w:r w:rsidRPr="00670A9B">
        <w:rPr>
          <w:rFonts w:ascii="Times New Roman" w:eastAsia="Times New Roman" w:hAnsi="Times New Roman" w:cs="Times New Roman"/>
          <w:color w:val="000000"/>
          <w:kern w:val="0"/>
          <w:lang w:eastAsia="en-GB"/>
          <w14:ligatures w14:val="none"/>
        </w:rPr>
        <w:t>anesthesia</w:t>
      </w:r>
      <w:proofErr w:type="spellEnd"/>
      <w:r w:rsidRPr="00670A9B">
        <w:rPr>
          <w:rFonts w:ascii="Times New Roman" w:eastAsia="Times New Roman" w:hAnsi="Times New Roman" w:cs="Times New Roman"/>
          <w:color w:val="000000"/>
          <w:kern w:val="0"/>
          <w:lang w:eastAsia="en-GB"/>
          <w14:ligatures w14:val="none"/>
        </w:rPr>
        <w:t xml:space="preserve"> will be used for this procedure.</w:t>
      </w:r>
    </w:p>
    <w:p w14:paraId="501ACCBA"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have discussed the procedure in detail, including:</w:t>
      </w:r>
    </w:p>
    <w:p w14:paraId="2F2CE43F" w14:textId="77777777" w:rsidR="00670A9B" w:rsidRPr="00670A9B" w:rsidRDefault="00670A9B" w:rsidP="00670A9B">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The nature and purpose of the treatment.</w:t>
      </w:r>
    </w:p>
    <w:p w14:paraId="683D1535" w14:textId="77777777" w:rsidR="00670A9B" w:rsidRPr="00670A9B" w:rsidRDefault="00670A9B" w:rsidP="00670A9B">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The benefits, risks, and limitations associated with the treatment.</w:t>
      </w:r>
    </w:p>
    <w:p w14:paraId="0A6387AC" w14:textId="77777777" w:rsidR="00670A9B" w:rsidRPr="00670A9B" w:rsidRDefault="00670A9B" w:rsidP="00670A9B">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The importance of patient cooperation and self-care for successful disease management.</w:t>
      </w:r>
    </w:p>
    <w:p w14:paraId="275876CD" w14:textId="77777777" w:rsidR="00670A9B" w:rsidRPr="00670A9B" w:rsidRDefault="00670A9B" w:rsidP="00670A9B">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Addressing specific concerns raised by the patient.</w:t>
      </w:r>
    </w:p>
    <w:p w14:paraId="3E76251E" w14:textId="77777777" w:rsidR="00670A9B" w:rsidRDefault="00670A9B" w:rsidP="00670A9B">
      <w:pPr>
        <w:spacing w:before="100" w:beforeAutospacing="1" w:after="100" w:afterAutospacing="1"/>
        <w:outlineLvl w:val="2"/>
        <w:rPr>
          <w:rFonts w:ascii="Times New Roman" w:eastAsia="Times New Roman" w:hAnsi="Times New Roman" w:cs="Times New Roman"/>
          <w:b/>
          <w:bCs/>
          <w:color w:val="000000"/>
          <w:kern w:val="0"/>
          <w:lang w:eastAsia="en-GB"/>
          <w14:ligatures w14:val="none"/>
        </w:rPr>
      </w:pPr>
    </w:p>
    <w:p w14:paraId="2DA84F6E" w14:textId="45894703" w:rsidR="00670A9B" w:rsidRPr="002C424D" w:rsidRDefault="00670A9B" w:rsidP="002C424D">
      <w:pPr>
        <w:pStyle w:val="Heading2"/>
        <w:rPr>
          <w:lang w:eastAsia="en-GB"/>
        </w:rPr>
      </w:pPr>
      <w:r w:rsidRPr="002C424D">
        <w:rPr>
          <w:lang w:eastAsia="en-GB"/>
        </w:rPr>
        <w:lastRenderedPageBreak/>
        <w:t>Statement of Patient</w:t>
      </w:r>
    </w:p>
    <w:p w14:paraId="2CFC0714"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Please read this form carefully. If you have further questions, please ask—we are here to help. You have the right to change your mind at any time, including after signing this form.</w:t>
      </w:r>
    </w:p>
    <w:p w14:paraId="5BA8551E"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Segoe UI Symbol" w:eastAsia="Times New Roman" w:hAnsi="Segoe UI Symbol" w:cs="Segoe UI Symbol"/>
          <w:color w:val="000000"/>
          <w:kern w:val="0"/>
          <w:lang w:eastAsia="en-GB"/>
          <w14:ligatures w14:val="none"/>
        </w:rPr>
        <w:t>☐</w:t>
      </w:r>
      <w:r w:rsidRPr="00670A9B">
        <w:rPr>
          <w:rFonts w:ascii="Times New Roman" w:eastAsia="Times New Roman" w:hAnsi="Times New Roman" w:cs="Times New Roman"/>
          <w:color w:val="000000"/>
          <w:kern w:val="0"/>
          <w:lang w:eastAsia="en-GB"/>
          <w14:ligatures w14:val="none"/>
        </w:rPr>
        <w:t xml:space="preserve"> I am the Patient.</w:t>
      </w:r>
    </w:p>
    <w:p w14:paraId="63D64B58" w14:textId="77777777" w:rsidR="00670A9B" w:rsidRPr="00670A9B" w:rsidRDefault="00670A9B" w:rsidP="00670A9B">
      <w:p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agree to the procedure or course of treatment as described on this form.</w:t>
      </w:r>
    </w:p>
    <w:p w14:paraId="2F155AF1" w14:textId="77777777" w:rsidR="00670A9B" w:rsidRPr="00670A9B" w:rsidRDefault="00670A9B" w:rsidP="00670A9B">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understand the risks and limitations of periodontal treatment, including the need for ongoing care.</w:t>
      </w:r>
    </w:p>
    <w:p w14:paraId="614E9F93" w14:textId="77777777" w:rsidR="00670A9B" w:rsidRPr="00670A9B" w:rsidRDefault="00670A9B" w:rsidP="00670A9B">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acknowledge the alternative options provided and accept the decision to proceed with periodontal treatment.</w:t>
      </w:r>
    </w:p>
    <w:p w14:paraId="204CA3F2" w14:textId="77777777" w:rsidR="00670A9B" w:rsidRPr="00670A9B" w:rsidRDefault="00670A9B" w:rsidP="00670A9B">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understand that I play a crucial role in the success of this treatment and commit to maintaining good oral hygiene and attending follow-up appointments.</w:t>
      </w:r>
    </w:p>
    <w:p w14:paraId="373A30B7" w14:textId="77777777" w:rsidR="00670A9B" w:rsidRPr="00670A9B" w:rsidRDefault="00670A9B" w:rsidP="00670A9B">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670A9B">
        <w:rPr>
          <w:rFonts w:ascii="Times New Roman" w:eastAsia="Times New Roman" w:hAnsi="Times New Roman" w:cs="Times New Roman"/>
          <w:color w:val="000000"/>
          <w:kern w:val="0"/>
          <w:lang w:eastAsia="en-GB"/>
          <w14:ligatures w14:val="none"/>
        </w:rPr>
        <w:t>I am satisfied with the explanation provided and consent to proceed with the treatment.</w:t>
      </w:r>
    </w:p>
    <w:p w14:paraId="4D5C705B" w14:textId="77777777" w:rsidR="00670A9B" w:rsidRDefault="00670A9B" w:rsidP="00670A9B">
      <w:pPr>
        <w:pStyle w:val="Heading2"/>
      </w:pPr>
      <w:r>
        <w:br w:type="page"/>
      </w:r>
    </w:p>
    <w:p w14:paraId="0A110FF2" w14:textId="77777777" w:rsidR="00B07940" w:rsidRPr="00D50769" w:rsidRDefault="00B07940" w:rsidP="00B07940">
      <w:pPr>
        <w:pStyle w:val="Heading2"/>
      </w:pPr>
      <w:r>
        <w:lastRenderedPageBreak/>
        <w:t>Signatures</w:t>
      </w:r>
    </w:p>
    <w:p w14:paraId="3A6D0F46" w14:textId="77777777" w:rsidR="00670A9B" w:rsidRPr="00D50769" w:rsidRDefault="00670A9B" w:rsidP="00670A9B">
      <w:pPr>
        <w:spacing w:before="100" w:beforeAutospacing="1" w:after="100" w:afterAutospacing="1"/>
        <w:rPr>
          <w14:ligatures w14:val="none"/>
        </w:rPr>
      </w:pPr>
      <w:r w:rsidRPr="00D50769">
        <w:rPr>
          <w:rFonts w:eastAsia="Times New Roman"/>
          <w:b/>
          <w:bCs/>
          <w14:ligatures w14:val="none"/>
        </w:rPr>
        <w:t>Patient Details</w:t>
      </w:r>
    </w:p>
    <w:p w14:paraId="04EFD4FD" w14:textId="77777777" w:rsidR="00670A9B" w:rsidRPr="00D50769" w:rsidRDefault="00670A9B" w:rsidP="00670A9B">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7FCA983E" w14:textId="77777777" w:rsidR="00670A9B" w:rsidRPr="00D50769" w:rsidRDefault="00670A9B" w:rsidP="00670A9B">
      <w:pPr>
        <w:numPr>
          <w:ilvl w:val="0"/>
          <w:numId w:val="6"/>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1A3F746B" w14:textId="77777777" w:rsidR="00670A9B" w:rsidRPr="00D50769" w:rsidRDefault="00670A9B" w:rsidP="00670A9B">
      <w:pPr>
        <w:numPr>
          <w:ilvl w:val="0"/>
          <w:numId w:val="6"/>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0F61E3F2" w14:textId="77777777" w:rsidR="00670A9B" w:rsidRPr="00D50769" w:rsidRDefault="00670A9B" w:rsidP="00670A9B">
      <w:pPr>
        <w:numPr>
          <w:ilvl w:val="0"/>
          <w:numId w:val="6"/>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397281CC" w14:textId="77777777" w:rsidR="00670A9B" w:rsidRPr="00D50769" w:rsidRDefault="00670A9B" w:rsidP="00670A9B">
      <w:pPr>
        <w:spacing w:before="100" w:beforeAutospacing="1" w:after="100" w:afterAutospacing="1"/>
        <w:rPr>
          <w14:ligatures w14:val="none"/>
        </w:rPr>
      </w:pPr>
      <w:r w:rsidRPr="00D50769">
        <w:rPr>
          <w:rFonts w:eastAsia="Times New Roman"/>
          <w:b/>
          <w:bCs/>
          <w14:ligatures w14:val="none"/>
        </w:rPr>
        <w:t>Patient Consent</w:t>
      </w:r>
    </w:p>
    <w:p w14:paraId="78EA4280" w14:textId="77777777" w:rsidR="00670A9B" w:rsidRPr="00D50769" w:rsidRDefault="00670A9B" w:rsidP="00670A9B">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4E062F12" w14:textId="77777777" w:rsidR="00670A9B" w:rsidRPr="00D50769" w:rsidRDefault="00670A9B" w:rsidP="00670A9B">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E48A811" w14:textId="77777777" w:rsidR="00670A9B" w:rsidRPr="00D50769" w:rsidRDefault="00670A9B" w:rsidP="00670A9B">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24648EE9" w14:textId="77777777" w:rsidR="00670A9B" w:rsidRPr="00D50769" w:rsidRDefault="00670A9B" w:rsidP="00670A9B">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40CB485A" w14:textId="77777777" w:rsidR="00670A9B" w:rsidRPr="00D50769" w:rsidRDefault="00670A9B" w:rsidP="00670A9B">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1A37804" w14:textId="77777777" w:rsidR="00670A9B" w:rsidRPr="00D50769" w:rsidRDefault="00670A9B" w:rsidP="00670A9B">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07400AB2" w14:textId="77777777" w:rsidR="00670A9B" w:rsidRPr="00D50769" w:rsidRDefault="00670A9B" w:rsidP="00670A9B">
      <w:pPr>
        <w:numPr>
          <w:ilvl w:val="0"/>
          <w:numId w:val="8"/>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3EE70EF4" w14:textId="77777777" w:rsidR="00670A9B" w:rsidRPr="00D50769" w:rsidRDefault="00670A9B" w:rsidP="00670A9B">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41357AA3" w14:textId="77777777" w:rsidR="00670A9B" w:rsidRPr="00D50769" w:rsidRDefault="00670A9B" w:rsidP="00670A9B">
      <w:pPr>
        <w:numPr>
          <w:ilvl w:val="0"/>
          <w:numId w:val="9"/>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3BAE8A72" w14:textId="77777777" w:rsidR="00670A9B" w:rsidRPr="00D50769" w:rsidRDefault="00670A9B" w:rsidP="00670A9B">
      <w:pPr>
        <w:numPr>
          <w:ilvl w:val="0"/>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201F8FA" w14:textId="77777777" w:rsidR="00670A9B" w:rsidRPr="00D50769" w:rsidRDefault="00670A9B" w:rsidP="00670A9B">
      <w:pPr>
        <w:numPr>
          <w:ilvl w:val="0"/>
          <w:numId w:val="9"/>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0B96631" w14:textId="77777777" w:rsidR="00670A9B" w:rsidRPr="00D50769" w:rsidRDefault="00670A9B" w:rsidP="00670A9B">
      <w:pPr>
        <w:spacing w:before="100" w:beforeAutospacing="1" w:after="100" w:afterAutospacing="1"/>
        <w:rPr>
          <w14:ligatures w14:val="none"/>
        </w:rPr>
      </w:pPr>
      <w:r w:rsidRPr="00D50769">
        <w:rPr>
          <w:rFonts w:eastAsia="Times New Roman"/>
          <w:b/>
          <w:bCs/>
          <w14:ligatures w14:val="none"/>
        </w:rPr>
        <w:t>Acknowledgment</w:t>
      </w:r>
    </w:p>
    <w:p w14:paraId="33921156" w14:textId="77777777" w:rsidR="00670A9B" w:rsidRPr="00D50769" w:rsidRDefault="00670A9B" w:rsidP="00670A9B">
      <w:pPr>
        <w:numPr>
          <w:ilvl w:val="0"/>
          <w:numId w:val="10"/>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05AFD82D" w14:textId="77777777" w:rsidR="00670A9B" w:rsidRPr="00D50769" w:rsidRDefault="00670A9B" w:rsidP="00670A9B">
      <w:pPr>
        <w:numPr>
          <w:ilvl w:val="0"/>
          <w:numId w:val="10"/>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4604F836" w14:textId="77777777" w:rsidR="00670A9B" w:rsidRPr="00D50769" w:rsidRDefault="00670A9B" w:rsidP="00670A9B">
      <w:pPr>
        <w:numPr>
          <w:ilvl w:val="1"/>
          <w:numId w:val="10"/>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47B2FC7E" w14:textId="77777777" w:rsidR="00670A9B" w:rsidRPr="00D50769" w:rsidRDefault="00670A9B" w:rsidP="00670A9B">
      <w:pPr>
        <w:numPr>
          <w:ilvl w:val="1"/>
          <w:numId w:val="10"/>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88D558D" w14:textId="77777777" w:rsidR="00670A9B" w:rsidRDefault="00670A9B" w:rsidP="00670A9B"/>
    <w:p w14:paraId="669BBFD2" w14:textId="77777777" w:rsidR="00B92A1A" w:rsidRDefault="00B92A1A"/>
    <w:sectPr w:rsidR="00B92A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C6D"/>
    <w:multiLevelType w:val="multilevel"/>
    <w:tmpl w:val="5FD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95408"/>
    <w:multiLevelType w:val="multilevel"/>
    <w:tmpl w:val="112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65D1C"/>
    <w:multiLevelType w:val="multilevel"/>
    <w:tmpl w:val="9C8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F6E20"/>
    <w:multiLevelType w:val="multilevel"/>
    <w:tmpl w:val="1EF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03754"/>
    <w:multiLevelType w:val="multilevel"/>
    <w:tmpl w:val="C4B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934465">
    <w:abstractNumId w:val="0"/>
  </w:num>
  <w:num w:numId="2" w16cid:durableId="308290904">
    <w:abstractNumId w:val="8"/>
  </w:num>
  <w:num w:numId="3" w16cid:durableId="38676490">
    <w:abstractNumId w:val="7"/>
  </w:num>
  <w:num w:numId="4" w16cid:durableId="73749443">
    <w:abstractNumId w:val="4"/>
  </w:num>
  <w:num w:numId="5" w16cid:durableId="1628923919">
    <w:abstractNumId w:val="3"/>
  </w:num>
  <w:num w:numId="6" w16cid:durableId="840508344">
    <w:abstractNumId w:val="2"/>
  </w:num>
  <w:num w:numId="7" w16cid:durableId="386688712">
    <w:abstractNumId w:val="1"/>
  </w:num>
  <w:num w:numId="8" w16cid:durableId="549196129">
    <w:abstractNumId w:val="6"/>
  </w:num>
  <w:num w:numId="9" w16cid:durableId="1389188980">
    <w:abstractNumId w:val="9"/>
  </w:num>
  <w:num w:numId="10" w16cid:durableId="1944797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A9B"/>
    <w:rsid w:val="001E478D"/>
    <w:rsid w:val="002C424D"/>
    <w:rsid w:val="003248B8"/>
    <w:rsid w:val="004A4E55"/>
    <w:rsid w:val="005A1455"/>
    <w:rsid w:val="005E031E"/>
    <w:rsid w:val="00670A9B"/>
    <w:rsid w:val="007161DE"/>
    <w:rsid w:val="007A2779"/>
    <w:rsid w:val="00A14F76"/>
    <w:rsid w:val="00B07940"/>
    <w:rsid w:val="00B92A1A"/>
    <w:rsid w:val="00C64047"/>
    <w:rsid w:val="00D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9E5E"/>
  <w15:chartTrackingRefBased/>
  <w15:docId w15:val="{193BE586-5DDF-3946-ABEC-B465A148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670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A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A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A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A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670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A9B"/>
    <w:rPr>
      <w:rFonts w:eastAsiaTheme="majorEastAsia" w:cstheme="majorBidi"/>
      <w:color w:val="272727" w:themeColor="text1" w:themeTint="D8"/>
    </w:rPr>
  </w:style>
  <w:style w:type="paragraph" w:styleId="Subtitle">
    <w:name w:val="Subtitle"/>
    <w:basedOn w:val="Normal"/>
    <w:next w:val="Normal"/>
    <w:link w:val="SubtitleChar"/>
    <w:uiPriority w:val="11"/>
    <w:qFormat/>
    <w:rsid w:val="00670A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A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0A9B"/>
    <w:rPr>
      <w:i/>
      <w:iCs/>
      <w:color w:val="404040" w:themeColor="text1" w:themeTint="BF"/>
    </w:rPr>
  </w:style>
  <w:style w:type="paragraph" w:styleId="ListParagraph">
    <w:name w:val="List Paragraph"/>
    <w:basedOn w:val="Normal"/>
    <w:uiPriority w:val="34"/>
    <w:qFormat/>
    <w:rsid w:val="00670A9B"/>
    <w:pPr>
      <w:ind w:left="720"/>
      <w:contextualSpacing/>
    </w:pPr>
  </w:style>
  <w:style w:type="character" w:styleId="IntenseEmphasis">
    <w:name w:val="Intense Emphasis"/>
    <w:basedOn w:val="DefaultParagraphFont"/>
    <w:uiPriority w:val="21"/>
    <w:qFormat/>
    <w:rsid w:val="00670A9B"/>
    <w:rPr>
      <w:i/>
      <w:iCs/>
      <w:color w:val="0F4761" w:themeColor="accent1" w:themeShade="BF"/>
    </w:rPr>
  </w:style>
  <w:style w:type="paragraph" w:styleId="IntenseQuote">
    <w:name w:val="Intense Quote"/>
    <w:basedOn w:val="Normal"/>
    <w:next w:val="Normal"/>
    <w:link w:val="IntenseQuoteChar"/>
    <w:uiPriority w:val="30"/>
    <w:qFormat/>
    <w:rsid w:val="00670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A9B"/>
    <w:rPr>
      <w:i/>
      <w:iCs/>
      <w:color w:val="0F4761" w:themeColor="accent1" w:themeShade="BF"/>
    </w:rPr>
  </w:style>
  <w:style w:type="character" w:styleId="IntenseReference">
    <w:name w:val="Intense Reference"/>
    <w:basedOn w:val="DefaultParagraphFont"/>
    <w:uiPriority w:val="32"/>
    <w:qFormat/>
    <w:rsid w:val="00670A9B"/>
    <w:rPr>
      <w:b/>
      <w:bCs/>
      <w:smallCaps/>
      <w:color w:val="0F4761" w:themeColor="accent1" w:themeShade="BF"/>
      <w:spacing w:val="5"/>
    </w:rPr>
  </w:style>
  <w:style w:type="character" w:styleId="Strong">
    <w:name w:val="Strong"/>
    <w:basedOn w:val="DefaultParagraphFont"/>
    <w:uiPriority w:val="22"/>
    <w:qFormat/>
    <w:rsid w:val="00670A9B"/>
    <w:rPr>
      <w:b/>
      <w:bCs/>
    </w:rPr>
  </w:style>
  <w:style w:type="paragraph" w:styleId="NormalWeb">
    <w:name w:val="Normal (Web)"/>
    <w:basedOn w:val="Normal"/>
    <w:uiPriority w:val="99"/>
    <w:semiHidden/>
    <w:unhideWhenUsed/>
    <w:rsid w:val="00670A9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70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47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3</cp:revision>
  <dcterms:created xsi:type="dcterms:W3CDTF">2024-12-06T12:05:00Z</dcterms:created>
  <dcterms:modified xsi:type="dcterms:W3CDTF">2024-12-06T12:53:00Z</dcterms:modified>
</cp:coreProperties>
</file>