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 4 : Identification of SQA Activities and Effectiveness of SQA Approaches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Q4 (i). Identify the list of software quality activities (in detail) for Integrated Radio Systems (IRS).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(20 marks)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 Definition and Implementation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Audits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Training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http://www.helpingtesters.com/software-quality-assurance-activities/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Q4 (ii). With reference to Q4(i) as well as the proposed SQA approaches in Q2, determine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effectiveness of SQA to propose list of SQA activities for Integrated Radio Systems (IRS).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(20 marks)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Q4 (iii). With reference to Q4(ii), provide justification/explanation in supporting the effectiveness of SQA implementation for Integrated Radio Systems (IRS). Use TWO(2) examples to illustrate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justification/explanation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Clear Sans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LibreOffice/6.0.2.1.0$Linux_X86_64 LibreOffice_project/00m0$Build-1</Application>
  <Pages>1</Pages>
  <Words>97</Words>
  <Characters>639</Characters>
  <CharactersWithSpaces>724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2018-03-21T16:52:28Z</dcterms:created>
  <dc:creator/>
  <dc:description/>
  <dc:language>en-US</dc:language>
  <cp:lastModifiedBy/>
  <dcterms:modified xsi:type="dcterms:W3CDTF">2018-03-21T17:02:28Z</dcterms:modified>
  <cp:revision>2</cp:revision>
  <dc:subject/>
  <dc:title/>
</cp:coreProperties>
</file>