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116" w:rsidRPr="00933116" w:rsidRDefault="00933116" w:rsidP="009331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3116">
        <w:rPr>
          <w:rFonts w:ascii="Times New Roman" w:hAnsi="Times New Roman" w:cs="Times New Roman"/>
          <w:b/>
          <w:sz w:val="24"/>
          <w:szCs w:val="24"/>
        </w:rPr>
        <w:t>MARKING SCHEME</w:t>
      </w:r>
    </w:p>
    <w:p w:rsidR="00933116" w:rsidRDefault="00933116" w:rsidP="00933116">
      <w:pPr>
        <w:rPr>
          <w:rFonts w:ascii="Times New Roman" w:hAnsi="Times New Roman" w:cs="Times New Roman"/>
          <w:sz w:val="24"/>
          <w:szCs w:val="24"/>
        </w:rPr>
      </w:pPr>
    </w:p>
    <w:p w:rsidR="00933116" w:rsidRDefault="00933116" w:rsidP="00933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it is a data analytics problem, the CORE approach and rationale (steps from data to decision) behind zeroing the algorithm – 30%</w:t>
      </w:r>
    </w:p>
    <w:p w:rsidR="00933116" w:rsidRDefault="00933116" w:rsidP="00933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level model outcome/ accuracy and interpretation of the same is important – 20%</w:t>
      </w:r>
    </w:p>
    <w:p w:rsidR="00933116" w:rsidRDefault="00933116" w:rsidP="00933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‘approach, ‘innovation’ and ‘originality in thought process’ taken for further data analysis while using and harnessing the power of socio-economic and other parameters (not given in the dataset)  by including additional factors in model for fine tuning and improving result/ accuracy – 15%</w:t>
      </w:r>
    </w:p>
    <w:p w:rsidR="00933116" w:rsidRDefault="00933116" w:rsidP="00933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data analysis if carried out and interpretation of the outcome while concluding – 10%</w:t>
      </w:r>
    </w:p>
    <w:p w:rsidR="00933116" w:rsidRDefault="00933116" w:rsidP="00933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 codes, Automation in retrieving data, Report Quality in terms of  clarity dashboards, graphs, etc. – 15%</w:t>
      </w:r>
    </w:p>
    <w:p w:rsidR="00933116" w:rsidRDefault="00933116" w:rsidP="00933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Presentation at IIT KGP– 10%</w:t>
      </w:r>
    </w:p>
    <w:p w:rsidR="001A0A6F" w:rsidRPr="000D1C15" w:rsidRDefault="001A0A6F" w:rsidP="000D1C15">
      <w:pPr>
        <w:rPr>
          <w:szCs w:val="18"/>
        </w:rPr>
      </w:pPr>
    </w:p>
    <w:sectPr w:rsidR="001A0A6F" w:rsidRPr="000D1C15" w:rsidSect="000D1C15">
      <w:headerReference w:type="default" r:id="rId7"/>
      <w:footerReference w:type="default" r:id="rId8"/>
      <w:pgSz w:w="11906" w:h="16838"/>
      <w:pgMar w:top="720" w:right="720" w:bottom="720" w:left="720" w:header="113" w:footer="4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A60" w:rsidRDefault="00F76A60" w:rsidP="00BF0B99">
      <w:pPr>
        <w:spacing w:after="0" w:line="240" w:lineRule="auto"/>
      </w:pPr>
      <w:r>
        <w:separator/>
      </w:r>
    </w:p>
  </w:endnote>
  <w:endnote w:type="continuationSeparator" w:id="1">
    <w:p w:rsidR="00F76A60" w:rsidRDefault="00F76A60" w:rsidP="00BF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41C" w:rsidRDefault="00A0641C" w:rsidP="00A0641C">
    <w:pPr>
      <w:pStyle w:val="Footer"/>
      <w:jc w:val="center"/>
      <w:rPr>
        <w:rFonts w:ascii="Arial" w:hAnsi="Arial" w:cs="Arial"/>
        <w:color w:val="00B050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A60" w:rsidRDefault="00F76A60" w:rsidP="00BF0B99">
      <w:pPr>
        <w:spacing w:after="0" w:line="240" w:lineRule="auto"/>
      </w:pPr>
      <w:bookmarkStart w:id="0" w:name="_Hlk480447198"/>
      <w:bookmarkEnd w:id="0"/>
      <w:r>
        <w:separator/>
      </w:r>
    </w:p>
  </w:footnote>
  <w:footnote w:type="continuationSeparator" w:id="1">
    <w:p w:rsidR="00F76A60" w:rsidRDefault="00F76A60" w:rsidP="00BF0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B99" w:rsidRDefault="00746DD6" w:rsidP="00B056E2">
    <w:pPr>
      <w:tabs>
        <w:tab w:val="right" w:pos="10466"/>
      </w:tabs>
      <w:ind w:left="-284"/>
    </w:pPr>
    <w:r w:rsidRPr="00746DD6">
      <w:rPr>
        <w:noProof/>
        <w:lang w:val="en-US" w:eastAsia="zh-TW"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49" type="#_x0000_t185" style="position:absolute;left:0;text-align:left;margin-left:183.4pt;margin-top:-116.1pt;width:191.1pt;height:62.55pt;rotation:-360;z-index:251660288;mso-position-horizontal-relative:margin;mso-position-vertical-relative:margin;mso-width-relative:margin;mso-height-relative:margin" o:allowincell="f" adj="1739" fillcolor="#c45911 [2405]" stroked="f" strokecolor="#a5a5a5 [3206]" strokeweight="3pt">
          <v:imagedata embosscolor="shadow add(51)"/>
          <v:shadow type="emboss" color="lineOrFill darken(153)" color2="shadow add(102)" offset="1pt,1pt"/>
          <v:textbox style="mso-next-textbox:#_x0000_s2049" inset="3.6pt,,3.6pt">
            <w:txbxContent>
              <w:p w:rsidR="00BF0B99" w:rsidRPr="00BF0B99" w:rsidRDefault="00BF0B99" w:rsidP="008F50B9">
                <w:pPr>
                  <w:pBdr>
                    <w:top w:val="single" w:sz="8" w:space="10" w:color="FFFFFF" w:themeColor="background1"/>
                    <w:bottom w:val="single" w:sz="8" w:space="10" w:color="FFFFFF" w:themeColor="background1"/>
                  </w:pBdr>
                  <w:spacing w:after="0"/>
                  <w:rPr>
                    <w:b/>
                    <w:iCs/>
                    <w:color w:val="002060"/>
                    <w:sz w:val="72"/>
                    <w:szCs w:val="72"/>
                  </w:rPr>
                </w:pPr>
                <w:r w:rsidRPr="00BF0B99">
                  <w:rPr>
                    <w:b/>
                    <w:iCs/>
                    <w:color w:val="002060"/>
                    <w:sz w:val="72"/>
                    <w:szCs w:val="72"/>
                  </w:rPr>
                  <w:t>insAnalytics</w:t>
                </w:r>
              </w:p>
            </w:txbxContent>
          </v:textbox>
          <w10:wrap type="square" anchorx="margin" anchory="margin"/>
        </v:shape>
      </w:pict>
    </w:r>
    <w:r w:rsidR="004C1FBF">
      <w:rPr>
        <w:noProof/>
        <w:lang w:eastAsia="en-IN"/>
      </w:rPr>
      <w:drawing>
        <wp:inline distT="0" distB="0" distL="0" distR="0">
          <wp:extent cx="1522150" cy="600075"/>
          <wp:effectExtent l="19050" t="0" r="1850" b="0"/>
          <wp:docPr id="5" name="Picture 5" descr="in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s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2519" cy="600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F50B9">
      <w:tab/>
    </w:r>
  </w:p>
  <w:p w:rsidR="000D1C15" w:rsidRDefault="000D1C15" w:rsidP="000D1C15">
    <w:pPr>
      <w:pStyle w:val="Footer"/>
      <w:rPr>
        <w:rFonts w:ascii="Arial" w:hAnsi="Arial" w:cs="Arial"/>
        <w:color w:val="002060"/>
        <w:sz w:val="18"/>
        <w:szCs w:val="18"/>
      </w:rPr>
    </w:pPr>
    <w:r>
      <w:rPr>
        <w:rFonts w:ascii="Arial" w:hAnsi="Arial" w:cs="Arial"/>
        <w:color w:val="00B050"/>
        <w:sz w:val="18"/>
        <w:szCs w:val="18"/>
      </w:rPr>
      <w:tab/>
    </w:r>
    <w:r>
      <w:rPr>
        <w:rFonts w:ascii="Arial" w:hAnsi="Arial" w:cs="Arial"/>
        <w:color w:val="00B050"/>
        <w:sz w:val="18"/>
        <w:szCs w:val="18"/>
      </w:rPr>
      <w:tab/>
    </w:r>
    <w:r>
      <w:rPr>
        <w:rFonts w:ascii="Arial" w:hAnsi="Arial" w:cs="Arial"/>
        <w:color w:val="00B050"/>
        <w:sz w:val="18"/>
        <w:szCs w:val="18"/>
      </w:rPr>
      <w:tab/>
    </w:r>
  </w:p>
  <w:p w:rsidR="000D1C15" w:rsidRPr="000D1C15" w:rsidRDefault="000D1C15" w:rsidP="008C0174">
    <w:pPr>
      <w:pStyle w:val="Footer"/>
      <w:jc w:val="center"/>
      <w:rPr>
        <w:rFonts w:ascii="Arial" w:hAnsi="Arial" w:cs="Arial"/>
        <w:color w:val="002060"/>
        <w:sz w:val="18"/>
        <w:szCs w:val="18"/>
      </w:rPr>
    </w:pPr>
    <w:r>
      <w:rPr>
        <w:rFonts w:ascii="Arial" w:hAnsi="Arial" w:cs="Arial"/>
        <w:color w:val="002060"/>
        <w:sz w:val="18"/>
        <w:szCs w:val="18"/>
      </w:rPr>
      <w:t>301 WEBEL IT Park DH 6/6 New Town</w:t>
    </w:r>
    <w:r w:rsidRPr="008728A6">
      <w:rPr>
        <w:rFonts w:ascii="Arial" w:hAnsi="Arial" w:cs="Arial"/>
        <w:color w:val="002060"/>
        <w:sz w:val="18"/>
        <w:szCs w:val="18"/>
      </w:rPr>
      <w:t xml:space="preserve"> Kolkata 700156 India</w:t>
    </w:r>
    <w:r w:rsidR="008C0174">
      <w:rPr>
        <w:rFonts w:ascii="Arial" w:hAnsi="Arial" w:cs="Arial"/>
        <w:color w:val="002060"/>
        <w:sz w:val="18"/>
        <w:szCs w:val="18"/>
      </w:rPr>
      <w:t xml:space="preserve"> </w:t>
    </w:r>
    <w:r>
      <w:rPr>
        <w:rFonts w:ascii="Arial" w:hAnsi="Arial" w:cs="Arial"/>
        <w:color w:val="002060"/>
        <w:sz w:val="18"/>
        <w:szCs w:val="18"/>
      </w:rPr>
      <w:t xml:space="preserve"> </w:t>
    </w:r>
    <w:r>
      <w:rPr>
        <w:rFonts w:ascii="Arial" w:hAnsi="Arial" w:cs="Arial"/>
        <w:color w:val="00B050"/>
        <w:sz w:val="18"/>
        <w:szCs w:val="18"/>
      </w:rPr>
      <w:t>Mobile: +91</w:t>
    </w:r>
    <w:r w:rsidR="0053164B">
      <w:rPr>
        <w:rFonts w:ascii="Arial" w:hAnsi="Arial" w:cs="Arial"/>
        <w:color w:val="00B050"/>
        <w:sz w:val="18"/>
        <w:szCs w:val="18"/>
      </w:rPr>
      <w:t xml:space="preserve"> </w:t>
    </w:r>
    <w:r w:rsidR="00182A67">
      <w:rPr>
        <w:rFonts w:ascii="Arial" w:hAnsi="Arial" w:cs="Arial"/>
        <w:color w:val="00B050"/>
        <w:sz w:val="18"/>
        <w:szCs w:val="18"/>
      </w:rPr>
      <w:t>760408877</w:t>
    </w:r>
    <w:r w:rsidR="0053164B">
      <w:rPr>
        <w:rFonts w:ascii="Arial" w:hAnsi="Arial" w:cs="Arial"/>
        <w:color w:val="00B050"/>
        <w:sz w:val="18"/>
        <w:szCs w:val="18"/>
      </w:rPr>
      <w:t>0</w:t>
    </w:r>
    <w:r w:rsidR="003A7B9F">
      <w:rPr>
        <w:rFonts w:ascii="Arial" w:hAnsi="Arial" w:cs="Arial"/>
        <w:color w:val="00B050"/>
        <w:sz w:val="18"/>
        <w:szCs w:val="18"/>
      </w:rPr>
      <w:t xml:space="preserve"> </w:t>
    </w:r>
    <w:r w:rsidR="008C0174">
      <w:rPr>
        <w:rFonts w:ascii="Arial" w:hAnsi="Arial" w:cs="Arial"/>
        <w:color w:val="00B050"/>
        <w:sz w:val="18"/>
        <w:szCs w:val="18"/>
      </w:rPr>
      <w:t>/</w:t>
    </w:r>
    <w:r w:rsidR="003A7B9F">
      <w:rPr>
        <w:rFonts w:ascii="Arial" w:hAnsi="Arial" w:cs="Arial"/>
        <w:color w:val="00B050"/>
        <w:sz w:val="18"/>
        <w:szCs w:val="18"/>
      </w:rPr>
      <w:t xml:space="preserve"> </w:t>
    </w:r>
    <w:r w:rsidR="00B52646">
      <w:rPr>
        <w:rFonts w:ascii="Arial" w:hAnsi="Arial" w:cs="Arial"/>
        <w:color w:val="00B050"/>
        <w:sz w:val="18"/>
        <w:szCs w:val="18"/>
      </w:rPr>
      <w:t>7</w:t>
    </w:r>
    <w:r w:rsidR="008C0174">
      <w:rPr>
        <w:rFonts w:ascii="Arial" w:hAnsi="Arial" w:cs="Arial"/>
        <w:color w:val="00B050"/>
        <w:sz w:val="18"/>
        <w:szCs w:val="18"/>
      </w:rPr>
      <w:t>1</w:t>
    </w:r>
    <w:r w:rsidR="003A7B9F">
      <w:rPr>
        <w:rFonts w:ascii="Arial" w:hAnsi="Arial" w:cs="Arial"/>
        <w:color w:val="00B050"/>
        <w:sz w:val="18"/>
        <w:szCs w:val="18"/>
      </w:rPr>
      <w:t xml:space="preserve"> </w:t>
    </w:r>
    <w:r w:rsidR="008C0174">
      <w:rPr>
        <w:rFonts w:ascii="Arial" w:hAnsi="Arial" w:cs="Arial"/>
        <w:color w:val="00B050"/>
        <w:sz w:val="18"/>
        <w:szCs w:val="18"/>
      </w:rPr>
      <w:t>/</w:t>
    </w:r>
    <w:r w:rsidR="003A7B9F">
      <w:rPr>
        <w:rFonts w:ascii="Arial" w:hAnsi="Arial" w:cs="Arial"/>
        <w:color w:val="00B050"/>
        <w:sz w:val="18"/>
        <w:szCs w:val="18"/>
      </w:rPr>
      <w:t xml:space="preserve"> </w:t>
    </w:r>
    <w:r w:rsidR="00B52646">
      <w:rPr>
        <w:rFonts w:ascii="Arial" w:hAnsi="Arial" w:cs="Arial"/>
        <w:color w:val="00B050"/>
        <w:sz w:val="18"/>
        <w:szCs w:val="18"/>
      </w:rPr>
      <w:t>7</w:t>
    </w:r>
    <w:r w:rsidR="008C0174">
      <w:rPr>
        <w:rFonts w:ascii="Arial" w:hAnsi="Arial" w:cs="Arial"/>
        <w:color w:val="00B050"/>
        <w:sz w:val="18"/>
        <w:szCs w:val="18"/>
      </w:rPr>
      <w:t xml:space="preserve">2 </w:t>
    </w:r>
    <w:r>
      <w:rPr>
        <w:rFonts w:ascii="Arial" w:hAnsi="Arial" w:cs="Arial"/>
        <w:color w:val="00B050"/>
        <w:sz w:val="18"/>
        <w:szCs w:val="18"/>
      </w:rPr>
      <w:t xml:space="preserve"> </w:t>
    </w:r>
    <w:hyperlink r:id="rId2" w:history="1">
      <w:r w:rsidRPr="0053164B">
        <w:rPr>
          <w:color w:val="002060"/>
        </w:rPr>
        <w:t>info@insanalytics.com</w:t>
      </w:r>
    </w:hyperlink>
  </w:p>
  <w:p w:rsidR="00DD07EE" w:rsidRDefault="00DD07EE" w:rsidP="008C0174">
    <w:pPr>
      <w:pStyle w:val="Header"/>
      <w:pBdr>
        <w:bottom w:val="single" w:sz="12" w:space="1" w:color="auto"/>
      </w:pBdr>
      <w:tabs>
        <w:tab w:val="clear" w:pos="9026"/>
        <w:tab w:val="left" w:pos="5040"/>
      </w:tabs>
      <w:jc w:val="center"/>
      <w:rPr>
        <w:rFonts w:ascii="Arial" w:hAnsi="Arial" w:cs="Arial"/>
        <w:color w:val="00B050"/>
        <w:sz w:val="18"/>
        <w:szCs w:val="18"/>
      </w:rPr>
    </w:pPr>
  </w:p>
  <w:p w:rsidR="0071135C" w:rsidRPr="007547C6" w:rsidRDefault="0071135C" w:rsidP="0053164B">
    <w:pPr>
      <w:pStyle w:val="Header"/>
      <w:jc w:val="right"/>
      <w:rPr>
        <w:rFonts w:ascii="Monotype Corsiva" w:hAnsi="Monotype Corsiva"/>
        <w:color w:val="00B05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4467"/>
    <w:multiLevelType w:val="hybridMultilevel"/>
    <w:tmpl w:val="8256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67212"/>
    <w:multiLevelType w:val="hybridMultilevel"/>
    <w:tmpl w:val="67D60CB8"/>
    <w:lvl w:ilvl="0" w:tplc="4DBA6468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D8C2C82"/>
    <w:multiLevelType w:val="hybridMultilevel"/>
    <w:tmpl w:val="198C7C1C"/>
    <w:lvl w:ilvl="0" w:tplc="0C6CF6A8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DD51778"/>
    <w:multiLevelType w:val="hybridMultilevel"/>
    <w:tmpl w:val="78CA8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A22EA"/>
    <w:rsid w:val="00076991"/>
    <w:rsid w:val="000D1C15"/>
    <w:rsid w:val="00182A67"/>
    <w:rsid w:val="001A0A6F"/>
    <w:rsid w:val="001B26B2"/>
    <w:rsid w:val="0029130F"/>
    <w:rsid w:val="002D5662"/>
    <w:rsid w:val="003A7B9F"/>
    <w:rsid w:val="004773AF"/>
    <w:rsid w:val="00480204"/>
    <w:rsid w:val="004C1FBF"/>
    <w:rsid w:val="004C3A10"/>
    <w:rsid w:val="0053164B"/>
    <w:rsid w:val="00543E76"/>
    <w:rsid w:val="005574E1"/>
    <w:rsid w:val="005616AF"/>
    <w:rsid w:val="005E5F73"/>
    <w:rsid w:val="005F616E"/>
    <w:rsid w:val="00630577"/>
    <w:rsid w:val="006440CC"/>
    <w:rsid w:val="00661B61"/>
    <w:rsid w:val="006A5D17"/>
    <w:rsid w:val="007034C0"/>
    <w:rsid w:val="0070758F"/>
    <w:rsid w:val="0071135C"/>
    <w:rsid w:val="007335BD"/>
    <w:rsid w:val="007406A6"/>
    <w:rsid w:val="00746DD6"/>
    <w:rsid w:val="007547C6"/>
    <w:rsid w:val="0076292A"/>
    <w:rsid w:val="0077762B"/>
    <w:rsid w:val="0078143F"/>
    <w:rsid w:val="007B4E34"/>
    <w:rsid w:val="007E02AE"/>
    <w:rsid w:val="007F21B1"/>
    <w:rsid w:val="00806DDA"/>
    <w:rsid w:val="008132E6"/>
    <w:rsid w:val="00852F3B"/>
    <w:rsid w:val="008728A6"/>
    <w:rsid w:val="008A1AF3"/>
    <w:rsid w:val="008C0174"/>
    <w:rsid w:val="008D7636"/>
    <w:rsid w:val="008F50B9"/>
    <w:rsid w:val="00931094"/>
    <w:rsid w:val="00931100"/>
    <w:rsid w:val="00933116"/>
    <w:rsid w:val="00951D79"/>
    <w:rsid w:val="00965AF1"/>
    <w:rsid w:val="009A2F65"/>
    <w:rsid w:val="00A0641C"/>
    <w:rsid w:val="00A31DC3"/>
    <w:rsid w:val="00A441C3"/>
    <w:rsid w:val="00AA418F"/>
    <w:rsid w:val="00AF29AF"/>
    <w:rsid w:val="00B024CF"/>
    <w:rsid w:val="00B056E2"/>
    <w:rsid w:val="00B242AB"/>
    <w:rsid w:val="00B52646"/>
    <w:rsid w:val="00B60899"/>
    <w:rsid w:val="00B6421C"/>
    <w:rsid w:val="00B802D9"/>
    <w:rsid w:val="00B83B42"/>
    <w:rsid w:val="00B84CFF"/>
    <w:rsid w:val="00BE31FD"/>
    <w:rsid w:val="00BE7F8F"/>
    <w:rsid w:val="00BF0B99"/>
    <w:rsid w:val="00C008EF"/>
    <w:rsid w:val="00C2201C"/>
    <w:rsid w:val="00CB7B7E"/>
    <w:rsid w:val="00CD1BF1"/>
    <w:rsid w:val="00CF2DFC"/>
    <w:rsid w:val="00DA22EA"/>
    <w:rsid w:val="00DD07EE"/>
    <w:rsid w:val="00E45F1B"/>
    <w:rsid w:val="00E53F75"/>
    <w:rsid w:val="00E60F7E"/>
    <w:rsid w:val="00E6693C"/>
    <w:rsid w:val="00E926AF"/>
    <w:rsid w:val="00F33AF6"/>
    <w:rsid w:val="00F76A60"/>
    <w:rsid w:val="00FA5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0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B99"/>
  </w:style>
  <w:style w:type="paragraph" w:styleId="Footer">
    <w:name w:val="footer"/>
    <w:basedOn w:val="Normal"/>
    <w:link w:val="FooterChar"/>
    <w:uiPriority w:val="99"/>
    <w:unhideWhenUsed/>
    <w:rsid w:val="00BF0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B99"/>
  </w:style>
  <w:style w:type="paragraph" w:styleId="ListParagraph">
    <w:name w:val="List Paragraph"/>
    <w:basedOn w:val="Normal"/>
    <w:uiPriority w:val="34"/>
    <w:qFormat/>
    <w:rsid w:val="00C22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9A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insanalytics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Paromita Roy</dc:creator>
  <cp:lastModifiedBy>GOUTAMI ROY</cp:lastModifiedBy>
  <cp:revision>10</cp:revision>
  <cp:lastPrinted>2017-08-03T15:04:00Z</cp:lastPrinted>
  <dcterms:created xsi:type="dcterms:W3CDTF">2018-01-15T04:29:00Z</dcterms:created>
  <dcterms:modified xsi:type="dcterms:W3CDTF">2018-01-15T04:57:00Z</dcterms:modified>
</cp:coreProperties>
</file>