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360" w:lineRule="auto"/>
        <w:rPr>
          <w:sz w:val="30"/>
          <w:szCs w:val="30"/>
        </w:rPr>
      </w:pPr>
      <w:r w:rsidDel="00000000" w:rsidR="00000000" w:rsidRPr="00000000">
        <w:rPr>
          <w:sz w:val="30"/>
          <w:szCs w:val="30"/>
          <w:rtl w:val="0"/>
        </w:rPr>
        <w:t xml:space="preserve">Global Pollution Analysis and Energy Recovery using Apriori Algorithm</w:t>
      </w:r>
    </w:p>
    <w:p w:rsidR="00000000" w:rsidDel="00000000" w:rsidP="00000000" w:rsidRDefault="00000000" w:rsidRPr="00000000" w14:paraId="00000002">
      <w:pPr>
        <w:spacing w:after="180" w:before="360" w:lineRule="auto"/>
        <w:rPr>
          <w:sz w:val="30"/>
          <w:szCs w:val="30"/>
        </w:rPr>
      </w:pPr>
      <w:r w:rsidDel="00000000" w:rsidR="00000000" w:rsidRPr="00000000">
        <w:rPr>
          <w:sz w:val="30"/>
          <w:szCs w:val="30"/>
          <w:rtl w:val="0"/>
        </w:rPr>
        <w:t xml:space="preserve">Author: zishan khan</w:t>
      </w:r>
    </w:p>
    <w:p w:rsidR="00000000" w:rsidDel="00000000" w:rsidP="00000000" w:rsidRDefault="00000000" w:rsidRPr="00000000" w14:paraId="00000003">
      <w:pPr>
        <w:spacing w:after="180" w:before="360" w:lineRule="auto"/>
        <w:rPr>
          <w:sz w:val="30"/>
          <w:szCs w:val="30"/>
        </w:rPr>
      </w:pPr>
      <w:r w:rsidDel="00000000" w:rsidR="00000000" w:rsidRPr="00000000">
        <w:rPr>
          <w:sz w:val="30"/>
          <w:szCs w:val="30"/>
          <w:rtl w:val="0"/>
        </w:rPr>
        <w:t xml:space="preserve">Date: May 23, 2026</w:t>
      </w:r>
    </w:p>
    <w:p w:rsidR="00000000" w:rsidDel="00000000" w:rsidP="00000000" w:rsidRDefault="00000000" w:rsidRPr="00000000" w14:paraId="00000004">
      <w:pPr>
        <w:spacing w:after="24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180" w:before="360" w:lineRule="auto"/>
        <w:rPr>
          <w:sz w:val="30"/>
          <w:szCs w:val="30"/>
        </w:rPr>
      </w:pPr>
      <w:r w:rsidDel="00000000" w:rsidR="00000000" w:rsidRPr="00000000">
        <w:rPr>
          <w:sz w:val="30"/>
          <w:szCs w:val="30"/>
          <w:rtl w:val="0"/>
        </w:rPr>
        <w:t xml:space="preserve">1. Title Page</w:t>
      </w:r>
    </w:p>
    <w:p w:rsidR="00000000" w:rsidDel="00000000" w:rsidP="00000000" w:rsidRDefault="00000000" w:rsidRPr="00000000" w14:paraId="00000006">
      <w:pPr>
        <w:spacing w:after="180" w:before="360" w:lineRule="auto"/>
        <w:rPr>
          <w:sz w:val="30"/>
          <w:szCs w:val="30"/>
        </w:rPr>
      </w:pPr>
      <w:r w:rsidDel="00000000" w:rsidR="00000000" w:rsidRPr="00000000">
        <w:rPr>
          <w:sz w:val="30"/>
          <w:szCs w:val="30"/>
          <w:rtl w:val="0"/>
        </w:rPr>
        <w:t xml:space="preserve">Global Pollution Analysis and Energy Recovery using Apriori Algorithm</w:t>
      </w:r>
    </w:p>
    <w:p w:rsidR="00000000" w:rsidDel="00000000" w:rsidP="00000000" w:rsidRDefault="00000000" w:rsidRPr="00000000" w14:paraId="00000007">
      <w:pPr>
        <w:spacing w:after="180" w:before="360" w:lineRule="auto"/>
        <w:rPr>
          <w:sz w:val="24"/>
          <w:szCs w:val="24"/>
        </w:rPr>
      </w:pPr>
      <w:r w:rsidDel="00000000" w:rsidR="00000000" w:rsidRPr="00000000">
        <w:rPr>
          <w:sz w:val="24"/>
          <w:szCs w:val="24"/>
          <w:rtl w:val="0"/>
        </w:rPr>
        <w:t xml:space="preserve">An investigation into patterns of pollution and potential energy recovery strategies using association rule mining.</w:t>
      </w:r>
    </w:p>
    <w:p w:rsidR="00000000" w:rsidDel="00000000" w:rsidP="00000000" w:rsidRDefault="00000000" w:rsidRPr="00000000" w14:paraId="00000008">
      <w:pPr>
        <w:numPr>
          <w:ilvl w:val="0"/>
          <w:numId w:val="5"/>
        </w:numPr>
        <w:spacing w:after="0" w:afterAutospacing="0" w:before="180" w:lineRule="auto"/>
        <w:ind w:left="720" w:hanging="360"/>
      </w:pPr>
      <w:r w:rsidDel="00000000" w:rsidR="00000000" w:rsidRPr="00000000">
        <w:rPr>
          <w:sz w:val="24"/>
          <w:szCs w:val="24"/>
          <w:rtl w:val="0"/>
        </w:rPr>
        <w:t xml:space="preserve">Submitted to: [Course Name/Instructor Name]</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sz w:val="24"/>
          <w:szCs w:val="24"/>
          <w:rtl w:val="0"/>
        </w:rPr>
        <w:t xml:space="preserve">Institution: [Your Institution Name]</w:t>
      </w:r>
    </w:p>
    <w:p w:rsidR="00000000" w:rsidDel="00000000" w:rsidP="00000000" w:rsidRDefault="00000000" w:rsidRPr="00000000" w14:paraId="0000000A">
      <w:pPr>
        <w:numPr>
          <w:ilvl w:val="0"/>
          <w:numId w:val="5"/>
        </w:numPr>
        <w:spacing w:after="420" w:before="0" w:beforeAutospacing="0" w:lineRule="auto"/>
        <w:ind w:left="720" w:hanging="360"/>
      </w:pPr>
      <w:r w:rsidDel="00000000" w:rsidR="00000000" w:rsidRPr="00000000">
        <w:rPr>
          <w:sz w:val="24"/>
          <w:szCs w:val="24"/>
          <w:rtl w:val="0"/>
        </w:rPr>
        <w:t xml:space="preserve">Date: May 23, 2026</w:t>
      </w:r>
    </w:p>
    <w:p w:rsidR="00000000" w:rsidDel="00000000" w:rsidP="00000000" w:rsidRDefault="00000000" w:rsidRPr="00000000" w14:paraId="0000000B">
      <w:pPr>
        <w:spacing w:after="24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180" w:before="360" w:lineRule="auto"/>
        <w:rPr>
          <w:sz w:val="30"/>
          <w:szCs w:val="30"/>
        </w:rPr>
      </w:pPr>
      <w:r w:rsidDel="00000000" w:rsidR="00000000" w:rsidRPr="00000000">
        <w:rPr>
          <w:sz w:val="30"/>
          <w:szCs w:val="30"/>
          <w:rtl w:val="0"/>
        </w:rPr>
        <w:t xml:space="preserve">2. Abstract</w:t>
      </w:r>
    </w:p>
    <w:p w:rsidR="00000000" w:rsidDel="00000000" w:rsidP="00000000" w:rsidRDefault="00000000" w:rsidRPr="00000000" w14:paraId="0000000D">
      <w:pPr>
        <w:spacing w:after="240" w:before="180" w:lineRule="auto"/>
        <w:rPr>
          <w:sz w:val="24"/>
          <w:szCs w:val="24"/>
        </w:rPr>
      </w:pPr>
      <w:r w:rsidDel="00000000" w:rsidR="00000000" w:rsidRPr="00000000">
        <w:rPr>
          <w:sz w:val="24"/>
          <w:szCs w:val="24"/>
          <w:rtl w:val="0"/>
        </w:rPr>
        <w:t xml:space="preserve">This project addresses the critical global challenge of pollution by employing association rule mining, specifically the Apriori algorithm, to uncover hidden patterns and relationships within pollution and related socio-economic data. Developed in Google Colab using Python, the study leverages a suite of powerful libraries including pandas for data manipulation, numpy for numerical operations, matplotlib and seaborn for visualization, and mlxtend for Apriori algorithm implementation.</w:t>
      </w:r>
    </w:p>
    <w:p w:rsidR="00000000" w:rsidDel="00000000" w:rsidP="00000000" w:rsidRDefault="00000000" w:rsidRPr="00000000" w14:paraId="0000000E">
      <w:pPr>
        <w:spacing w:after="240" w:before="180" w:lineRule="auto"/>
        <w:rPr>
          <w:sz w:val="24"/>
          <w:szCs w:val="24"/>
        </w:rPr>
      </w:pPr>
      <w:r w:rsidDel="00000000" w:rsidR="00000000" w:rsidRPr="00000000">
        <w:rPr>
          <w:sz w:val="24"/>
          <w:szCs w:val="24"/>
          <w:rtl w:val="0"/>
        </w:rPr>
        <w:t xml:space="preserve">The methodology involved comprehensive data preprocessing steps such as handling missing values, label encoding categorical features, and normalizing numerical data. Crucially, feature engineering was performed to derive 'Pollution_Trend' and 'Pollution_Severity' from existing pollution metrics, enabling a more granular analysis. Exploratory Data Analysis (EDA) provided initial insights into data distributions and correlations. The Apriori algorithm was applied to identify frequent itemsets and generate association rules, which were then evaluated using support, confidence, and lift metrics.</w:t>
      </w:r>
    </w:p>
    <w:p w:rsidR="00000000" w:rsidDel="00000000" w:rsidP="00000000" w:rsidRDefault="00000000" w:rsidRPr="00000000" w14:paraId="0000000F">
      <w:pPr>
        <w:spacing w:after="240" w:before="180" w:lineRule="auto"/>
        <w:rPr>
          <w:sz w:val="24"/>
          <w:szCs w:val="24"/>
        </w:rPr>
      </w:pPr>
      <w:r w:rsidDel="00000000" w:rsidR="00000000" w:rsidRPr="00000000">
        <w:rPr>
          <w:sz w:val="24"/>
          <w:szCs w:val="24"/>
          <w:rtl w:val="0"/>
        </w:rPr>
        <w:t xml:space="preserve">Although direct associations between different pollution severity levels were constrained by data structure, the methodology established a framework for identifying complex interdependencies. The findings contribute to understanding pollution dynamics, offering actionable insights and recommendations for targeted pollution control and energy recovery initiatives, along with suggestions for future research.</w:t>
      </w:r>
    </w:p>
    <w:p w:rsidR="00000000" w:rsidDel="00000000" w:rsidP="00000000" w:rsidRDefault="00000000" w:rsidRPr="00000000" w14:paraId="00000010">
      <w:pPr>
        <w:spacing w:after="24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180" w:before="360" w:lineRule="auto"/>
        <w:rPr>
          <w:sz w:val="30"/>
          <w:szCs w:val="30"/>
        </w:rPr>
      </w:pPr>
      <w:r w:rsidDel="00000000" w:rsidR="00000000" w:rsidRPr="00000000">
        <w:rPr>
          <w:sz w:val="30"/>
          <w:szCs w:val="30"/>
          <w:rtl w:val="0"/>
        </w:rPr>
        <w:t xml:space="preserve">3. Introduction</w:t>
      </w:r>
    </w:p>
    <w:p w:rsidR="00000000" w:rsidDel="00000000" w:rsidP="00000000" w:rsidRDefault="00000000" w:rsidRPr="00000000" w14:paraId="00000012">
      <w:pPr>
        <w:spacing w:after="240" w:before="180" w:lineRule="auto"/>
        <w:rPr>
          <w:sz w:val="24"/>
          <w:szCs w:val="24"/>
        </w:rPr>
      </w:pPr>
      <w:r w:rsidDel="00000000" w:rsidR="00000000" w:rsidRPr="00000000">
        <w:rPr>
          <w:sz w:val="24"/>
          <w:szCs w:val="24"/>
          <w:rtl w:val="0"/>
        </w:rPr>
        <w:t xml:space="preserve">Global pollution, encompassing various forms such as air, water, and soil contamination, poses significant threats to environmental health, human well-being, and sustainable development. Understanding the complex interactions between pollution levels, economic activities, and environmental policies is paramount for devising effective mitigation and energy recovery strategies. Traditional analytical methods often struggle to uncover non-obvious relationships within large, multivariate datasets.</w:t>
      </w:r>
    </w:p>
    <w:p w:rsidR="00000000" w:rsidDel="00000000" w:rsidP="00000000" w:rsidRDefault="00000000" w:rsidRPr="00000000" w14:paraId="00000013">
      <w:pPr>
        <w:spacing w:after="240" w:before="180" w:lineRule="auto"/>
        <w:rPr>
          <w:sz w:val="24"/>
          <w:szCs w:val="24"/>
        </w:rPr>
      </w:pPr>
      <w:r w:rsidDel="00000000" w:rsidR="00000000" w:rsidRPr="00000000">
        <w:rPr>
          <w:sz w:val="24"/>
          <w:szCs w:val="24"/>
          <w:rtl w:val="0"/>
        </w:rPr>
        <w:t xml:space="preserve">This project utilizes the Apriori algorithm, a classical algorithm for mining frequent itemsets and association rules, to explore these intricate patterns. By identifying co-occurring pollution characteristics and their associated factors, we aim to provide a data-driven foundation for informed decision-making in pollution control and the promotion of sustainable energy practices. The work was performed in Google Colab, leveraging its computational resources and the versatility of Python and its rich ecosystem of data science libraries.</w:t>
      </w:r>
    </w:p>
    <w:p w:rsidR="00000000" w:rsidDel="00000000" w:rsidP="00000000" w:rsidRDefault="00000000" w:rsidRPr="00000000" w14:paraId="00000014">
      <w:pPr>
        <w:spacing w:after="24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180" w:before="360" w:lineRule="auto"/>
        <w:rPr>
          <w:sz w:val="30"/>
          <w:szCs w:val="30"/>
        </w:rPr>
      </w:pPr>
      <w:r w:rsidDel="00000000" w:rsidR="00000000" w:rsidRPr="00000000">
        <w:rPr>
          <w:sz w:val="30"/>
          <w:szCs w:val="30"/>
          <w:rtl w:val="0"/>
        </w:rPr>
        <w:t xml:space="preserve">4. Objective of the Project</w:t>
      </w:r>
    </w:p>
    <w:p w:rsidR="00000000" w:rsidDel="00000000" w:rsidP="00000000" w:rsidRDefault="00000000" w:rsidRPr="00000000" w14:paraId="00000016">
      <w:pPr>
        <w:spacing w:after="240" w:before="180" w:lineRule="auto"/>
        <w:rPr>
          <w:sz w:val="24"/>
          <w:szCs w:val="24"/>
        </w:rPr>
      </w:pPr>
      <w:r w:rsidDel="00000000" w:rsidR="00000000" w:rsidRPr="00000000">
        <w:rPr>
          <w:sz w:val="24"/>
          <w:szCs w:val="24"/>
          <w:rtl w:val="0"/>
        </w:rPr>
        <w:t xml:space="preserve">The primary objectives of this project are:</w:t>
      </w:r>
    </w:p>
    <w:p w:rsidR="00000000" w:rsidDel="00000000" w:rsidP="00000000" w:rsidRDefault="00000000" w:rsidRPr="00000000" w14:paraId="00000017">
      <w:pPr>
        <w:numPr>
          <w:ilvl w:val="0"/>
          <w:numId w:val="2"/>
        </w:numPr>
        <w:spacing w:after="0" w:afterAutospacing="0" w:before="180" w:lineRule="auto"/>
        <w:ind w:left="720" w:hanging="360"/>
      </w:pPr>
      <w:r w:rsidDel="00000000" w:rsidR="00000000" w:rsidRPr="00000000">
        <w:rPr>
          <w:sz w:val="24"/>
          <w:szCs w:val="24"/>
          <w:rtl w:val="0"/>
        </w:rPr>
        <w:t xml:space="preserve">To preprocess and prepare a global dataset containing pollution and related environmental/socio-economic indicators for association rule mining.</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sz w:val="24"/>
          <w:szCs w:val="24"/>
          <w:rtl w:val="0"/>
        </w:rPr>
        <w:t xml:space="preserve">To engineer new features, such as 'Pollution_Trend' and 'Pollution_Severity', to enhance the granularity of the analysis.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sz w:val="24"/>
          <w:szCs w:val="24"/>
          <w:rtl w:val="0"/>
        </w:rPr>
        <w:t xml:space="preserve">To conduct Exploratory Data Analysis (EDA) to visualize data distributions, identify correlations, and uncover initial insights into pollution patterns.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sz w:val="24"/>
          <w:szCs w:val="24"/>
          <w:rtl w:val="0"/>
        </w:rPr>
        <w:t xml:space="preserve">To apply the Apriori algorithm to discover frequent itemsets within pollution-related attributes.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sz w:val="24"/>
          <w:szCs w:val="24"/>
          <w:rtl w:val="0"/>
        </w:rPr>
        <w:t xml:space="preserve">To generate and evaluate meaningful association rules based on support, confidence, and lift metrics, aiming to reveal significant co-occurrences and dependencies.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sz w:val="24"/>
          <w:szCs w:val="24"/>
          <w:rtl w:val="0"/>
        </w:rPr>
        <w:t xml:space="preserve">To identify and analyze pollution trends over time to understand their evolution and potential underlying causes.</w:t>
      </w:r>
    </w:p>
    <w:p w:rsidR="00000000" w:rsidDel="00000000" w:rsidP="00000000" w:rsidRDefault="00000000" w:rsidRPr="00000000" w14:paraId="0000001D">
      <w:pPr>
        <w:numPr>
          <w:ilvl w:val="0"/>
          <w:numId w:val="2"/>
        </w:numPr>
        <w:spacing w:after="420" w:before="0" w:beforeAutospacing="0" w:lineRule="auto"/>
        <w:ind w:left="720" w:hanging="360"/>
      </w:pPr>
      <w:r w:rsidDel="00000000" w:rsidR="00000000" w:rsidRPr="00000000">
        <w:rPr>
          <w:sz w:val="24"/>
          <w:szCs w:val="24"/>
          <w:rtl w:val="0"/>
        </w:rPr>
        <w:t xml:space="preserve">To provide actionable insights and concrete recommendations for pollution control, potentially linking to energy recovery opportunities based on discovered associations.</w:t>
      </w:r>
    </w:p>
    <w:p w:rsidR="00000000" w:rsidDel="00000000" w:rsidP="00000000" w:rsidRDefault="00000000" w:rsidRPr="00000000" w14:paraId="0000001E">
      <w:pPr>
        <w:spacing w:after="24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180" w:before="360" w:lineRule="auto"/>
        <w:rPr>
          <w:sz w:val="30"/>
          <w:szCs w:val="30"/>
        </w:rPr>
      </w:pPr>
      <w:r w:rsidDel="00000000" w:rsidR="00000000" w:rsidRPr="00000000">
        <w:rPr>
          <w:sz w:val="30"/>
          <w:szCs w:val="30"/>
          <w:rtl w:val="0"/>
        </w:rPr>
        <w:t xml:space="preserve">5. Dataset Description</w:t>
      </w:r>
    </w:p>
    <w:p w:rsidR="00000000" w:rsidDel="00000000" w:rsidP="00000000" w:rsidRDefault="00000000" w:rsidRPr="00000000" w14:paraId="00000020">
      <w:pPr>
        <w:spacing w:after="240" w:before="180" w:lineRule="auto"/>
        <w:rPr>
          <w:sz w:val="24"/>
          <w:szCs w:val="24"/>
        </w:rPr>
      </w:pPr>
      <w:r w:rsidDel="00000000" w:rsidR="00000000" w:rsidRPr="00000000">
        <w:rPr>
          <w:sz w:val="24"/>
          <w:szCs w:val="24"/>
          <w:rtl w:val="0"/>
        </w:rPr>
        <w:t xml:space="preserve">The dataset utilized in this project, </w:t>
      </w:r>
      <w:r w:rsidDel="00000000" w:rsidR="00000000" w:rsidRPr="00000000">
        <w:rPr>
          <w:rFonts w:ascii="Courier New" w:cs="Courier New" w:eastAsia="Courier New" w:hAnsi="Courier New"/>
          <w:color w:val="188038"/>
          <w:sz w:val="21"/>
          <w:szCs w:val="21"/>
          <w:rtl w:val="0"/>
        </w:rPr>
        <w:t xml:space="preserve">deforestation_dataset.csv</w:t>
      </w:r>
      <w:r w:rsidDel="00000000" w:rsidR="00000000" w:rsidRPr="00000000">
        <w:rPr>
          <w:sz w:val="24"/>
          <w:szCs w:val="24"/>
          <w:rtl w:val="0"/>
        </w:rPr>
        <w:t xml:space="preserve">, although primarily focused on deforestation, contains several features highly relevant to global pollution analysis and environmental impact. Key variables include:</w:t>
      </w:r>
    </w:p>
    <w:p w:rsidR="00000000" w:rsidDel="00000000" w:rsidP="00000000" w:rsidRDefault="00000000" w:rsidRPr="00000000" w14:paraId="00000021">
      <w:pPr>
        <w:numPr>
          <w:ilvl w:val="0"/>
          <w:numId w:val="1"/>
        </w:numPr>
        <w:spacing w:after="0" w:afterAutospacing="0" w:before="180" w:lineRule="auto"/>
        <w:ind w:left="720" w:hanging="360"/>
      </w:pPr>
      <w:r w:rsidDel="00000000" w:rsidR="00000000" w:rsidRPr="00000000">
        <w:rPr>
          <w:sz w:val="24"/>
          <w:szCs w:val="24"/>
          <w:rtl w:val="0"/>
        </w:rPr>
        <w:t xml:space="preserve">Country: Geographical identifier for each record.</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sz w:val="24"/>
          <w:szCs w:val="24"/>
          <w:rtl w:val="0"/>
        </w:rPr>
        <w:t xml:space="preserve">Year: Temporal dimension of the data.</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sz w:val="24"/>
          <w:szCs w:val="24"/>
          <w:rtl w:val="0"/>
        </w:rPr>
        <w:t xml:space="preserve">CO2_Emission_mt: Carbon dioxide emissions in metric tons, serving as a primary indicator of air pollution.</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sz w:val="24"/>
          <w:szCs w:val="24"/>
          <w:rtl w:val="0"/>
        </w:rPr>
        <w:t xml:space="preserve">Population: Total population, influencing resource consumption and waste generation.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sz w:val="24"/>
          <w:szCs w:val="24"/>
          <w:rtl w:val="0"/>
        </w:rPr>
        <w:t xml:space="preserve">GDP_Billion_USD: Gross Domestic Product, reflecting economic activity and its potential link to industrial pollution.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sz w:val="24"/>
          <w:szCs w:val="24"/>
          <w:rtl w:val="0"/>
        </w:rPr>
        <w:t xml:space="preserve">Agriculture_Land_Percent: Percentage of land used for agriculture, which can contribute to various forms of pollution (e.g., runoff, pesticide use).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sz w:val="24"/>
          <w:szCs w:val="24"/>
          <w:rtl w:val="0"/>
        </w:rPr>
        <w:t xml:space="preserve">Deforestation_Policy_Strictness: Categorical measure of policy, which indirectly impacts environmental protection.</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sz w:val="24"/>
          <w:szCs w:val="24"/>
          <w:rtl w:val="0"/>
        </w:rPr>
        <w:t xml:space="preserve">Corruption_Index: An indicator that can influence environmental law enforcement and pollution levels.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sz w:val="24"/>
          <w:szCs w:val="24"/>
          <w:rtl w:val="0"/>
        </w:rPr>
        <w:t xml:space="preserve">International_Aid_Million_USD: Aid received, potentially influencing environmental projects.</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sz w:val="24"/>
          <w:szCs w:val="24"/>
          <w:rtl w:val="0"/>
        </w:rPr>
        <w:t xml:space="preserve">Illegal_Lumbering_Incidents: Direct indicator of environmental degradation.</w:t>
      </w:r>
    </w:p>
    <w:p w:rsidR="00000000" w:rsidDel="00000000" w:rsidP="00000000" w:rsidRDefault="00000000" w:rsidRPr="00000000" w14:paraId="0000002B">
      <w:pPr>
        <w:numPr>
          <w:ilvl w:val="0"/>
          <w:numId w:val="1"/>
        </w:numPr>
        <w:spacing w:after="420" w:before="0" w:beforeAutospacing="0" w:lineRule="auto"/>
        <w:ind w:left="720" w:hanging="360"/>
      </w:pPr>
      <w:r w:rsidDel="00000000" w:rsidR="00000000" w:rsidRPr="00000000">
        <w:rPr>
          <w:sz w:val="24"/>
          <w:szCs w:val="24"/>
          <w:rtl w:val="0"/>
        </w:rPr>
        <w:t xml:space="preserve">Protected_Areas_Percent: Percentage of protected land, reflecting conservation efforts.</w:t>
      </w:r>
    </w:p>
    <w:p w:rsidR="00000000" w:rsidDel="00000000" w:rsidP="00000000" w:rsidRDefault="00000000" w:rsidRPr="00000000" w14:paraId="0000002C">
      <w:pPr>
        <w:spacing w:after="240" w:before="180" w:lineRule="auto"/>
        <w:rPr>
          <w:sz w:val="24"/>
          <w:szCs w:val="24"/>
        </w:rPr>
      </w:pPr>
      <w:r w:rsidDel="00000000" w:rsidR="00000000" w:rsidRPr="00000000">
        <w:rPr>
          <w:sz w:val="24"/>
          <w:szCs w:val="24"/>
          <w:rtl w:val="0"/>
        </w:rPr>
        <w:t xml:space="preserve">For the purpose of this project, </w:t>
      </w:r>
      <w:r w:rsidDel="00000000" w:rsidR="00000000" w:rsidRPr="00000000">
        <w:rPr>
          <w:rFonts w:ascii="Courier New" w:cs="Courier New" w:eastAsia="Courier New" w:hAnsi="Courier New"/>
          <w:color w:val="188038"/>
          <w:sz w:val="21"/>
          <w:szCs w:val="21"/>
          <w:rtl w:val="0"/>
        </w:rPr>
        <w:t xml:space="preserve">CO2_Emission_mt</w:t>
      </w:r>
      <w:r w:rsidDel="00000000" w:rsidR="00000000" w:rsidRPr="00000000">
        <w:rPr>
          <w:sz w:val="24"/>
          <w:szCs w:val="24"/>
          <w:rtl w:val="0"/>
        </w:rPr>
        <w:t xml:space="preserve"> is used as a proxy for the 'Air_Pollution_Index' mentioned in the initial scope, as it represents the most relevant available feature for tracking atmospheric pollution.</w:t>
      </w:r>
    </w:p>
    <w:p w:rsidR="00000000" w:rsidDel="00000000" w:rsidP="00000000" w:rsidRDefault="00000000" w:rsidRPr="00000000" w14:paraId="0000002D">
      <w:pPr>
        <w:spacing w:after="24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180" w:before="360" w:lineRule="auto"/>
        <w:rPr>
          <w:sz w:val="30"/>
          <w:szCs w:val="30"/>
        </w:rPr>
      </w:pPr>
      <w:r w:rsidDel="00000000" w:rsidR="00000000" w:rsidRPr="00000000">
        <w:rPr>
          <w:sz w:val="30"/>
          <w:szCs w:val="30"/>
          <w:rtl w:val="0"/>
        </w:rPr>
        <w:t xml:space="preserve">6. Technologies and Libraries Used</w:t>
      </w:r>
    </w:p>
    <w:p w:rsidR="00000000" w:rsidDel="00000000" w:rsidP="00000000" w:rsidRDefault="00000000" w:rsidRPr="00000000" w14:paraId="0000002F">
      <w:pPr>
        <w:spacing w:after="240" w:before="180" w:lineRule="auto"/>
        <w:rPr>
          <w:sz w:val="24"/>
          <w:szCs w:val="24"/>
        </w:rPr>
      </w:pPr>
      <w:r w:rsidDel="00000000" w:rsidR="00000000" w:rsidRPr="00000000">
        <w:rPr>
          <w:sz w:val="24"/>
          <w:szCs w:val="24"/>
          <w:rtl w:val="0"/>
        </w:rPr>
        <w:t xml:space="preserve">This project was executed entirely within the Google Colab environment, benefiting from its cloud computing capabilities and collaborative features. The foundational programming language was Python 3, chosen for its extensive ecosystem of data science and machine learning libraries. The following key libraries were instrumental:</w:t>
      </w:r>
    </w:p>
    <w:p w:rsidR="00000000" w:rsidDel="00000000" w:rsidP="00000000" w:rsidRDefault="00000000" w:rsidRPr="00000000" w14:paraId="00000030">
      <w:pPr>
        <w:numPr>
          <w:ilvl w:val="0"/>
          <w:numId w:val="3"/>
        </w:numPr>
        <w:spacing w:after="0" w:afterAutospacing="0" w:before="180" w:lineRule="auto"/>
        <w:ind w:left="720" w:hanging="360"/>
      </w:pPr>
      <w:r w:rsidDel="00000000" w:rsidR="00000000" w:rsidRPr="00000000">
        <w:rPr>
          <w:sz w:val="24"/>
          <w:szCs w:val="24"/>
          <w:rtl w:val="0"/>
        </w:rPr>
        <w:t xml:space="preserve">pandas: Indispensable for high-performance data manipulation and analysis, particularly for handling DataFrame objects.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sz w:val="24"/>
          <w:szCs w:val="24"/>
          <w:rtl w:val="0"/>
        </w:rPr>
        <w:t xml:space="preserve">numpy: Provided essential support for numerical operations, especially for array processing and mathematical computations.</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sz w:val="24"/>
          <w:szCs w:val="24"/>
          <w:rtl w:val="0"/>
        </w:rPr>
        <w:t xml:space="preserve">matplotlib and seaborn: Utilized for creating static, interactive, and animated visualizations, crucial for Exploratory Data Analysis (EDA) and presenting results, including heatmaps and various plot types.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sz w:val="24"/>
          <w:szCs w:val="24"/>
          <w:rtl w:val="0"/>
        </w:rPr>
        <w:t xml:space="preserve">scikit-learn: Though primarily known for machine learning, its preprocessing modules (</w:t>
      </w:r>
      <w:r w:rsidDel="00000000" w:rsidR="00000000" w:rsidRPr="00000000">
        <w:rPr>
          <w:rFonts w:ascii="Courier New" w:cs="Courier New" w:eastAsia="Courier New" w:hAnsi="Courier New"/>
          <w:color w:val="188038"/>
          <w:sz w:val="21"/>
          <w:szCs w:val="21"/>
          <w:rtl w:val="0"/>
        </w:rPr>
        <w:t xml:space="preserve">LabelEncoder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StandardScaler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train_test_split</w:t>
      </w:r>
      <w:r w:rsidDel="00000000" w:rsidR="00000000" w:rsidRPr="00000000">
        <w:rPr>
          <w:sz w:val="24"/>
          <w:szCs w:val="24"/>
          <w:rtl w:val="0"/>
        </w:rPr>
        <w:t xml:space="preserve">) were vital for data preparation and standardization.</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sz w:val="24"/>
          <w:szCs w:val="24"/>
          <w:rtl w:val="0"/>
        </w:rPr>
        <w:t xml:space="preserve">mlxtend: Specifically, the </w:t>
      </w:r>
      <w:r w:rsidDel="00000000" w:rsidR="00000000" w:rsidRPr="00000000">
        <w:rPr>
          <w:rFonts w:ascii="Courier New" w:cs="Courier New" w:eastAsia="Courier New" w:hAnsi="Courier New"/>
          <w:color w:val="188038"/>
          <w:sz w:val="21"/>
          <w:szCs w:val="21"/>
          <w:rtl w:val="0"/>
        </w:rPr>
        <w:t xml:space="preserve">apriori</w:t>
      </w:r>
      <w:r w:rsidDel="00000000" w:rsidR="00000000" w:rsidRPr="00000000">
        <w:rPr>
          <w:sz w:val="24"/>
          <w:szCs w:val="24"/>
          <w:rtl w:val="0"/>
        </w:rPr>
        <w:t xml:space="preserve"> function and </w:t>
      </w:r>
      <w:r w:rsidDel="00000000" w:rsidR="00000000" w:rsidRPr="00000000">
        <w:rPr>
          <w:rFonts w:ascii="Courier New" w:cs="Courier New" w:eastAsia="Courier New" w:hAnsi="Courier New"/>
          <w:color w:val="188038"/>
          <w:sz w:val="21"/>
          <w:szCs w:val="21"/>
          <w:rtl w:val="0"/>
        </w:rPr>
        <w:t xml:space="preserve">association_rules</w:t>
      </w:r>
      <w:r w:rsidDel="00000000" w:rsidR="00000000" w:rsidRPr="00000000">
        <w:rPr>
          <w:sz w:val="24"/>
          <w:szCs w:val="24"/>
          <w:rtl w:val="0"/>
        </w:rPr>
        <w:t xml:space="preserve"> module were central to implementing the association rule mining algorithm.</w:t>
      </w:r>
    </w:p>
    <w:p w:rsidR="00000000" w:rsidDel="00000000" w:rsidP="00000000" w:rsidRDefault="00000000" w:rsidRPr="00000000" w14:paraId="00000035">
      <w:pPr>
        <w:numPr>
          <w:ilvl w:val="0"/>
          <w:numId w:val="3"/>
        </w:numPr>
        <w:spacing w:after="420" w:before="0" w:beforeAutospacing="0" w:lineRule="auto"/>
        <w:ind w:left="720" w:hanging="360"/>
      </w:pPr>
      <w:r w:rsidDel="00000000" w:rsidR="00000000" w:rsidRPr="00000000">
        <w:rPr>
          <w:sz w:val="24"/>
          <w:szCs w:val="24"/>
          <w:rtl w:val="0"/>
        </w:rPr>
        <w:t xml:space="preserve">networkx: Used for the visualization of association rules as a network graph, providing a clear representation of relationships.</w:t>
      </w:r>
    </w:p>
    <w:p w:rsidR="00000000" w:rsidDel="00000000" w:rsidP="00000000" w:rsidRDefault="00000000" w:rsidRPr="00000000" w14:paraId="00000036">
      <w:pPr>
        <w:spacing w:after="240" w:before="18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180" w:before="360" w:lineRule="auto"/>
        <w:rPr>
          <w:sz w:val="30"/>
          <w:szCs w:val="30"/>
        </w:rPr>
      </w:pPr>
      <w:r w:rsidDel="00000000" w:rsidR="00000000" w:rsidRPr="00000000">
        <w:rPr>
          <w:sz w:val="30"/>
          <w:szCs w:val="30"/>
          <w:rtl w:val="0"/>
        </w:rPr>
        <w:t xml:space="preserve">7. Data Preprocessing</w:t>
      </w:r>
    </w:p>
    <w:p w:rsidR="00000000" w:rsidDel="00000000" w:rsidP="00000000" w:rsidRDefault="00000000" w:rsidRPr="00000000" w14:paraId="00000038">
      <w:pPr>
        <w:spacing w:after="240" w:before="180" w:lineRule="auto"/>
        <w:rPr>
          <w:sz w:val="24"/>
          <w:szCs w:val="24"/>
        </w:rPr>
      </w:pPr>
      <w:r w:rsidDel="00000000" w:rsidR="00000000" w:rsidRPr="00000000">
        <w:rPr>
          <w:sz w:val="24"/>
          <w:szCs w:val="24"/>
          <w:rtl w:val="0"/>
        </w:rPr>
        <w:t xml:space="preserve">Thorough data preprocessing was essential to ensure the dataset's quality and suitability for association rule mining. The steps included:</w:t>
      </w:r>
    </w:p>
    <w:p w:rsidR="00000000" w:rsidDel="00000000" w:rsidP="00000000" w:rsidRDefault="00000000" w:rsidRPr="00000000" w14:paraId="00000039">
      <w:pPr>
        <w:numPr>
          <w:ilvl w:val="0"/>
          <w:numId w:val="4"/>
        </w:numPr>
        <w:spacing w:after="0" w:afterAutospacing="0" w:before="180" w:lineRule="auto"/>
        <w:ind w:left="720" w:hanging="360"/>
      </w:pPr>
      <w:r w:rsidDel="00000000" w:rsidR="00000000" w:rsidRPr="00000000">
        <w:rPr>
          <w:sz w:val="24"/>
          <w:szCs w:val="24"/>
          <w:rtl w:val="0"/>
        </w:rPr>
        <w:t xml:space="preserve">Missing Value Handling: Although the initial dataset check (</w:t>
      </w:r>
      <w:r w:rsidDel="00000000" w:rsidR="00000000" w:rsidRPr="00000000">
        <w:rPr>
          <w:rFonts w:ascii="Courier New" w:cs="Courier New" w:eastAsia="Courier New" w:hAnsi="Courier New"/>
          <w:color w:val="188038"/>
          <w:sz w:val="21"/>
          <w:szCs w:val="21"/>
          <w:rtl w:val="0"/>
        </w:rPr>
        <w:t xml:space="preserve">df.isnull().sum()</w:t>
      </w:r>
      <w:r w:rsidDel="00000000" w:rsidR="00000000" w:rsidRPr="00000000">
        <w:rPr>
          <w:sz w:val="24"/>
          <w:szCs w:val="24"/>
          <w:rtl w:val="0"/>
        </w:rPr>
        <w:t xml:space="preserve">) revealed no explicit missing values, a robust approach was implemented to handle potential future missing data. For numerical columns, missing values would typically be imputed with the median, while for categorical columns, the mode would be used.</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sz w:val="24"/>
          <w:szCs w:val="24"/>
          <w:rtl w:val="0"/>
        </w:rPr>
        <w:t xml:space="preserve">Label Encoding: The 'Country' feature, being a categorical nominal variable, was converted into numerical representations using </w:t>
      </w:r>
      <w:r w:rsidDel="00000000" w:rsidR="00000000" w:rsidRPr="00000000">
        <w:rPr>
          <w:rFonts w:ascii="Courier New" w:cs="Courier New" w:eastAsia="Courier New" w:hAnsi="Courier New"/>
          <w:color w:val="188038"/>
          <w:sz w:val="21"/>
          <w:szCs w:val="21"/>
          <w:rtl w:val="0"/>
        </w:rPr>
        <w:t xml:space="preserve">LabelEncoder</w:t>
      </w:r>
      <w:r w:rsidDel="00000000" w:rsidR="00000000" w:rsidRPr="00000000">
        <w:rPr>
          <w:sz w:val="24"/>
          <w:szCs w:val="24"/>
          <w:rtl w:val="0"/>
        </w:rPr>
        <w:t xml:space="preserve"> from scikit-learn. This step is necessary for many machine learning algorithms and for some feature engineering processes.</w:t>
      </w:r>
    </w:p>
    <w:p w:rsidR="00000000" w:rsidDel="00000000" w:rsidP="00000000" w:rsidRDefault="00000000" w:rsidRPr="00000000" w14:paraId="0000003B">
      <w:pPr>
        <w:numPr>
          <w:ilvl w:val="0"/>
          <w:numId w:val="4"/>
        </w:numPr>
        <w:spacing w:after="420" w:before="0" w:beforeAutospacing="0" w:lineRule="auto"/>
        <w:ind w:left="720" w:hanging="360"/>
      </w:pPr>
      <w:r w:rsidDel="00000000" w:rsidR="00000000" w:rsidRPr="00000000">
        <w:rPr>
          <w:sz w:val="24"/>
          <w:szCs w:val="24"/>
          <w:rtl w:val="0"/>
        </w:rPr>
        <w:t xml:space="preserve">Normalization: All numerical features were subjected to normalization using </w:t>
      </w:r>
      <w:r w:rsidDel="00000000" w:rsidR="00000000" w:rsidRPr="00000000">
        <w:rPr>
          <w:rFonts w:ascii="Courier New" w:cs="Courier New" w:eastAsia="Courier New" w:hAnsi="Courier New"/>
          <w:color w:val="188038"/>
          <w:sz w:val="21"/>
          <w:szCs w:val="21"/>
          <w:rtl w:val="0"/>
        </w:rPr>
        <w:t xml:space="preserve">StandardScaler</w:t>
      </w:r>
      <w:r w:rsidDel="00000000" w:rsidR="00000000" w:rsidRPr="00000000">
        <w:rPr>
          <w:sz w:val="24"/>
          <w:szCs w:val="24"/>
          <w:rtl w:val="0"/>
        </w:rPr>
        <w:t xml:space="preserve"> from scikit-learn. This process scales features such that they have a mean of 0 and a standard deviation of 1. Normalization ensures that variables with larger numeric boundaries do not disproportionately bias the data relationships during exploratory transformations.</w:t>
      </w:r>
    </w:p>
    <w:p w:rsidR="00000000" w:rsidDel="00000000" w:rsidP="00000000" w:rsidRDefault="00000000" w:rsidRPr="00000000" w14:paraId="0000003C">
      <w:pPr>
        <w:spacing w:after="240" w:before="180" w:lineRule="auto"/>
        <w:rPr>
          <w:sz w:val="30"/>
          <w:szCs w:val="3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