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软件工程课程设计个人工作汇报-F</w:t>
      </w:r>
    </w:p>
    <w:p>
      <w:r>
        <w:t>成员代号：F｜岗位：实现与测试负责人</w:t>
      </w:r>
    </w:p>
    <w:p>
      <w:r>
        <w:t>项目：高校选课与成绩管理系统（Wylie College）</w:t>
        <w:br/>
        <w:t>文档日期：2026年10月11日</w:t>
      </w:r>
    </w:p>
    <w:p>
      <w:r>
        <w:t>我按项目当前分工承担下述职责，汇报中的系统结果以现有文档、源码和验证记录为依据；共同实现与自动化成果不等同于本人独立编码记录。</w:t>
      </w:r>
    </w:p>
    <w:p>
      <w:pPr>
        <w:pStyle w:val="Heading1"/>
      </w:pPr>
      <w:r>
        <w:t>1 工作内容</w:t>
      </w:r>
    </w:p>
    <w:p>
      <w:r>
        <w:t>我承担前端公共页面、数据库实现、测试执行组织、部署运行及README维护职责。我的实现工作与C/D/E的业务规则配合，由B协调架构和接口，由A组织进度与最终整合。</w:t>
      </w:r>
    </w:p>
    <w:p>
      <w:r>
        <w:t>项目当前结构包括Vue前端、Spring Boot后端、MySQL迁移、本地外部测试服务、PowerShell运行脚本及自动测试。我的汇报聚焦这些范围及可核对结果，不把各业务模块的全部工作归为个人独立完成。</w:t>
      </w:r>
    </w:p>
    <w:p>
      <w:pPr>
        <w:pStyle w:val="Heading1"/>
      </w:pPr>
      <w:r>
        <w:t>2 完成过程</w:t>
      </w:r>
    </w:p>
    <w:p>
      <w:r>
        <w:t>在需求与设计环节，我负责反馈页面状态、数据关系和验证环境约束。界面需要区分草稿和正式选课，数据库需要保持账号、人员、注册、名单、任务和账单关系；现有V1__schema.sql及Flyway负责结构初始化。</w:t>
      </w:r>
    </w:p>
    <w:p>
      <w:r>
        <w:t>在实现与联调环节，我的职责覆盖Dashboard、Login、API封装、路由及运行脚本，并配合业务负责人核对各角色页面。测试组织采用算法单元、HTTP/MySQL、浏览器、故障恢复、容量样本和备份恢复等层次，记录关联版本和实际结果。</w:t>
      </w:r>
    </w:p>
    <w:p>
      <w:r>
        <w:t>已有V0.2.0报告包含60个记录化场景通过和7项算法单测；158条台账仍为72 PARTIAL、86 NOT_RUN。我的测试结论按实际范围说明，500短时会话、1212班分页和短期健康观察都不替代完整性能或7天可用性验收。</w:t>
      </w:r>
    </w:p>
    <w:p>
      <w:r>
        <w:t>运行兼容修复使启动脚本优先验证JAVA_HOME，失效时从PATH寻找完整JDK 21，让Maven和后端采用同一Java。本机记录显示BUILD SUCCESS、JAR生成及前后端健康检查可用。README新增快速开始、停止和常见问题，原技术步骤保持不变。</w:t>
      </w:r>
    </w:p>
    <w:p>
      <w:r>
        <w:t>学生课表修复与增强由我在公共前端职责内配合：独立本人视图、空状态、正式课程教师与时间、地点缺失提示。已有6项浏览器回归及真实账号信息核对记录，未修改数据库或选课提交逻辑。</w:t>
      </w:r>
    </w:p>
    <w:p>
      <w:pPr>
        <w:pStyle w:val="Heading1"/>
      </w:pPr>
      <w:r>
        <w:t>3 遇到的问题与解决方法</w:t>
      </w:r>
    </w:p>
    <w:p>
      <w:r>
        <w:t>无效JAVA_HOME会让Maven优先使用错误目录，即使PATH中有可用Java也构建失败。现有Java预检读取实际java.home并验证javac和版本，只修改当前进程环境；没有可用JDK时给出明确提示。</w:t>
      </w:r>
    </w:p>
    <w:p>
      <w:r>
        <w:t>重置测试数据可能污染正常演示库。当前隔离排练使用registration_test和8088入口，普通入口为8080；复位和备份操作限定项目环境，不将真实凭据写入公开说明。</w:t>
      </w:r>
    </w:p>
    <w:p>
      <w:r>
        <w:t>页面检查与真实业务测试需要分开。自动浏览器接口数据用于可控边界检查，真实账号用于接口对照；提交验证通过拦截请求避免改变已有数据，报告明确其不代表后端事务执行。</w:t>
      </w:r>
    </w:p>
    <w:p>
      <w:r>
        <w:t>测试执行数量容易被夸大。我保留PARTIAL/NOT_RUN及首次失败证据，区分场景、请求、参数变体与完整用例，不用构建单测改写原台账。</w:t>
      </w:r>
    </w:p>
    <w:p>
      <w:pPr>
        <w:pStyle w:val="Heading1"/>
      </w:pPr>
      <w:r>
        <w:t>4 项目收获</w:t>
      </w:r>
    </w:p>
    <w:p>
      <w:r>
        <w:t>我认识到可运行成果需要同时具有依赖锁定、初始化、启动停止、诊断提示和准确说明。可重复执行的测试需要固定数据边界并保留失败与恢复证据。</w:t>
      </w:r>
    </w:p>
    <w:p>
      <w:r>
        <w:t>对实现负责人而言，清楚说明验证条件和未完成范围与修复代码同样重要。后续重点是配合业务负责人完成剩余变体，以及在真实条件允许时补齐容量和长期运行证据。</w:t>
      </w:r>
    </w:p>
    <w:p>
      <w:pPr>
        <w:pStyle w:val="Heading1"/>
      </w:pPr>
      <w:r>
        <w:t>成果关联</w:t>
      </w:r>
    </w:p>
    <w:p>
      <w:r>
        <w:t>V1__schema.sql、frontend/src、scripts、tests、运行验证修复报告、README增强修改报告。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软件工程课程设计 · 项目过程材料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2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4374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437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黑体"/>
      <w:color w:val="24374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312" w:lineRule="auto"/>
    </w:pPr>
    <w:rPr>
      <w:rFonts w:ascii="Calibri" w:hAnsi="Calibri" w:eastAsia="宋体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312" w:lineRule="auto"/>
      <w:contextualSpacing/>
    </w:pPr>
    <w:rPr>
      <w:rFonts w:ascii="Calibri" w:hAnsi="Calibri" w:eastAsia="宋体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软件工程课程设计个人工作汇报-F</dc:title>
  <dc:subject>软件工程课程设计项目过程材料</dc:subject>
  <dc:creator>课程设计项目组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