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530" w:hanging="360"/>
        <w:widowControl/>
        <w:numPr>
          <w:ilvl w:val="0"/>
          <w:numId w:val="1"/>
        </w:numPr>
        <w:spacing w:after="0" w:before="240" w:line="240" w:lineRule="auto"/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b/>
          <w:color w:val="000000"/>
          <w:sz w:val="22"/>
          <w:szCs w:val="22"/>
          <w:rtl w:val="off"/>
        </w:rPr>
        <w:t>연구내용 1의 데이터 수집 사이트 선정 : 필수조건은 과학/기술 전문 매체일 것(구글, 네이버 등의 신문사)</w:t>
      </w:r>
    </w:p>
    <w:p>
      <w:pPr>
        <w:ind w:left="700" w:hanging="360"/>
        <w:widowControl/>
        <w:numPr>
          <w:ilvl w:val="1"/>
          <w:numId w:val="2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항목1 : 과학/기술 section이 존재하는가</w:t>
      </w:r>
    </w:p>
    <w:p>
      <w:pPr>
        <w:ind w:left="700" w:hanging="360"/>
        <w:widowControl/>
        <w:numPr>
          <w:ilvl w:val="1"/>
          <w:numId w:val="2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항목2 : 국가 R&amp;D 관련 section이 존재하는가</w:t>
      </w:r>
    </w:p>
    <w:p>
      <w:pPr>
        <w:ind w:left="700" w:hanging="360"/>
        <w:widowControl/>
        <w:numPr>
          <w:ilvl w:val="1"/>
          <w:numId w:val="2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항목3 : 과학 초점인가, 기술 초점인가</w:t>
      </w:r>
    </w:p>
    <w:p>
      <w:pPr>
        <w:ind w:left="700" w:hanging="360"/>
        <w:widowControl/>
        <w:numPr>
          <w:ilvl w:val="1"/>
          <w:numId w:val="2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항목4 : 크롤링 가능 여부</w:t>
      </w:r>
    </w:p>
    <w:p>
      <w:pPr>
        <w:ind w:left="870" w:hanging="360"/>
        <w:widowControl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웹사이트 뒤에 ‘/robots.txt’ 입력하면 allow, disallow 항목이 뜸</w:t>
      </w:r>
    </w:p>
    <w:p>
      <w:pPr>
        <w:ind w:left="870" w:hanging="360"/>
        <w:widowControl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뉴스 section, 뉴스 제목, 뉴스 contents 등이 크롤링할 수 있는 allow인지 확인</w:t>
      </w:r>
    </w:p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</w:p>
    <w:p>
      <w:pPr>
        <w:widowControl/>
        <w:jc w:val="center"/>
        <w:spacing w:line="240" w:lineRule="auto"/>
        <w:rPr>
          <w:rFonts w:ascii="Gulim" w:eastAsia="Gulim" w:hAnsi="Gulim" w:cs="Gulim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rtl w:val="off"/>
        </w:rPr>
        <w:t>Table 1. 과학/기술 section이 존재하는 뉴스 사이트 조사</w:t>
      </w:r>
    </w:p>
    <w:tbl>
      <w:tblPr>
        <w:tblStyle w:val="Table1"/>
        <w:tblW w:w="9016" w:type="dxa"/>
        <w:tblInd w:w="0" w:type="dxa"/>
        <w:tblLook w:val="0400" w:firstRow="0" w:lastRow="0" w:firstColumn="0" w:lastColumn="0" w:noHBand="0" w:noVBand="1"/>
        <w:jc w:val="left"/>
        <w:tblLayout w:type="fixed"/>
      </w:tblPr>
      <w:tblGrid>
        <w:gridCol w:w="1711"/>
        <w:gridCol w:w="763"/>
        <w:gridCol w:w="1855"/>
        <w:gridCol w:w="1153"/>
        <w:gridCol w:w="763"/>
        <w:gridCol w:w="2771"/>
      </w:tblGrid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항목1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항목2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항목3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항목4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기술 section 비고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데일리안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과학/</w:t>
            </w:r>
          </w:p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함초롬바탕"/>
                <w:color w:val="000000"/>
                <w:sz w:val="24"/>
                <w:szCs w:val="24"/>
                <w:rtl w:val="off"/>
              </w:rPr>
              <w:t>ICT, 안전, 우주, 기후, 보건 등 다양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조선비즈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 (정책일반)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 xml:space="preserve">   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tabs>
                <w:tab w:val="center" w:pos="1680"/>
              </w:tabs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함초롬바탕"/>
                <w:color w:val="000000"/>
                <w:sz w:val="24"/>
                <w:szCs w:val="24"/>
                <w:rtl w:val="off"/>
              </w:rPr>
              <w:t>ICT, 바이오 등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보안뉴스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 xml:space="preserve">   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함초롬바탕"/>
                <w:color w:val="000000"/>
                <w:sz w:val="24"/>
                <w:szCs w:val="24"/>
                <w:rtl w:val="off"/>
              </w:rPr>
              <w:t>전반적 국가 보안 관련 기술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한겨례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 w:val="0"/>
                <w:bCs w:val="0"/>
                <w:color w:val="00000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 xml:space="preserve">   과학/</w:t>
            </w:r>
          </w:p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 xml:space="preserve">   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경향신문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 xml:space="preserve">   과학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국내 과학 분야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한국일보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디지털타임스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과학/</w:t>
            </w:r>
          </w:p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정책 section은 따로 없지만 ict과학에 섞여 있음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블로터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과학 기술이 여러 분야로 나뉘어 있음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디지털데일리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IT정책 section존재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함초롬바탕"/>
                <w:color w:val="000000"/>
                <w:sz w:val="24"/>
                <w:szCs w:val="24"/>
              </w:rPr>
            </w:pPr>
            <w:r>
              <w:rPr>
                <w:rFonts w:ascii="Gulim" w:eastAsia="Gulim" w:hAnsi="Gulim" w:cs="함초롬바탕"/>
                <w:color w:val="000000"/>
                <w:sz w:val="24"/>
                <w:szCs w:val="24"/>
                <w:rtl w:val="off"/>
              </w:rPr>
              <w:t>전자신문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과학/</w:t>
            </w:r>
          </w:p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기술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과학 기술이 여러 분야로 나뉘어 있음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함초롬바탕"/>
                <w:color w:val="000000"/>
                <w:sz w:val="24"/>
                <w:szCs w:val="24"/>
              </w:rPr>
            </w:pPr>
            <w:r>
              <w:rPr>
                <w:rFonts w:ascii="Gulim" w:eastAsia="Gulim" w:hAnsi="Gulim" w:cs="함초롬바탕"/>
                <w:color w:val="000000"/>
                <w:sz w:val="24"/>
                <w:szCs w:val="24"/>
                <w:rtl w:val="off"/>
              </w:rPr>
              <w:t>머니S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b w:val="0"/>
                <w:bCs w:val="0"/>
                <w:sz w:val="24"/>
                <w:szCs w:val="24"/>
              </w:rPr>
            </w:pPr>
            <w:r>
              <w:rPr>
                <w:rFonts w:ascii="Gulim" w:eastAsia="Gulim" w:hAnsi="Gulim" w:cs="Gulim"/>
                <w:b w:val="0"/>
                <w:bCs w:val="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O(정책일반)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 xml:space="preserve">기술 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전반적인 산업 기술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</w:tbl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  <w:r>
        <w:rPr>
          <w:rFonts w:ascii="Gulim" w:eastAsia="Gulim" w:hAnsi="Gulim" w:cs="Gulim"/>
          <w:sz w:val="24"/>
          <w:szCs w:val="24"/>
          <w:rtl w:val="off"/>
        </w:rPr>
        <w:br/>
      </w:r>
    </w:p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</w:p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</w:p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</w:p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</w:p>
    <w:p>
      <w:pPr>
        <w:ind w:left="530" w:hanging="360"/>
        <w:widowControl/>
        <w:numPr>
          <w:ilvl w:val="0"/>
          <w:numId w:val="4"/>
        </w:numPr>
        <w:spacing w:after="0" w:before="240" w:line="240" w:lineRule="auto"/>
        <w:rPr>
          <w:rFonts w:ascii="함초롬바탕" w:eastAsia="함초롬바탕" w:hAnsi="함초롬바탕" w:cs="함초롬바탕"/>
          <w:b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b/>
          <w:color w:val="000000"/>
          <w:sz w:val="22"/>
          <w:szCs w:val="22"/>
          <w:rtl w:val="off"/>
        </w:rPr>
        <w:t>연구내용 2의 데이터 수집 사이트 선정 : 필수조건은 과학/기술 전문가가 작성한 글일 것(조선일보, 중앙일보, 동아일보를 비롯한 major 언론사와 그 외 minor 언론사)</w:t>
      </w:r>
    </w:p>
    <w:p>
      <w:pPr>
        <w:ind w:left="700" w:hanging="360"/>
        <w:widowControl/>
        <w:numPr>
          <w:ilvl w:val="1"/>
          <w:numId w:val="5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항목1 : 국가 R&amp;D 투자를 다루고 있는가</w:t>
      </w:r>
    </w:p>
    <w:p>
      <w:pPr>
        <w:ind w:left="700" w:hanging="360"/>
        <w:widowControl/>
        <w:numPr>
          <w:ilvl w:val="1"/>
          <w:numId w:val="5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항목2 : 국가 R&amp;D 성과를 다루고 있는가</w:t>
      </w:r>
    </w:p>
    <w:p>
      <w:pPr>
        <w:ind w:left="700" w:hanging="360"/>
        <w:widowControl/>
        <w:numPr>
          <w:ilvl w:val="1"/>
          <w:numId w:val="5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항목3 : 국가 R&amp;D 제도 및 정책을 다루고 있는가</w:t>
      </w:r>
    </w:p>
    <w:p>
      <w:pPr>
        <w:ind w:left="700" w:hanging="360"/>
        <w:widowControl/>
        <w:numPr>
          <w:ilvl w:val="1"/>
          <w:numId w:val="5"/>
        </w:numPr>
        <w:spacing w:after="0" w:line="240" w:lineRule="auto"/>
        <w:rPr>
          <w:rFonts w:ascii="Batangche" w:eastAsia="Batangche" w:hAnsi="Batangche" w:cs="Batangche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항목4 : 크롤링이 가능한가</w:t>
      </w:r>
    </w:p>
    <w:p>
      <w:pPr>
        <w:ind w:left="700" w:hanging="360"/>
        <w:widowControl/>
        <w:numPr>
          <w:ilvl w:val="1"/>
          <w:numId w:val="5"/>
        </w:numPr>
        <w:spacing w:after="0" w:line="240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  <w:rtl w:val="off"/>
        </w:rPr>
        <w:t>키워드 : 어떤 키워드로 검색해야 과학/기술 국가 R&amp;D 정책에 대한 컬럼을 검색 가능할까</w:t>
      </w:r>
    </w:p>
    <w:p>
      <w:pPr>
        <w:widowControl/>
        <w:jc w:val="left"/>
        <w:spacing w:after="0" w:line="240" w:lineRule="auto"/>
        <w:rPr>
          <w:rFonts w:ascii="Gulim" w:eastAsia="Gulim" w:hAnsi="Gulim" w:cs="Gulim"/>
          <w:sz w:val="24"/>
          <w:szCs w:val="24"/>
        </w:rPr>
      </w:pPr>
    </w:p>
    <w:p>
      <w:pPr>
        <w:widowControl/>
        <w:jc w:val="center"/>
        <w:spacing w:line="240" w:lineRule="auto"/>
        <w:rPr>
          <w:rFonts w:ascii="Gulim" w:eastAsia="Gulim" w:hAnsi="Gulim" w:cs="Gulim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rtl w:val="off"/>
        </w:rPr>
        <w:t>Table 2. 국가 R&amp;D 투자, 성과, 제도, 정책 등을 다룬 컬럼 및 오피니언 사이트 조사</w:t>
      </w:r>
    </w:p>
    <w:tbl>
      <w:tblPr>
        <w:tblStyle w:val="Table1"/>
        <w:tblW w:w="8385" w:type="dxa"/>
        <w:tblInd w:w="0" w:type="dxa"/>
        <w:tblLook w:val="0400" w:firstRow="0" w:lastRow="0" w:firstColumn="0" w:lastColumn="0" w:noHBand="0" w:noVBand="1"/>
        <w:jc w:val="left"/>
        <w:tblLayout w:type="fixed"/>
      </w:tblPr>
      <w:tblGrid>
        <w:gridCol w:w="2090"/>
        <w:gridCol w:w="879"/>
        <w:gridCol w:w="879"/>
        <w:gridCol w:w="879"/>
        <w:gridCol w:w="763"/>
        <w:gridCol w:w="2895"/>
      </w:tblGrid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항목1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항목2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항목3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항목4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/>
                <w:rtl w:val="off"/>
              </w:rPr>
              <w:t>키워드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서울신문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오피니언 &gt; 과학 &amp; Bio</w:t>
            </w:r>
          </w:p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(남순건, 이은경)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조선비즈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바이오, 반도체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보안뉴스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보안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디지털타임스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(최경섭, 안경애, 이준기)</w:t>
            </w: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전자신문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디지털데일리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  <w:r>
              <w:rPr>
                <w:rFonts w:ascii="Gulim" w:eastAsia="Gulim" w:hAnsi="Gulim" w:cs="Gulim"/>
                <w:sz w:val="24"/>
                <w:szCs w:val="24"/>
                <w:rtl w:val="off"/>
              </w:rPr>
              <w:t>x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Gulim" w:eastAsia="Gulim" w:hAnsi="Gulim" w:cs="함초롬바탕"/>
                <w:color w:val="000000"/>
                <w:sz w:val="24"/>
                <w:szCs w:val="24"/>
              </w:rPr>
            </w:pPr>
            <w:r>
              <w:rPr>
                <w:rFonts w:ascii="Gulim" w:eastAsia="Gulim" w:hAnsi="Gulim" w:cs="함초롬바탕"/>
                <w:color w:val="000000"/>
                <w:sz w:val="24"/>
                <w:szCs w:val="24"/>
                <w:rtl w:val="off"/>
              </w:rPr>
              <w:t>O</w:t>
            </w: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  <w:tr>
        <w:trPr>
          <w:cantSplit/>
        </w:trPr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center"/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spacing w:after="0" w:line="240" w:lineRule="auto"/>
              <w:rPr>
                <w:rFonts w:ascii="Gulim" w:eastAsia="Gulim" w:hAnsi="Gulim" w:cs="Gulim"/>
                <w:sz w:val="24"/>
                <w:szCs w:val="24"/>
              </w:rPr>
            </w:pPr>
          </w:p>
        </w:tc>
      </w:tr>
    </w:tbl>
    <w:p>
      <w:pPr>
        <w:ind w:firstLine="200"/>
        <w:rPr>
          <w:u w:val="single" w:color="auto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Batangche">
    <w:charset w:val="00"/>
    <w:notTrueType w:val="false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Gulim">
    <w:panose1 w:val="020B0600000101010101"/>
    <w:charset w:val="00"/>
    <w:notTrueType w:val="false"/>
    <w:sig w:usb0="B00002AF" w:usb1="69D77CFB" w:usb2="00000030" w:usb3="00000001" w:csb0="4008009F" w:csb1="DFD70000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Noto Sans Symbols">
    <w:charset w:val="00"/>
    <w:notTrueType w:val="false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multiLevelType w:val="singleLevel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multiLevelType w:val="singleLevel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multiLevelType w:val="singleLevel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multiLevelType w:val="singleLevel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style w:type="paragraph" w:default="1" w:styleId="Normal">
    <w:name w:val="normal"/>
  </w:style>
  <w:style w:type="character" w:default="1" w:styleId="a3">
    <w:name w:val="Default Paragraph Font"/>
    <w:semiHidden/>
    <w:unhideWhenUsed/>
  </w:style>
  <w:style w:type="table" w:default="1" w:styleId="TableNormal">
    <w:name w:val="Table Normal"/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paragraph" w:styleId="aff8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character" w:styleId="a3">
    <w:name w:val="Default Paragraph Font"/>
    <w:semiHidden/>
    <w:unhideWhenUsed/>
  </w:style>
  <w:style w:type="paragraph" w:styleId="41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ff7">
    <w:name w:val="Normal (Web)"/>
    <w:basedOn w:val="a2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Gulim" w:eastAsia="Gulim" w:hAnsi="Gulim" w:cs="Gulim"/>
      <w:sz w:val="24"/>
      <w:szCs w:val="24"/>
      <w:kern w:val="0"/>
    </w:rPr>
  </w:style>
  <w:style w:type="paragraph" w:styleId="afffa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styleId="Normal">
    <w:name w:val="normal"/>
  </w:style>
  <w:style w:type="table" w:styleId="Table1">
    <w:basedOn w:val="TableNormal"/>
    <w:tblPr>
      <w:tblCellMar>
        <w:top w:w="15" w:type="dxa"/>
        <w:left w:w="15" w:type="dxa"/>
        <w:bottom w:w="15" w:type="dxa"/>
        <w:right w:w="15" w:type="dxa"/>
      </w:tblCellMar>
      <w:tblStyleColBandSize w:val="1"/>
      <w:tblStyleRowBandSize w:val="1"/>
    </w:tblPr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zisoo</dc:creator>
  <cp:keywords/>
  <dc:description/>
  <cp:lastModifiedBy>zisoo</cp:lastModifiedBy>
  <cp:revision>1</cp:revision>
  <dcterms:created xsi:type="dcterms:W3CDTF">2021-12-24T11:32:00Z</dcterms:created>
  <dcterms:modified xsi:type="dcterms:W3CDTF">2022-02-15T12:49:57Z</dcterms:modified>
  <cp:version>0900.0001.01</cp:version>
</cp:coreProperties>
</file>