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7A468B">
              <w:rPr>
                <w:rFonts w:asciiTheme="majorHAnsi" w:hAnsiTheme="majorHAnsi"/>
                <w:sz w:val="20"/>
                <w:szCs w:val="20"/>
              </w:rPr>
              <w:t>Programming Languages/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Scripts:C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7A468B">
              <w:rPr>
                <w:rFonts w:asciiTheme="majorHAnsi" w:hAnsiTheme="majorHAnsi"/>
                <w:sz w:val="20"/>
                <w:szCs w:val="20"/>
              </w:rPr>
              <w:t xml:space="preserve">Development Applications/Frameworks: MS Visual Studio, MS SQL Server Management Studio, ASP, .NET,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EMC,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TextPad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Sublime Text, VIM,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MyPhpAdmin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MySQL, Mercurial SCM, Visual Log Parser, Rational XDE Tester,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DropBox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SparkleShare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Microsoft O</w:t>
            </w:r>
            <w:r>
              <w:rPr>
                <w:rFonts w:asciiTheme="majorHAnsi" w:hAnsiTheme="majorHAnsi"/>
                <w:sz w:val="20"/>
                <w:szCs w:val="20"/>
              </w:rPr>
              <w:t>ffice: Word, Excel, and Access.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7A468B">
              <w:rPr>
                <w:rFonts w:asciiTheme="majorHAnsi" w:hAnsiTheme="majorHAnsi"/>
                <w:sz w:val="20"/>
                <w:szCs w:val="20"/>
              </w:rPr>
              <w:t xml:space="preserve">Design/User Experience Applications/Frameworks: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Tester, Violet UML, Adobe Photoshop,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7A468B">
              <w:rPr>
                <w:rFonts w:asciiTheme="majorHAnsi" w:hAnsiTheme="majorHAnsi"/>
                <w:sz w:val="20"/>
                <w:szCs w:val="20"/>
              </w:rPr>
              <w:t>Platforms: Windows: 10, 8, 7, Vista, XP, and 2000. Android, UNIX</w:t>
            </w:r>
          </w:p>
        </w:tc>
        <w:bookmarkStart w:id="0" w:name="_GoBack"/>
        <w:bookmarkEnd w:id="0"/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Feb 2014 – Present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Noteworthy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Note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Note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That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 and that.</w:t>
            </w:r>
          </w:p>
        </w:tc>
      </w:tr>
    </w:tbl>
    <w:p w:rsidR="0006472E" w:rsidRPr="0006472E" w:rsidRDefault="0006472E" w:rsidP="007A468B">
      <w:pPr>
        <w:rPr>
          <w:rFonts w:asciiTheme="majorHAnsi" w:hAnsiTheme="majorHAnsi"/>
          <w:sz w:val="20"/>
          <w:szCs w:val="20"/>
        </w:rPr>
      </w:pPr>
    </w:p>
    <w:sectPr w:rsidR="0006472E" w:rsidRPr="0006472E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013" w:rsidRDefault="00BC1013" w:rsidP="00F632F3">
      <w:pPr>
        <w:spacing w:after="0" w:line="240" w:lineRule="auto"/>
      </w:pPr>
      <w:r>
        <w:separator/>
      </w:r>
    </w:p>
  </w:endnote>
  <w:endnote w:type="continuationSeparator" w:id="0">
    <w:p w:rsidR="00BC1013" w:rsidRDefault="00BC1013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013" w:rsidRDefault="00BC1013" w:rsidP="00F632F3">
      <w:pPr>
        <w:spacing w:after="0" w:line="240" w:lineRule="auto"/>
      </w:pPr>
      <w:r>
        <w:separator/>
      </w:r>
    </w:p>
  </w:footnote>
  <w:footnote w:type="continuationSeparator" w:id="0">
    <w:p w:rsidR="00BC1013" w:rsidRDefault="00BC1013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F632F3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 w:rsidRPr="00F632F3">
      <w:rPr>
        <w:rFonts w:ascii="Calibri Light" w:eastAsia="SimSun" w:hAnsi="Calibri Light" w:cs="Times New Roman"/>
        <w:noProof/>
        <w:sz w:val="24"/>
        <w:szCs w:val="24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342899</wp:posOffset>
              </wp:positionV>
              <wp:extent cx="6629400" cy="0"/>
              <wp:effectExtent l="0" t="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F68CE" id="Straight Connector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3"/>
    <w:rsid w:val="0006472E"/>
    <w:rsid w:val="005E4F51"/>
    <w:rsid w:val="006509F5"/>
    <w:rsid w:val="006F3BE7"/>
    <w:rsid w:val="007A468B"/>
    <w:rsid w:val="00990C90"/>
    <w:rsid w:val="00AD19B4"/>
    <w:rsid w:val="00BC1013"/>
    <w:rsid w:val="00E12A06"/>
    <w:rsid w:val="00F6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1629B"/>
  <w15:chartTrackingRefBased/>
  <w15:docId w15:val="{91B3D125-F0C1-4778-A927-6D4B09E6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4</cp:revision>
  <dcterms:created xsi:type="dcterms:W3CDTF">2018-05-15T19:24:00Z</dcterms:created>
  <dcterms:modified xsi:type="dcterms:W3CDTF">2018-05-15T22:17:00Z</dcterms:modified>
</cp:coreProperties>
</file>