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C07" w:rsidRPr="00080C43" w:rsidRDefault="00E23C07" w:rsidP="00080C43">
      <w:pPr>
        <w:pStyle w:val="Title"/>
        <w:jc w:val="center"/>
        <w:rPr>
          <w:sz w:val="56"/>
        </w:rPr>
      </w:pPr>
      <w:r w:rsidRPr="00080C43">
        <w:rPr>
          <w:sz w:val="56"/>
        </w:rPr>
        <w:t>E-UTRAN USER GUIDE</w:t>
      </w:r>
    </w:p>
    <w:p w:rsidR="00E23C07" w:rsidRDefault="00E23C07" w:rsidP="00E23C07">
      <w:pPr>
        <w:pStyle w:val="Heading1"/>
        <w:numPr>
          <w:ilvl w:val="0"/>
          <w:numId w:val="0"/>
        </w:numPr>
        <w:ind w:left="43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2"/>
        <w:gridCol w:w="6774"/>
      </w:tblGrid>
      <w:tr w:rsidR="00E23C07" w:rsidRPr="006C41B1" w:rsidTr="00E23C07">
        <w:tc>
          <w:tcPr>
            <w:tcW w:w="2802" w:type="dxa"/>
            <w:tcBorders>
              <w:bottom w:val="nil"/>
              <w:right w:val="nil"/>
            </w:tcBorders>
          </w:tcPr>
          <w:p w:rsidR="00E23C07" w:rsidRPr="006C41B1" w:rsidRDefault="00E23C07" w:rsidP="00D970DB">
            <w:pPr>
              <w:pStyle w:val="EUNormalCharChar"/>
              <w:tabs>
                <w:tab w:val="left" w:pos="3410"/>
              </w:tabs>
              <w:spacing w:before="40"/>
              <w:jc w:val="left"/>
            </w:pPr>
            <w:r w:rsidRPr="006C41B1">
              <w:t>Editor:</w:t>
            </w:r>
          </w:p>
        </w:tc>
        <w:tc>
          <w:tcPr>
            <w:tcW w:w="6774" w:type="dxa"/>
            <w:tcBorders>
              <w:left w:val="nil"/>
              <w:bottom w:val="nil"/>
            </w:tcBorders>
          </w:tcPr>
          <w:p w:rsidR="00E23C07" w:rsidRPr="006C41B1" w:rsidRDefault="00E23C07" w:rsidP="00D970DB">
            <w:pPr>
              <w:pStyle w:val="EUNormalCharChar"/>
              <w:tabs>
                <w:tab w:val="left" w:pos="3410"/>
              </w:tabs>
              <w:spacing w:before="40"/>
              <w:jc w:val="left"/>
            </w:pPr>
            <w:r w:rsidRPr="006C41B1">
              <w:t>EURECOM</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Deliverable nature:</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rsidRPr="006C41B1">
              <w:t>Public</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Due date:</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t>July, 2015</w:t>
            </w:r>
            <w:r w:rsidRPr="006C41B1">
              <w:t xml:space="preserve"> </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Delivery date:</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t>July, 2015</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Version:</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r>
              <w:t>0</w:t>
            </w:r>
            <w:r w:rsidRPr="006C41B1">
              <w:t>.</w:t>
            </w:r>
            <w:r>
              <w:t>1</w:t>
            </w:r>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Total number of pages:</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fldSimple w:instr=" NUMPAGES   \* MERGEFORMAT ">
              <w:r w:rsidR="00B06F6F">
                <w:rPr>
                  <w:noProof/>
                </w:rPr>
                <w:t>25</w:t>
              </w:r>
            </w:fldSimple>
          </w:p>
        </w:tc>
      </w:tr>
      <w:tr w:rsidR="00E23C07" w:rsidRPr="006C41B1" w:rsidTr="00E23C07">
        <w:tc>
          <w:tcPr>
            <w:tcW w:w="2802" w:type="dxa"/>
            <w:tcBorders>
              <w:top w:val="nil"/>
              <w:bottom w:val="nil"/>
              <w:right w:val="nil"/>
            </w:tcBorders>
          </w:tcPr>
          <w:p w:rsidR="00E23C07" w:rsidRPr="006C41B1" w:rsidRDefault="00E23C07" w:rsidP="00D970DB">
            <w:pPr>
              <w:pStyle w:val="EUNormalCharChar"/>
              <w:tabs>
                <w:tab w:val="left" w:pos="3410"/>
              </w:tabs>
              <w:spacing w:before="40"/>
              <w:jc w:val="left"/>
            </w:pPr>
            <w:r w:rsidRPr="006C41B1">
              <w:t>Reviewed by:</w:t>
            </w:r>
          </w:p>
        </w:tc>
        <w:tc>
          <w:tcPr>
            <w:tcW w:w="6774" w:type="dxa"/>
            <w:tcBorders>
              <w:top w:val="nil"/>
              <w:left w:val="nil"/>
              <w:bottom w:val="nil"/>
            </w:tcBorders>
          </w:tcPr>
          <w:p w:rsidR="00E23C07" w:rsidRPr="006C41B1" w:rsidRDefault="00E23C07" w:rsidP="00D970DB">
            <w:pPr>
              <w:pStyle w:val="EUNormalCharChar"/>
              <w:tabs>
                <w:tab w:val="left" w:pos="3410"/>
              </w:tabs>
              <w:spacing w:before="40"/>
              <w:jc w:val="left"/>
            </w:pPr>
          </w:p>
        </w:tc>
      </w:tr>
      <w:tr w:rsidR="00E23C07" w:rsidRPr="00D970DB" w:rsidTr="00E23C07">
        <w:tc>
          <w:tcPr>
            <w:tcW w:w="2802" w:type="dxa"/>
            <w:tcBorders>
              <w:top w:val="nil"/>
              <w:bottom w:val="single" w:sz="4" w:space="0" w:color="auto"/>
              <w:right w:val="nil"/>
            </w:tcBorders>
          </w:tcPr>
          <w:p w:rsidR="00E23C07" w:rsidRPr="006C41B1" w:rsidRDefault="00E23C07" w:rsidP="00D970DB">
            <w:pPr>
              <w:pStyle w:val="EUNormalCharChar"/>
              <w:tabs>
                <w:tab w:val="left" w:pos="3410"/>
              </w:tabs>
              <w:spacing w:before="40"/>
              <w:jc w:val="left"/>
            </w:pPr>
            <w:r w:rsidRPr="006C41B1">
              <w:t>Keywords:</w:t>
            </w:r>
          </w:p>
        </w:tc>
        <w:tc>
          <w:tcPr>
            <w:tcW w:w="6774" w:type="dxa"/>
            <w:tcBorders>
              <w:top w:val="nil"/>
              <w:left w:val="nil"/>
              <w:bottom w:val="single" w:sz="4" w:space="0" w:color="auto"/>
            </w:tcBorders>
          </w:tcPr>
          <w:p w:rsidR="00E23C07" w:rsidRPr="00265633" w:rsidRDefault="00E23C07" w:rsidP="00D970DB">
            <w:pPr>
              <w:pStyle w:val="EUNormalCharChar"/>
              <w:tabs>
                <w:tab w:val="left" w:pos="3410"/>
              </w:tabs>
              <w:spacing w:before="40"/>
              <w:jc w:val="left"/>
              <w:rPr>
                <w:lang w:val="pt-PT"/>
              </w:rPr>
            </w:pPr>
            <w:r w:rsidRPr="00265633">
              <w:rPr>
                <w:lang w:val="pt-PT"/>
              </w:rPr>
              <w:t xml:space="preserve">LTE, </w:t>
            </w:r>
            <w:r>
              <w:rPr>
                <w:lang w:val="pt-PT"/>
              </w:rPr>
              <w:t xml:space="preserve">eNB, UE, S1AP, </w:t>
            </w:r>
            <w:r w:rsidR="00080C43">
              <w:rPr>
                <w:lang w:val="pt-PT"/>
              </w:rPr>
              <w:t>GTP</w:t>
            </w:r>
          </w:p>
        </w:tc>
      </w:tr>
    </w:tbl>
    <w:p w:rsidR="00E23C07" w:rsidRPr="00D970DB" w:rsidRDefault="00E23C07" w:rsidP="00E23C07">
      <w:pPr>
        <w:rPr>
          <w:lang w:val="pt-PT"/>
        </w:rPr>
      </w:pPr>
    </w:p>
    <w:p w:rsidR="00E23C07" w:rsidRPr="00D970DB" w:rsidRDefault="00E23C07" w:rsidP="00E23C07">
      <w:pPr>
        <w:rPr>
          <w:lang w:val="pt-PT"/>
        </w:rPr>
      </w:pPr>
      <w:r w:rsidRPr="00D970DB">
        <w:rPr>
          <w:lang w:val="pt-PT"/>
        </w:rPr>
        <w:br w:type="page"/>
      </w:r>
    </w:p>
    <w:p w:rsidR="00E23C07" w:rsidRPr="00E23C07" w:rsidRDefault="00E23C07" w:rsidP="00E23C07">
      <w:pPr>
        <w:pStyle w:val="TOCHeading"/>
      </w:pPr>
      <w:r w:rsidRPr="00E23C07">
        <w:lastRenderedPageBreak/>
        <w:t xml:space="preserve">List Of Authors </w:t>
      </w:r>
    </w:p>
    <w:p w:rsidR="00E23C07" w:rsidRDefault="00E23C07" w:rsidP="00E23C07"/>
    <w:tbl>
      <w:tblPr>
        <w:tblStyle w:val="TableGrid"/>
        <w:tblW w:w="0" w:type="auto"/>
        <w:tblLook w:val="04A0" w:firstRow="1" w:lastRow="0" w:firstColumn="1" w:lastColumn="0" w:noHBand="0" w:noVBand="1"/>
      </w:tblPr>
      <w:tblGrid>
        <w:gridCol w:w="4788"/>
        <w:gridCol w:w="4788"/>
      </w:tblGrid>
      <w:tr w:rsidR="00E23C07" w:rsidTr="00E23C07">
        <w:tc>
          <w:tcPr>
            <w:tcW w:w="4788" w:type="dxa"/>
            <w:shd w:val="clear" w:color="auto" w:fill="BFBFBF" w:themeFill="background1" w:themeFillShade="BF"/>
          </w:tcPr>
          <w:p w:rsidR="00E23C07" w:rsidRPr="00E23C07" w:rsidRDefault="00E23C07" w:rsidP="00E23C07">
            <w:pPr>
              <w:rPr>
                <w:b/>
              </w:rPr>
            </w:pPr>
            <w:r w:rsidRPr="00E23C07">
              <w:rPr>
                <w:b/>
              </w:rPr>
              <w:t>Company</w:t>
            </w:r>
          </w:p>
        </w:tc>
        <w:tc>
          <w:tcPr>
            <w:tcW w:w="4788" w:type="dxa"/>
            <w:shd w:val="clear" w:color="auto" w:fill="BFBFBF" w:themeFill="background1" w:themeFillShade="BF"/>
          </w:tcPr>
          <w:p w:rsidR="00E23C07" w:rsidRPr="00E23C07" w:rsidRDefault="00E23C07" w:rsidP="00E23C07">
            <w:pPr>
              <w:rPr>
                <w:b/>
              </w:rPr>
            </w:pPr>
            <w:r w:rsidRPr="00E23C07">
              <w:rPr>
                <w:b/>
              </w:rPr>
              <w:t>Authors</w:t>
            </w:r>
          </w:p>
        </w:tc>
      </w:tr>
      <w:tr w:rsidR="00E23C07" w:rsidTr="00E23C07">
        <w:tc>
          <w:tcPr>
            <w:tcW w:w="4788" w:type="dxa"/>
          </w:tcPr>
          <w:p w:rsidR="00E23C07" w:rsidRDefault="00E23C07" w:rsidP="00E23C07">
            <w:proofErr w:type="spellStart"/>
            <w:r>
              <w:t>Eurecom</w:t>
            </w:r>
            <w:proofErr w:type="spellEnd"/>
          </w:p>
        </w:tc>
        <w:tc>
          <w:tcPr>
            <w:tcW w:w="4788" w:type="dxa"/>
          </w:tcPr>
          <w:p w:rsidR="00E23C07" w:rsidRDefault="00E23C07" w:rsidP="00E23C07">
            <w:r w:rsidRPr="006C41B1">
              <w:t>Christian BONNET</w:t>
            </w:r>
            <w:r>
              <w:t xml:space="preserve">, Lionel GAUTHIER, </w:t>
            </w:r>
            <w:proofErr w:type="spellStart"/>
            <w:r>
              <w:t>Rohit</w:t>
            </w:r>
            <w:proofErr w:type="spellEnd"/>
            <w:r>
              <w:t xml:space="preserve"> GUPTA, Florian KALTENBERGER, Raymond KNOPP, </w:t>
            </w:r>
            <w:proofErr w:type="spellStart"/>
            <w:r>
              <w:t>Navid</w:t>
            </w:r>
            <w:proofErr w:type="spellEnd"/>
            <w:r>
              <w:t xml:space="preserve"> NIKAIEN, Cedric ROUX.</w:t>
            </w:r>
          </w:p>
        </w:tc>
      </w:tr>
      <w:tr w:rsidR="00E23C07" w:rsidTr="00E23C07">
        <w:tc>
          <w:tcPr>
            <w:tcW w:w="4788" w:type="dxa"/>
          </w:tcPr>
          <w:p w:rsidR="00E23C07" w:rsidRDefault="00E23C07" w:rsidP="00E23C07"/>
        </w:tc>
        <w:tc>
          <w:tcPr>
            <w:tcW w:w="4788" w:type="dxa"/>
          </w:tcPr>
          <w:p w:rsidR="00E23C07" w:rsidRDefault="00E23C07" w:rsidP="00E23C07"/>
        </w:tc>
      </w:tr>
    </w:tbl>
    <w:p w:rsidR="00E23C07" w:rsidRDefault="00E23C07" w:rsidP="00E23C07"/>
    <w:p w:rsidR="00E23C07" w:rsidRDefault="00E23C07" w:rsidP="00E23C07">
      <w:r>
        <w:br w:type="page"/>
      </w:r>
    </w:p>
    <w:p w:rsidR="00E23C07" w:rsidRPr="00E23C07" w:rsidRDefault="00E23C07" w:rsidP="00E23C07">
      <w:pPr>
        <w:pStyle w:val="TOCHeading"/>
      </w:pPr>
      <w:r w:rsidRPr="00E23C07">
        <w:lastRenderedPageBreak/>
        <w:t>Revision History</w:t>
      </w:r>
    </w:p>
    <w:p w:rsidR="00E23C07" w:rsidRDefault="00E23C07" w:rsidP="00E23C07">
      <w:r w:rsidRPr="00E23C07">
        <w:t>The following table is a record of the main modifications done to the document since its creation.</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088"/>
        <w:gridCol w:w="2580"/>
        <w:gridCol w:w="1827"/>
        <w:gridCol w:w="4081"/>
      </w:tblGrid>
      <w:tr w:rsidR="00E23C07" w:rsidRPr="009740FA" w:rsidTr="00D970DB">
        <w:trPr>
          <w:jc w:val="center"/>
        </w:trPr>
        <w:tc>
          <w:tcPr>
            <w:tcW w:w="568"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Version</w:t>
            </w:r>
          </w:p>
        </w:tc>
        <w:tc>
          <w:tcPr>
            <w:tcW w:w="1347"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Author</w:t>
            </w:r>
          </w:p>
        </w:tc>
        <w:tc>
          <w:tcPr>
            <w:tcW w:w="954"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Date</w:t>
            </w:r>
          </w:p>
        </w:tc>
        <w:tc>
          <w:tcPr>
            <w:tcW w:w="2131" w:type="pct"/>
            <w:tcBorders>
              <w:top w:val="single" w:sz="6" w:space="0" w:color="000000"/>
              <w:left w:val="single" w:sz="6" w:space="0" w:color="000000"/>
              <w:bottom w:val="single" w:sz="6" w:space="0" w:color="000000"/>
              <w:right w:val="single" w:sz="6" w:space="0" w:color="000000"/>
            </w:tcBorders>
            <w:shd w:val="clear" w:color="auto" w:fill="A6A6A6"/>
          </w:tcPr>
          <w:p w:rsidR="00E23C07" w:rsidRPr="00A92B0A" w:rsidRDefault="00E23C07" w:rsidP="00D970DB">
            <w:pPr>
              <w:rPr>
                <w:rFonts w:asciiTheme="majorHAnsi" w:hAnsiTheme="majorHAnsi"/>
                <w:b/>
              </w:rPr>
            </w:pPr>
            <w:r w:rsidRPr="00A92B0A">
              <w:rPr>
                <w:rFonts w:asciiTheme="majorHAnsi" w:hAnsiTheme="majorHAnsi"/>
                <w:b/>
              </w:rPr>
              <w:t>Description</w:t>
            </w:r>
          </w:p>
        </w:tc>
      </w:tr>
      <w:tr w:rsidR="00E23C07" w:rsidRPr="00F22E4B" w:rsidTr="00D970DB">
        <w:trPr>
          <w:jc w:val="center"/>
        </w:trPr>
        <w:tc>
          <w:tcPr>
            <w:tcW w:w="568" w:type="pct"/>
            <w:tcBorders>
              <w:top w:val="single" w:sz="6" w:space="0" w:color="000000"/>
              <w:bottom w:val="single" w:sz="6" w:space="0" w:color="000000"/>
            </w:tcBorders>
          </w:tcPr>
          <w:p w:rsidR="00E23C07" w:rsidRPr="00F22E4B" w:rsidRDefault="00E23C07" w:rsidP="00D970DB">
            <w:pPr>
              <w:rPr>
                <w:rFonts w:asciiTheme="majorHAnsi" w:hAnsiTheme="majorHAnsi"/>
              </w:rPr>
            </w:pPr>
            <w:r w:rsidRPr="00F22E4B">
              <w:rPr>
                <w:rFonts w:asciiTheme="majorHAnsi" w:hAnsiTheme="majorHAnsi"/>
              </w:rPr>
              <w:t>1.0</w:t>
            </w:r>
          </w:p>
        </w:tc>
        <w:tc>
          <w:tcPr>
            <w:tcW w:w="1347" w:type="pct"/>
            <w:tcBorders>
              <w:top w:val="single" w:sz="6" w:space="0" w:color="000000"/>
              <w:bottom w:val="single" w:sz="6" w:space="0" w:color="000000"/>
            </w:tcBorders>
          </w:tcPr>
          <w:p w:rsidR="00E23C07" w:rsidRPr="00F22E4B" w:rsidRDefault="00E23C07" w:rsidP="00D970DB">
            <w:pPr>
              <w:rPr>
                <w:rFonts w:asciiTheme="majorHAnsi" w:hAnsiTheme="majorHAnsi"/>
              </w:rPr>
            </w:pPr>
            <w:proofErr w:type="spellStart"/>
            <w:r>
              <w:rPr>
                <w:rFonts w:asciiTheme="majorHAnsi" w:hAnsiTheme="majorHAnsi"/>
              </w:rPr>
              <w:t>Navid</w:t>
            </w:r>
            <w:proofErr w:type="spellEnd"/>
            <w:r>
              <w:rPr>
                <w:rFonts w:asciiTheme="majorHAnsi" w:hAnsiTheme="majorHAnsi"/>
              </w:rPr>
              <w:t xml:space="preserve"> </w:t>
            </w:r>
            <w:proofErr w:type="spellStart"/>
            <w:r>
              <w:rPr>
                <w:rFonts w:asciiTheme="majorHAnsi" w:hAnsiTheme="majorHAnsi"/>
              </w:rPr>
              <w:t>Nikaein</w:t>
            </w:r>
            <w:proofErr w:type="spellEnd"/>
          </w:p>
        </w:tc>
        <w:tc>
          <w:tcPr>
            <w:tcW w:w="954" w:type="pct"/>
            <w:tcBorders>
              <w:top w:val="single" w:sz="6" w:space="0" w:color="000000"/>
              <w:bottom w:val="single" w:sz="6" w:space="0" w:color="000000"/>
            </w:tcBorders>
          </w:tcPr>
          <w:p w:rsidR="00E23C07" w:rsidRPr="00F22E4B" w:rsidRDefault="00E23C07" w:rsidP="00D970DB">
            <w:pPr>
              <w:rPr>
                <w:rFonts w:asciiTheme="majorHAnsi" w:hAnsiTheme="majorHAnsi"/>
              </w:rPr>
            </w:pPr>
            <w:r>
              <w:rPr>
                <w:rFonts w:asciiTheme="majorHAnsi" w:hAnsiTheme="majorHAnsi"/>
              </w:rPr>
              <w:t>20/07/2015</w:t>
            </w:r>
          </w:p>
        </w:tc>
        <w:tc>
          <w:tcPr>
            <w:tcW w:w="2131" w:type="pct"/>
            <w:tcBorders>
              <w:top w:val="single" w:sz="6" w:space="0" w:color="000000"/>
              <w:bottom w:val="single" w:sz="6" w:space="0" w:color="000000"/>
            </w:tcBorders>
          </w:tcPr>
          <w:p w:rsidR="00E23C07" w:rsidRPr="00F22E4B" w:rsidRDefault="00E23C07" w:rsidP="00D970DB">
            <w:pPr>
              <w:rPr>
                <w:rFonts w:asciiTheme="majorHAnsi" w:hAnsiTheme="majorHAnsi"/>
              </w:rPr>
            </w:pPr>
            <w:r w:rsidRPr="00F22E4B">
              <w:rPr>
                <w:rFonts w:asciiTheme="majorHAnsi" w:hAnsiTheme="majorHAnsi"/>
              </w:rPr>
              <w:t>Initial Draft</w:t>
            </w:r>
          </w:p>
        </w:tc>
      </w:tr>
      <w:tr w:rsidR="00E23C07" w:rsidRPr="00F22E4B" w:rsidTr="00D970DB">
        <w:trPr>
          <w:jc w:val="center"/>
        </w:trPr>
        <w:tc>
          <w:tcPr>
            <w:tcW w:w="568"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1347"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954"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2131" w:type="pct"/>
            <w:tcBorders>
              <w:top w:val="single" w:sz="6" w:space="0" w:color="000000"/>
              <w:bottom w:val="single" w:sz="6" w:space="0" w:color="000000"/>
            </w:tcBorders>
          </w:tcPr>
          <w:p w:rsidR="00E23C07" w:rsidRPr="00F22E4B" w:rsidRDefault="00E23C07" w:rsidP="00D970DB">
            <w:pPr>
              <w:rPr>
                <w:rFonts w:asciiTheme="majorHAnsi" w:hAnsiTheme="majorHAnsi"/>
              </w:rPr>
            </w:pPr>
          </w:p>
        </w:tc>
      </w:tr>
      <w:tr w:rsidR="00E23C07" w:rsidRPr="00F22E4B" w:rsidTr="00D970DB">
        <w:trPr>
          <w:jc w:val="center"/>
        </w:trPr>
        <w:tc>
          <w:tcPr>
            <w:tcW w:w="568"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1347"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954" w:type="pct"/>
            <w:tcBorders>
              <w:top w:val="single" w:sz="6" w:space="0" w:color="000000"/>
              <w:bottom w:val="single" w:sz="6" w:space="0" w:color="000000"/>
            </w:tcBorders>
          </w:tcPr>
          <w:p w:rsidR="00E23C07" w:rsidRPr="00F22E4B" w:rsidRDefault="00E23C07" w:rsidP="00D970DB">
            <w:pPr>
              <w:rPr>
                <w:rFonts w:asciiTheme="majorHAnsi" w:hAnsiTheme="majorHAnsi"/>
              </w:rPr>
            </w:pPr>
          </w:p>
        </w:tc>
        <w:tc>
          <w:tcPr>
            <w:tcW w:w="2131" w:type="pct"/>
            <w:tcBorders>
              <w:top w:val="single" w:sz="6" w:space="0" w:color="000000"/>
              <w:bottom w:val="single" w:sz="6" w:space="0" w:color="000000"/>
            </w:tcBorders>
          </w:tcPr>
          <w:p w:rsidR="00E23C07" w:rsidRPr="00F22E4B" w:rsidRDefault="00E23C07" w:rsidP="00D970DB">
            <w:pPr>
              <w:rPr>
                <w:rFonts w:asciiTheme="majorHAnsi" w:hAnsiTheme="majorHAnsi"/>
              </w:rPr>
            </w:pPr>
          </w:p>
        </w:tc>
      </w:tr>
    </w:tbl>
    <w:p w:rsidR="00E23C07" w:rsidRDefault="00E23C07" w:rsidP="00E23C07"/>
    <w:p w:rsidR="00E23C07" w:rsidRDefault="00E23C07" w:rsidP="00E23C07">
      <w:r>
        <w:br w:type="page"/>
      </w:r>
    </w:p>
    <w:p w:rsidR="00E23C07" w:rsidRDefault="00E23C07" w:rsidP="00E23C07">
      <w:pPr>
        <w:pStyle w:val="TOCHeading"/>
      </w:pPr>
      <w:r>
        <w:lastRenderedPageBreak/>
        <w:t xml:space="preserve">Executive Summary </w:t>
      </w:r>
    </w:p>
    <w:p w:rsidR="00E23C07" w:rsidRDefault="00E23C07" w:rsidP="00E23C07">
      <w:r>
        <w:t xml:space="preserve">The deliverable presents the </w:t>
      </w:r>
      <w:proofErr w:type="spellStart"/>
      <w:r>
        <w:t>eNB</w:t>
      </w:r>
      <w:proofErr w:type="spellEnd"/>
      <w:r>
        <w:t>, UE developed by EURECOM.</w:t>
      </w:r>
    </w:p>
    <w:p w:rsidR="00E23C07" w:rsidRDefault="00E23C07" w:rsidP="00E23C07">
      <w:r>
        <w:t>The document presents the deployment scenarios of the E-UTRAN, its configuration, installation and running.</w:t>
      </w:r>
    </w:p>
    <w:p w:rsidR="00E23C07" w:rsidRDefault="00E23C07">
      <w:r>
        <w:br w:type="page"/>
      </w:r>
    </w:p>
    <w:p w:rsidR="00D970DB" w:rsidRDefault="00805793" w:rsidP="00E23C07">
      <w:pPr>
        <w:pStyle w:val="Heading1"/>
      </w:pPr>
      <w:r>
        <w:lastRenderedPageBreak/>
        <w:t xml:space="preserve">Introduction </w:t>
      </w:r>
    </w:p>
    <w:p w:rsidR="00805793" w:rsidRPr="00811A10" w:rsidRDefault="00805793" w:rsidP="00805793">
      <w:pPr>
        <w:pStyle w:val="EUNormalCharChar"/>
        <w:rPr>
          <w:sz w:val="20"/>
          <w:lang w:eastAsia="x-none"/>
        </w:rPr>
      </w:pPr>
      <w:r w:rsidRPr="00811A10">
        <w:rPr>
          <w:sz w:val="20"/>
          <w:lang w:eastAsia="x-none"/>
        </w:rPr>
        <w:t xml:space="preserve">The EURECOM </w:t>
      </w:r>
      <w:proofErr w:type="spellStart"/>
      <w:r>
        <w:rPr>
          <w:sz w:val="20"/>
          <w:lang w:eastAsia="x-none"/>
        </w:rPr>
        <w:t>eNB</w:t>
      </w:r>
      <w:proofErr w:type="spellEnd"/>
      <w:r w:rsidRPr="00811A10">
        <w:rPr>
          <w:sz w:val="20"/>
          <w:lang w:eastAsia="x-none"/>
        </w:rPr>
        <w:t xml:space="preserve"> is a bundle of software components that provides the </w:t>
      </w:r>
      <w:proofErr w:type="spellStart"/>
      <w:r>
        <w:rPr>
          <w:sz w:val="20"/>
          <w:lang w:eastAsia="x-none"/>
        </w:rPr>
        <w:t>eNB</w:t>
      </w:r>
      <w:proofErr w:type="spellEnd"/>
      <w:r w:rsidRPr="00811A10">
        <w:rPr>
          <w:sz w:val="20"/>
          <w:lang w:eastAsia="x-none"/>
        </w:rPr>
        <w:t xml:space="preserve"> functions of the LTE</w:t>
      </w:r>
      <w:r>
        <w:rPr>
          <w:sz w:val="20"/>
          <w:lang w:eastAsia="x-none"/>
        </w:rPr>
        <w:t xml:space="preserve"> on both radio  interface (i.e. </w:t>
      </w:r>
      <w:proofErr w:type="spellStart"/>
      <w:r>
        <w:rPr>
          <w:sz w:val="20"/>
          <w:lang w:eastAsia="x-none"/>
        </w:rPr>
        <w:t>Uu</w:t>
      </w:r>
      <w:proofErr w:type="spellEnd"/>
      <w:r>
        <w:rPr>
          <w:sz w:val="20"/>
          <w:lang w:eastAsia="x-none"/>
        </w:rPr>
        <w:t xml:space="preserve"> ) and core network interfaces (i.e. S1-C and S1-U)</w:t>
      </w:r>
      <w:r w:rsidRPr="00811A10">
        <w:rPr>
          <w:sz w:val="20"/>
          <w:lang w:eastAsia="x-none"/>
        </w:rPr>
        <w:t>.</w:t>
      </w:r>
    </w:p>
    <w:p w:rsidR="00805793" w:rsidRDefault="00805793" w:rsidP="00805793">
      <w:pPr>
        <w:spacing w:after="120"/>
      </w:pPr>
    </w:p>
    <w:p w:rsidR="00805793" w:rsidRDefault="00805793" w:rsidP="00805793">
      <w:pPr>
        <w:keepNext/>
        <w:spacing w:after="120"/>
      </w:pPr>
      <w:r>
        <w:object w:dxaOrig="8559" w:dyaOrig="2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8pt;height:139pt" o:ole="">
            <v:imagedata r:id="rId9" o:title=""/>
          </v:shape>
          <o:OLEObject Type="Embed" ProgID="Visio.Drawing.11" ShapeID="_x0000_i1025" DrawAspect="Content" ObjectID="_1498914462" r:id="rId10"/>
        </w:object>
      </w:r>
    </w:p>
    <w:p w:rsidR="00805793" w:rsidRDefault="00805793" w:rsidP="00805793">
      <w:pPr>
        <w:pStyle w:val="Caption"/>
      </w:pPr>
      <w:r>
        <w:t xml:space="preserve">Figure </w:t>
      </w:r>
      <w:r>
        <w:fldChar w:fldCharType="begin"/>
      </w:r>
      <w:r>
        <w:instrText xml:space="preserve"> SEQ Figure \* ARABIC </w:instrText>
      </w:r>
      <w:r>
        <w:fldChar w:fldCharType="separate"/>
      </w:r>
      <w:r w:rsidR="00B06F6F">
        <w:rPr>
          <w:noProof/>
        </w:rPr>
        <w:t>1</w:t>
      </w:r>
      <w:r>
        <w:fldChar w:fldCharType="end"/>
      </w:r>
      <w:r>
        <w:t xml:space="preserve"> LTE overview</w:t>
      </w:r>
    </w:p>
    <w:p w:rsidR="00805793" w:rsidRDefault="00805793" w:rsidP="00805793">
      <w:pPr>
        <w:pStyle w:val="Heading2"/>
      </w:pPr>
      <w:r>
        <w:t xml:space="preserve">Deployment scenarios </w:t>
      </w:r>
    </w:p>
    <w:p w:rsidR="00805793" w:rsidRDefault="00805793" w:rsidP="00805793">
      <w:r>
        <w:t xml:space="preserve">Different deployment scenarios can be considered with the EURECOM </w:t>
      </w:r>
      <w:proofErr w:type="spellStart"/>
      <w:r>
        <w:t>eNB</w:t>
      </w:r>
      <w:proofErr w:type="spellEnd"/>
      <w:r>
        <w:t xml:space="preserve"> and UE as  follows</w:t>
      </w:r>
      <w:r w:rsidR="00FF24BF">
        <w:t xml:space="preserve"> </w:t>
      </w:r>
      <w:r w:rsidR="00FF24BF">
        <w:fldChar w:fldCharType="begin"/>
      </w:r>
      <w:r w:rsidR="00FF24BF">
        <w:instrText xml:space="preserve"> REF _Ref425169517 \r \h </w:instrText>
      </w:r>
      <w:r w:rsidR="00FF24BF">
        <w:fldChar w:fldCharType="separate"/>
      </w:r>
      <w:r w:rsidR="00B06F6F">
        <w:t>[1]</w:t>
      </w:r>
      <w:r w:rsidR="00FF24BF">
        <w:fldChar w:fldCharType="end"/>
      </w:r>
      <w:r>
        <w:t xml:space="preserve">: </w:t>
      </w:r>
    </w:p>
    <w:p w:rsidR="00805793" w:rsidRDefault="00805793" w:rsidP="00805793">
      <w:pPr>
        <w:pStyle w:val="ListParagraph"/>
        <w:numPr>
          <w:ilvl w:val="0"/>
          <w:numId w:val="3"/>
        </w:numPr>
      </w:pPr>
      <w:r>
        <w:t xml:space="preserve">Commercial UE    &lt;-&gt;  OAI </w:t>
      </w:r>
      <w:proofErr w:type="spellStart"/>
      <w:r>
        <w:t>eNB</w:t>
      </w:r>
      <w:proofErr w:type="spellEnd"/>
      <w:r>
        <w:t xml:space="preserve"> + Commercial EPC</w:t>
      </w:r>
    </w:p>
    <w:p w:rsidR="00805793" w:rsidRPr="00805793" w:rsidRDefault="00805793" w:rsidP="00805793">
      <w:pPr>
        <w:pStyle w:val="ListParagraph"/>
        <w:numPr>
          <w:ilvl w:val="0"/>
          <w:numId w:val="2"/>
        </w:numPr>
        <w:rPr>
          <w:lang w:val="pt-PT"/>
        </w:rPr>
      </w:pPr>
      <w:r w:rsidRPr="00805793">
        <w:rPr>
          <w:lang w:val="pt-PT"/>
        </w:rPr>
        <w:t xml:space="preserve">Commercial UE &lt;-&gt; OAI eNB + OAI EPC </w:t>
      </w:r>
    </w:p>
    <w:p w:rsidR="00805793" w:rsidRDefault="00805793" w:rsidP="00805793">
      <w:pPr>
        <w:pStyle w:val="ListParagraph"/>
        <w:numPr>
          <w:ilvl w:val="0"/>
          <w:numId w:val="2"/>
        </w:numPr>
      </w:pPr>
      <w:r>
        <w:t xml:space="preserve">Commercial UE &lt;-&gt; Commercial </w:t>
      </w:r>
      <w:proofErr w:type="spellStart"/>
      <w:r>
        <w:t>eNB</w:t>
      </w:r>
      <w:proofErr w:type="spellEnd"/>
      <w:r>
        <w:t xml:space="preserve"> + OAI EPC </w:t>
      </w:r>
    </w:p>
    <w:p w:rsidR="00805793" w:rsidRPr="00805793" w:rsidRDefault="00805793" w:rsidP="00805793">
      <w:pPr>
        <w:pStyle w:val="ListParagraph"/>
        <w:numPr>
          <w:ilvl w:val="0"/>
          <w:numId w:val="2"/>
        </w:numPr>
        <w:rPr>
          <w:lang w:val="pt-PT"/>
        </w:rPr>
      </w:pPr>
      <w:r w:rsidRPr="00805793">
        <w:rPr>
          <w:lang w:val="pt-PT"/>
        </w:rPr>
        <w:t>OAI UE &lt;-&gt; Commercial eNB + OAI EPC  (experimental)</w:t>
      </w:r>
    </w:p>
    <w:p w:rsidR="00805793" w:rsidRPr="00805793" w:rsidRDefault="00805793" w:rsidP="00805793">
      <w:pPr>
        <w:pStyle w:val="ListParagraph"/>
        <w:numPr>
          <w:ilvl w:val="0"/>
          <w:numId w:val="2"/>
        </w:numPr>
        <w:rPr>
          <w:lang w:val="pt-PT"/>
        </w:rPr>
      </w:pPr>
      <w:r w:rsidRPr="00805793">
        <w:rPr>
          <w:lang w:val="pt-PT"/>
        </w:rPr>
        <w:t>OAI UE &lt;-&gt; Commercial eNB + Commercial EPC  (experimental)</w:t>
      </w:r>
    </w:p>
    <w:p w:rsidR="00805793" w:rsidRPr="00805793" w:rsidRDefault="00805793" w:rsidP="00805793">
      <w:pPr>
        <w:pStyle w:val="ListParagraph"/>
        <w:numPr>
          <w:ilvl w:val="0"/>
          <w:numId w:val="2"/>
        </w:numPr>
        <w:rPr>
          <w:lang w:val="pt-PT"/>
        </w:rPr>
      </w:pPr>
      <w:r w:rsidRPr="00805793">
        <w:rPr>
          <w:lang w:val="pt-PT"/>
        </w:rPr>
        <w:t>OAI UE &lt;-&gt; OAI eNB + Commercial EPC (experimental)</w:t>
      </w:r>
    </w:p>
    <w:p w:rsidR="00805793" w:rsidRPr="00805793" w:rsidRDefault="00805793" w:rsidP="00805793">
      <w:pPr>
        <w:pStyle w:val="ListParagraph"/>
        <w:numPr>
          <w:ilvl w:val="0"/>
          <w:numId w:val="2"/>
        </w:numPr>
        <w:rPr>
          <w:lang w:val="pt-PT"/>
        </w:rPr>
      </w:pPr>
      <w:r w:rsidRPr="00805793">
        <w:rPr>
          <w:lang w:val="pt-PT"/>
        </w:rPr>
        <w:t>OAI UE &lt;-&gt; OAI eNB + OAI EPC</w:t>
      </w:r>
    </w:p>
    <w:p w:rsidR="00805793" w:rsidRDefault="00805793" w:rsidP="00805793">
      <w:pPr>
        <w:pStyle w:val="ListParagraph"/>
        <w:numPr>
          <w:ilvl w:val="0"/>
          <w:numId w:val="2"/>
        </w:numPr>
      </w:pPr>
      <w:r>
        <w:t xml:space="preserve">OAI UE &lt;-&gt; OAI </w:t>
      </w:r>
      <w:proofErr w:type="spellStart"/>
      <w:r>
        <w:t>eNB</w:t>
      </w:r>
      <w:proofErr w:type="spellEnd"/>
    </w:p>
    <w:p w:rsidR="00805793" w:rsidRPr="00805793" w:rsidRDefault="00805793" w:rsidP="00805793">
      <w:pPr>
        <w:spacing w:after="120"/>
        <w:rPr>
          <w:sz w:val="20"/>
        </w:rPr>
      </w:pPr>
      <w:r w:rsidRPr="00805793">
        <w:rPr>
          <w:sz w:val="20"/>
        </w:rPr>
        <w:t>Below we present few of them</w:t>
      </w:r>
      <w:r>
        <w:rPr>
          <w:sz w:val="20"/>
        </w:rPr>
        <w:t xml:space="preserve">. </w:t>
      </w:r>
    </w:p>
    <w:p w:rsidR="00E23C07" w:rsidRDefault="00805793" w:rsidP="00E23C07">
      <w:pPr>
        <w:pStyle w:val="Heading2"/>
      </w:pPr>
      <w:proofErr w:type="spellStart"/>
      <w:r>
        <w:t>eNB</w:t>
      </w:r>
      <w:proofErr w:type="spellEnd"/>
      <w:r>
        <w:t xml:space="preserve"> without S1 interface </w:t>
      </w:r>
    </w:p>
    <w:p w:rsidR="00805793" w:rsidRDefault="00805793" w:rsidP="00805793"/>
    <w:p w:rsidR="00805793" w:rsidRDefault="00805793" w:rsidP="00805793">
      <w:r>
        <w:t xml:space="preserve">In this deployment, S1AP and GTP protocols are bypassed, and thus </w:t>
      </w:r>
      <w:proofErr w:type="spellStart"/>
      <w:r>
        <w:t>eNB</w:t>
      </w:r>
      <w:proofErr w:type="spellEnd"/>
      <w:r>
        <w:t xml:space="preserve"> exchange the IP packets with the upper layer through the OAI network device driver called </w:t>
      </w:r>
      <w:proofErr w:type="spellStart"/>
      <w:r>
        <w:t>nasmesh</w:t>
      </w:r>
      <w:proofErr w:type="spellEnd"/>
      <w:r>
        <w:t xml:space="preserve">. </w:t>
      </w:r>
    </w:p>
    <w:p w:rsidR="00805793" w:rsidRDefault="00805793" w:rsidP="00805793">
      <w:r>
        <w:t xml:space="preserve">To setup a radio link, you require OAI UE with the network device driver and without the NAS protocol. </w:t>
      </w:r>
    </w:p>
    <w:p w:rsidR="00805793" w:rsidRPr="00805793" w:rsidRDefault="00805793" w:rsidP="00805793">
      <w:r>
        <w:t>One example scenario here is LTE-u.</w:t>
      </w:r>
    </w:p>
    <w:p w:rsidR="00E23C07" w:rsidRDefault="00E23C07" w:rsidP="00E23C07"/>
    <w:p w:rsidR="00E23C07" w:rsidRDefault="00805793" w:rsidP="00E23C07">
      <w:pPr>
        <w:pStyle w:val="Heading2"/>
      </w:pPr>
      <w:r>
        <w:lastRenderedPageBreak/>
        <w:t xml:space="preserve">ENB with S1 Interface </w:t>
      </w:r>
    </w:p>
    <w:p w:rsidR="00805793" w:rsidRDefault="00805793" w:rsidP="00805793">
      <w:r>
        <w:t xml:space="preserve">In this deployment, </w:t>
      </w:r>
      <w:proofErr w:type="spellStart"/>
      <w:r>
        <w:t>eNB</w:t>
      </w:r>
      <w:proofErr w:type="spellEnd"/>
      <w:r>
        <w:t xml:space="preserve"> is built with the S1AP and GTP protocols and interacts with EPC.  Different EPC may be connected to the OAI </w:t>
      </w:r>
      <w:proofErr w:type="spellStart"/>
      <w:r>
        <w:t>eNB</w:t>
      </w:r>
      <w:proofErr w:type="spellEnd"/>
      <w:r>
        <w:t xml:space="preserve"> in addition to the OAI EPC.</w:t>
      </w:r>
    </w:p>
    <w:p w:rsidR="00805793" w:rsidRDefault="00805793" w:rsidP="00805793">
      <w:r>
        <w:t>Below, we provide few examples with OAI EPC.</w:t>
      </w:r>
    </w:p>
    <w:p w:rsidR="00805793" w:rsidRDefault="00805793" w:rsidP="00805793">
      <w:pPr>
        <w:pStyle w:val="Heading3"/>
      </w:pPr>
      <w:proofErr w:type="spellStart"/>
      <w:r>
        <w:t>eNB</w:t>
      </w:r>
      <w:proofErr w:type="spellEnd"/>
      <w:r>
        <w:t xml:space="preserve"> with all-in-one OAI EPC platform</w:t>
      </w:r>
    </w:p>
    <w:p w:rsidR="00805793" w:rsidRDefault="00805793" w:rsidP="00805793">
      <w:pPr>
        <w:spacing w:after="120"/>
        <w:jc w:val="both"/>
        <w:rPr>
          <w:sz w:val="20"/>
        </w:rPr>
      </w:pPr>
      <w:r w:rsidRPr="00811A10">
        <w:rPr>
          <w:sz w:val="20"/>
        </w:rPr>
        <w:t xml:space="preserve">The following picture depicts a EURECOM </w:t>
      </w:r>
      <w:proofErr w:type="spellStart"/>
      <w:r>
        <w:rPr>
          <w:sz w:val="20"/>
        </w:rPr>
        <w:t>eNB</w:t>
      </w:r>
      <w:proofErr w:type="spellEnd"/>
      <w:r>
        <w:rPr>
          <w:sz w:val="20"/>
        </w:rPr>
        <w:t xml:space="preserve"> and </w:t>
      </w:r>
      <w:r w:rsidRPr="00811A10">
        <w:rPr>
          <w:sz w:val="20"/>
        </w:rPr>
        <w:t>EPC providing MME and GW functions, and interact with the EURECOM HSS. In this deployment scenario, the S11 interface is virtual in the sense that S11 messages do not go through the network layer but through an inter-task interface message passing middleware (ITTI).</w:t>
      </w:r>
    </w:p>
    <w:p w:rsidR="00805793" w:rsidRDefault="00805793" w:rsidP="00805793">
      <w:pPr>
        <w:keepNext/>
        <w:spacing w:after="120"/>
        <w:jc w:val="both"/>
      </w:pPr>
      <w:r>
        <w:object w:dxaOrig="8559" w:dyaOrig="3372">
          <v:shape id="_x0000_i1026" type="#_x0000_t75" style="width:427.8pt;height:168.3pt" o:ole="">
            <v:imagedata r:id="rId11" o:title=""/>
          </v:shape>
          <o:OLEObject Type="Embed" ProgID="Visio.Drawing.11" ShapeID="_x0000_i1026" DrawAspect="Content" ObjectID="_1498914463" r:id="rId12"/>
        </w:object>
      </w:r>
    </w:p>
    <w:p w:rsidR="00805793" w:rsidRPr="00811A10" w:rsidRDefault="00805793" w:rsidP="00805793">
      <w:pPr>
        <w:pStyle w:val="Caption"/>
        <w:jc w:val="both"/>
        <w:rPr>
          <w:sz w:val="20"/>
        </w:rPr>
      </w:pPr>
      <w:r>
        <w:t xml:space="preserve">Figure </w:t>
      </w:r>
      <w:r>
        <w:fldChar w:fldCharType="begin"/>
      </w:r>
      <w:r>
        <w:instrText xml:space="preserve"> SEQ Figure \* ARABIC </w:instrText>
      </w:r>
      <w:r>
        <w:fldChar w:fldCharType="separate"/>
      </w:r>
      <w:r w:rsidR="00B06F6F">
        <w:rPr>
          <w:noProof/>
        </w:rPr>
        <w:t>2</w:t>
      </w:r>
      <w:r>
        <w:fldChar w:fldCharType="end"/>
      </w:r>
      <w:r>
        <w:t xml:space="preserve"> OAI </w:t>
      </w:r>
      <w:proofErr w:type="spellStart"/>
      <w:r>
        <w:t>eNB</w:t>
      </w:r>
      <w:proofErr w:type="spellEnd"/>
      <w:r>
        <w:t xml:space="preserve"> with all-in-one OAI EPC</w:t>
      </w:r>
    </w:p>
    <w:p w:rsidR="00805793" w:rsidRDefault="00805793" w:rsidP="00805793">
      <w:pPr>
        <w:spacing w:after="120"/>
        <w:jc w:val="both"/>
        <w:rPr>
          <w:sz w:val="20"/>
        </w:rPr>
      </w:pPr>
      <w:r w:rsidRPr="00811A10">
        <w:rPr>
          <w:sz w:val="20"/>
        </w:rPr>
        <w:t xml:space="preserve">The </w:t>
      </w:r>
      <w:r>
        <w:rPr>
          <w:sz w:val="20"/>
        </w:rPr>
        <w:t xml:space="preserve">EPC can be deployed on the same host as  OAI </w:t>
      </w:r>
      <w:proofErr w:type="spellStart"/>
      <w:r w:rsidRPr="00811A10">
        <w:rPr>
          <w:sz w:val="20"/>
        </w:rPr>
        <w:t>eNB</w:t>
      </w:r>
      <w:proofErr w:type="spellEnd"/>
      <w:r w:rsidRPr="00811A10">
        <w:rPr>
          <w:sz w:val="20"/>
        </w:rPr>
        <w:t xml:space="preserve"> host or on its own host.</w:t>
      </w:r>
    </w:p>
    <w:p w:rsidR="00805793" w:rsidRDefault="00805793" w:rsidP="00805793">
      <w:pPr>
        <w:pStyle w:val="Heading3"/>
      </w:pPr>
      <w:proofErr w:type="spellStart"/>
      <w:r>
        <w:t>eNB</w:t>
      </w:r>
      <w:proofErr w:type="spellEnd"/>
      <w:r>
        <w:t xml:space="preserve"> with separate EPC platform</w:t>
      </w:r>
    </w:p>
    <w:p w:rsidR="00805793" w:rsidRDefault="00805793" w:rsidP="00805793">
      <w:pPr>
        <w:pStyle w:val="EUNormalCharChar"/>
        <w:rPr>
          <w:sz w:val="20"/>
        </w:rPr>
      </w:pPr>
      <w:r w:rsidRPr="00811A10">
        <w:rPr>
          <w:sz w:val="20"/>
        </w:rPr>
        <w:t>Actually this deployment scenario is under development and cannot be demonstrated yet.</w:t>
      </w:r>
    </w:p>
    <w:p w:rsidR="00805793" w:rsidRDefault="00805793" w:rsidP="00805793">
      <w:pPr>
        <w:pStyle w:val="EUNormalCharChar"/>
      </w:pPr>
      <w:r>
        <w:object w:dxaOrig="8559" w:dyaOrig="3315">
          <v:shape id="_x0000_i1027" type="#_x0000_t75" style="width:427.8pt;height:165.75pt" o:ole="">
            <v:imagedata r:id="rId13" o:title=""/>
          </v:shape>
          <o:OLEObject Type="Embed" ProgID="Visio.Drawing.11" ShapeID="_x0000_i1027" DrawAspect="Content" ObjectID="_1498914464" r:id="rId14"/>
        </w:object>
      </w:r>
    </w:p>
    <w:p w:rsidR="00805793" w:rsidRDefault="00805793" w:rsidP="00805793">
      <w:pPr>
        <w:pStyle w:val="EUNormalCharChar"/>
      </w:pPr>
    </w:p>
    <w:p w:rsidR="00805793" w:rsidRDefault="00805793" w:rsidP="00805793">
      <w:pPr>
        <w:pStyle w:val="Heading2"/>
      </w:pPr>
      <w:proofErr w:type="spellStart"/>
      <w:r>
        <w:lastRenderedPageBreak/>
        <w:t>eNB</w:t>
      </w:r>
      <w:proofErr w:type="spellEnd"/>
      <w:r>
        <w:t xml:space="preserve"> on virtualized environments</w:t>
      </w:r>
    </w:p>
    <w:p w:rsidR="00805793" w:rsidRPr="00805793" w:rsidRDefault="00805793" w:rsidP="00805793">
      <w:r>
        <w:t xml:space="preserve">TBC: </w:t>
      </w:r>
      <w:r w:rsidR="00FF24BF">
        <w:t xml:space="preserve">See </w:t>
      </w:r>
      <w:r w:rsidR="00FF24BF">
        <w:fldChar w:fldCharType="begin"/>
      </w:r>
      <w:r w:rsidR="00FF24BF">
        <w:instrText xml:space="preserve"> REF _Ref425169531 \r \h </w:instrText>
      </w:r>
      <w:r w:rsidR="00FF24BF">
        <w:fldChar w:fldCharType="separate"/>
      </w:r>
      <w:r w:rsidR="00B06F6F">
        <w:t>[2]</w:t>
      </w:r>
      <w:r w:rsidR="00FF24BF">
        <w:fldChar w:fldCharType="end"/>
      </w:r>
      <w:r w:rsidR="00FF24BF">
        <w:t>.</w:t>
      </w:r>
    </w:p>
    <w:p w:rsidR="00805793" w:rsidRDefault="00805793" w:rsidP="00805793">
      <w:pPr>
        <w:pStyle w:val="Heading3"/>
      </w:pPr>
      <w:r>
        <w:t>Containers (LXC and Dockers)</w:t>
      </w:r>
    </w:p>
    <w:p w:rsidR="00805793" w:rsidRDefault="00805793" w:rsidP="00805793">
      <w:pPr>
        <w:pStyle w:val="Heading3"/>
      </w:pPr>
      <w:r>
        <w:t xml:space="preserve">KVM  </w:t>
      </w:r>
    </w:p>
    <w:p w:rsidR="00805793" w:rsidRPr="00805793" w:rsidRDefault="00805793" w:rsidP="00805793"/>
    <w:p w:rsidR="00805793" w:rsidRDefault="00161895" w:rsidP="007B6687">
      <w:pPr>
        <w:pStyle w:val="Heading1"/>
      </w:pPr>
      <w:proofErr w:type="spellStart"/>
      <w:r>
        <w:t>e</w:t>
      </w:r>
      <w:r w:rsidR="007B6687">
        <w:t>NB</w:t>
      </w:r>
      <w:proofErr w:type="spellEnd"/>
      <w:r w:rsidR="007B6687">
        <w:t xml:space="preserve"> Installation </w:t>
      </w:r>
    </w:p>
    <w:p w:rsidR="00161895" w:rsidRDefault="007B6687" w:rsidP="007B6687">
      <w:r w:rsidRPr="00811A10">
        <w:t xml:space="preserve">The </w:t>
      </w:r>
      <w:proofErr w:type="spellStart"/>
      <w:r>
        <w:t>eNB</w:t>
      </w:r>
      <w:proofErr w:type="spellEnd"/>
      <w:r>
        <w:t xml:space="preserve"> and UE</w:t>
      </w:r>
      <w:r w:rsidRPr="00811A10">
        <w:t xml:space="preserve"> software ha</w:t>
      </w:r>
      <w:r>
        <w:t>ve</w:t>
      </w:r>
      <w:r w:rsidRPr="00811A10">
        <w:t xml:space="preserve"> only been tested on UBUNTU 14.04x64, and UBUNTU 14.10x64 </w:t>
      </w:r>
      <w:r>
        <w:t xml:space="preserve">LINUX </w:t>
      </w:r>
      <w:r w:rsidRPr="00811A10">
        <w:t>distributions on Intel x86 64 bits platforms</w:t>
      </w:r>
      <w:r>
        <w:t xml:space="preserve">, and to less extend on </w:t>
      </w:r>
      <w:proofErr w:type="spellStart"/>
      <w:r>
        <w:t>Debian</w:t>
      </w:r>
      <w:proofErr w:type="spellEnd"/>
      <w:r w:rsidRPr="00811A10">
        <w:t>.</w:t>
      </w:r>
      <w:r w:rsidR="00161895">
        <w:t xml:space="preserve"> </w:t>
      </w:r>
    </w:p>
    <w:p w:rsidR="007B6687" w:rsidRDefault="00161895" w:rsidP="007B6687">
      <w:r>
        <w:t xml:space="preserve">In addition, low latency kernel is required. For kernel installation, please refer to </w:t>
      </w:r>
      <w:r>
        <w:fldChar w:fldCharType="begin"/>
      </w:r>
      <w:r>
        <w:instrText xml:space="preserve"> REF _Ref425169917 \r \h </w:instrText>
      </w:r>
      <w:r>
        <w:fldChar w:fldCharType="separate"/>
      </w:r>
      <w:r w:rsidR="00B06F6F">
        <w:t>[3]</w:t>
      </w:r>
      <w:r>
        <w:fldChar w:fldCharType="end"/>
      </w:r>
      <w:r>
        <w:t xml:space="preserve">. </w:t>
      </w:r>
    </w:p>
    <w:p w:rsidR="007B6687" w:rsidRPr="00811A10" w:rsidRDefault="007B6687" w:rsidP="007B6687">
      <w:r>
        <w:t>If you want to try another LINUX distribution, it is mandatory to have a 64 bits LINUX distribution.</w:t>
      </w:r>
    </w:p>
    <w:p w:rsidR="007B6687" w:rsidRDefault="00161895" w:rsidP="00161895">
      <w:pPr>
        <w:pStyle w:val="Heading2"/>
      </w:pPr>
      <w:proofErr w:type="spellStart"/>
      <w:r>
        <w:t>eN</w:t>
      </w:r>
      <w:r w:rsidR="00BB27CB">
        <w:t>B</w:t>
      </w:r>
      <w:proofErr w:type="spellEnd"/>
      <w:r>
        <w:t xml:space="preserve"> source code </w:t>
      </w:r>
    </w:p>
    <w:p w:rsidR="00161895" w:rsidRDefault="00161895" w:rsidP="00161895"/>
    <w:p w:rsidR="00161895" w:rsidRDefault="00161895" w:rsidP="00161895">
      <w:r>
        <w:t xml:space="preserve">The OpenAirInterface software can be obtained from our </w:t>
      </w:r>
      <w:proofErr w:type="spellStart"/>
      <w:r>
        <w:t>svn</w:t>
      </w:r>
      <w:proofErr w:type="spellEnd"/>
      <w:r>
        <w:t xml:space="preserve"> server. You will need an </w:t>
      </w:r>
      <w:proofErr w:type="spellStart"/>
      <w:r>
        <w:t>svn</w:t>
      </w:r>
      <w:proofErr w:type="spellEnd"/>
      <w:r>
        <w:t xml:space="preserve"> client to get the sources (on Ubuntu Linux the client can be install using the command "apt-get install subversion"). The openair4G repository is currently used for main developments. It can be accessed in read-only mode from the URL http://svn.eurecom.fr/openair4G. If you have full access to our SVN you should use the URL http://svn.eurecom.fr/openairsvn/openair4G. </w:t>
      </w:r>
    </w:p>
    <w:p w:rsidR="00161895" w:rsidRDefault="00161895" w:rsidP="00161895">
      <w:r>
        <w:t>Depending on what is recommended on the openair mailing list (openair4g-devel@eurecom.fr), you should use the trunk or the latest release.</w:t>
      </w:r>
    </w:p>
    <w:p w:rsidR="00161895" w:rsidRDefault="00161895" w:rsidP="00161895">
      <w:r>
        <w:t xml:space="preserve">If </w:t>
      </w:r>
      <w:proofErr w:type="spellStart"/>
      <w:r>
        <w:t>svn</w:t>
      </w:r>
      <w:proofErr w:type="spellEnd"/>
      <w:r>
        <w:t xml:space="preserve"> is not installed on your computer, execute in a shell the following command:</w:t>
      </w:r>
    </w:p>
    <w:p w:rsidR="00161895" w:rsidRDefault="00161895" w:rsidP="00161895">
      <w:proofErr w:type="spellStart"/>
      <w:r>
        <w:t>user@host</w:t>
      </w:r>
      <w:proofErr w:type="spellEnd"/>
      <w:r>
        <w:t xml:space="preserve">:~ </w:t>
      </w:r>
      <w:proofErr w:type="spellStart"/>
      <w:r>
        <w:t>sudo</w:t>
      </w:r>
      <w:proofErr w:type="spellEnd"/>
      <w:r>
        <w:t xml:space="preserve"> apt-get install subversion</w:t>
      </w:r>
    </w:p>
    <w:p w:rsidR="00161895" w:rsidRDefault="00161895" w:rsidP="00161895"/>
    <w:p w:rsidR="00161895" w:rsidRDefault="00161895" w:rsidP="00161895">
      <w:r>
        <w:t>Then to retrieve the source code, if you have read-only access, execute in a shell the following command:</w:t>
      </w:r>
    </w:p>
    <w:p w:rsidR="00161895" w:rsidRDefault="00161895" w:rsidP="00161895">
      <w:proofErr w:type="spellStart"/>
      <w:r>
        <w:t>user@host</w:t>
      </w:r>
      <w:proofErr w:type="spellEnd"/>
      <w:r>
        <w:t xml:space="preserve">:~ </w:t>
      </w:r>
      <w:proofErr w:type="spellStart"/>
      <w:r>
        <w:t>svn</w:t>
      </w:r>
      <w:proofErr w:type="spellEnd"/>
      <w:r>
        <w:t xml:space="preserve"> co http://svn.eurecom.fr/openair4G/trunk</w:t>
      </w:r>
    </w:p>
    <w:p w:rsidR="00161895" w:rsidRDefault="00161895" w:rsidP="00161895">
      <w:r>
        <w:t>If you have write access:</w:t>
      </w:r>
    </w:p>
    <w:p w:rsidR="00161895" w:rsidRDefault="00161895" w:rsidP="00161895">
      <w:proofErr w:type="spellStart"/>
      <w:r>
        <w:t>user@host</w:t>
      </w:r>
      <w:proofErr w:type="spellEnd"/>
      <w:r>
        <w:t xml:space="preserve">:~ </w:t>
      </w:r>
      <w:proofErr w:type="spellStart"/>
      <w:r>
        <w:t>svn</w:t>
      </w:r>
      <w:proofErr w:type="spellEnd"/>
      <w:r>
        <w:t xml:space="preserve"> co http://svn.eurecom.fr/openairsvn/openair4G --username </w:t>
      </w:r>
      <w:proofErr w:type="spellStart"/>
      <w:r>
        <w:t>mysvnlogin</w:t>
      </w:r>
      <w:proofErr w:type="spellEnd"/>
    </w:p>
    <w:p w:rsidR="00161895" w:rsidRDefault="00161895" w:rsidP="00161895"/>
    <w:p w:rsidR="00161895" w:rsidRDefault="00161895" w:rsidP="00161895"/>
    <w:p w:rsidR="00161895" w:rsidRDefault="00161895" w:rsidP="00161895">
      <w:r>
        <w:lastRenderedPageBreak/>
        <w:t>The source code in a release directory or in the trunk directory is organized as follow:</w:t>
      </w:r>
    </w:p>
    <w:p w:rsidR="00161895" w:rsidRDefault="00161895" w:rsidP="00161895">
      <w:pPr>
        <w:pStyle w:val="ListParagraph"/>
        <w:numPr>
          <w:ilvl w:val="0"/>
          <w:numId w:val="6"/>
        </w:numPr>
      </w:pPr>
      <w:proofErr w:type="spellStart"/>
      <w:r>
        <w:t>cmake_targets</w:t>
      </w:r>
      <w:proofErr w:type="spellEnd"/>
      <w:r>
        <w:tab/>
      </w:r>
      <w:r>
        <w:tab/>
        <w:t>: Openair build system (latest)</w:t>
      </w:r>
    </w:p>
    <w:p w:rsidR="00161895" w:rsidRDefault="00161895" w:rsidP="00161895">
      <w:pPr>
        <w:pStyle w:val="ListParagraph"/>
        <w:numPr>
          <w:ilvl w:val="0"/>
          <w:numId w:val="6"/>
        </w:numPr>
      </w:pPr>
      <w:r>
        <w:t>common</w:t>
      </w:r>
      <w:r>
        <w:tab/>
      </w:r>
      <w:r>
        <w:tab/>
        <w:t>: Common code to all layers</w:t>
      </w:r>
    </w:p>
    <w:p w:rsidR="00161895" w:rsidRDefault="00161895" w:rsidP="00161895">
      <w:pPr>
        <w:pStyle w:val="ListParagraph"/>
        <w:numPr>
          <w:ilvl w:val="0"/>
          <w:numId w:val="6"/>
        </w:numPr>
      </w:pPr>
      <w:r>
        <w:t>openair1</w:t>
      </w:r>
      <w:r>
        <w:tab/>
      </w:r>
      <w:r>
        <w:tab/>
        <w:t>: Physical layer source code</w:t>
      </w:r>
    </w:p>
    <w:p w:rsidR="00161895" w:rsidRDefault="00161895" w:rsidP="00161895">
      <w:pPr>
        <w:pStyle w:val="ListParagraph"/>
        <w:numPr>
          <w:ilvl w:val="0"/>
          <w:numId w:val="6"/>
        </w:numPr>
      </w:pPr>
      <w:r>
        <w:t>openair2</w:t>
      </w:r>
      <w:r>
        <w:tab/>
      </w:r>
      <w:r>
        <w:tab/>
        <w:t>: Layer 2(MAC, RLC, RRC, PDCP) source code</w:t>
      </w:r>
    </w:p>
    <w:p w:rsidR="00161895" w:rsidRDefault="00161895" w:rsidP="00161895">
      <w:pPr>
        <w:pStyle w:val="ListParagraph"/>
        <w:numPr>
          <w:ilvl w:val="0"/>
          <w:numId w:val="6"/>
        </w:numPr>
      </w:pPr>
      <w:r>
        <w:t>openair3</w:t>
      </w:r>
      <w:r>
        <w:tab/>
      </w:r>
      <w:r>
        <w:tab/>
        <w:t>: Middleware code (mainly unused).</w:t>
      </w:r>
    </w:p>
    <w:p w:rsidR="00161895" w:rsidRDefault="00161895" w:rsidP="00161895">
      <w:pPr>
        <w:pStyle w:val="ListParagraph"/>
        <w:numPr>
          <w:ilvl w:val="0"/>
          <w:numId w:val="6"/>
        </w:numPr>
      </w:pPr>
      <w:r>
        <w:t>openair-</w:t>
      </w:r>
      <w:proofErr w:type="spellStart"/>
      <w:r>
        <w:t>cn</w:t>
      </w:r>
      <w:proofErr w:type="spellEnd"/>
      <w:r>
        <w:tab/>
      </w:r>
      <w:r>
        <w:tab/>
        <w:t>: Core network protocols source code.</w:t>
      </w:r>
    </w:p>
    <w:p w:rsidR="00161895" w:rsidRDefault="00161895" w:rsidP="00161895">
      <w:pPr>
        <w:pStyle w:val="ListParagraph"/>
        <w:numPr>
          <w:ilvl w:val="0"/>
          <w:numId w:val="6"/>
        </w:numPr>
      </w:pPr>
      <w:r>
        <w:t>targets</w:t>
      </w:r>
      <w:r>
        <w:tab/>
      </w:r>
      <w:r>
        <w:tab/>
      </w:r>
      <w:r>
        <w:tab/>
        <w:t>: Specific code for executables (may contains unsupported old build system).</w:t>
      </w:r>
    </w:p>
    <w:p w:rsidR="00161895" w:rsidRDefault="00161895" w:rsidP="00161895">
      <w:r>
        <w:t>Important!</w:t>
      </w:r>
    </w:p>
    <w:p w:rsidR="00161895" w:rsidRDefault="00161895" w:rsidP="00161895">
      <w:pPr>
        <w:pStyle w:val="ListParagraph"/>
        <w:numPr>
          <w:ilvl w:val="0"/>
          <w:numId w:val="5"/>
        </w:numPr>
      </w:pPr>
      <w:r>
        <w:t xml:space="preserve">In this document OPENAIR_DIR is the path to the openair working directory (may be trunk or </w:t>
      </w:r>
      <w:proofErr w:type="spellStart"/>
      <w:r>
        <w:t>rel_x.y_dd.mm.yyyy</w:t>
      </w:r>
      <w:proofErr w:type="spellEnd"/>
      <w:r>
        <w:t>).</w:t>
      </w:r>
    </w:p>
    <w:p w:rsidR="00161895" w:rsidRDefault="00161895" w:rsidP="00161895">
      <w:pPr>
        <w:pStyle w:val="ListParagraph"/>
        <w:numPr>
          <w:ilvl w:val="0"/>
          <w:numId w:val="5"/>
        </w:numPr>
      </w:pPr>
      <w:r>
        <w:t xml:space="preserve">OAI is now migrating to </w:t>
      </w:r>
      <w:proofErr w:type="spellStart"/>
      <w:r>
        <w:t>git</w:t>
      </w:r>
      <w:proofErr w:type="spellEnd"/>
      <w:r>
        <w:t xml:space="preserve">, so please stay tuned to </w:t>
      </w:r>
      <w:r>
        <w:fldChar w:fldCharType="begin"/>
      </w:r>
      <w:r>
        <w:instrText xml:space="preserve"> REF _Ref425169917 \r \h </w:instrText>
      </w:r>
      <w:r>
        <w:fldChar w:fldCharType="separate"/>
      </w:r>
      <w:r w:rsidR="00B06F6F">
        <w:t>[3]</w:t>
      </w:r>
      <w:r>
        <w:fldChar w:fldCharType="end"/>
      </w:r>
      <w:r>
        <w:t xml:space="preserve"> for updates.</w:t>
      </w:r>
    </w:p>
    <w:p w:rsidR="00BB27CB" w:rsidRDefault="00BB27CB" w:rsidP="00BB27CB">
      <w:pPr>
        <w:pStyle w:val="Heading2"/>
      </w:pPr>
      <w:proofErr w:type="spellStart"/>
      <w:r>
        <w:t>eNB</w:t>
      </w:r>
      <w:proofErr w:type="spellEnd"/>
      <w:r>
        <w:t xml:space="preserve"> additional software </w:t>
      </w:r>
    </w:p>
    <w:p w:rsidR="00BB27CB" w:rsidRDefault="00BB27CB" w:rsidP="00BB27CB">
      <w:r>
        <w:t xml:space="preserve">Some software installations have to be done prior to build the EURECOM </w:t>
      </w:r>
      <w:proofErr w:type="spellStart"/>
      <w:r>
        <w:t>eNB</w:t>
      </w:r>
      <w:proofErr w:type="spellEnd"/>
      <w:r>
        <w:t>/UE.</w:t>
      </w:r>
    </w:p>
    <w:p w:rsidR="00BB27CB" w:rsidRDefault="00BB27CB" w:rsidP="00BB27CB">
      <w:r>
        <w:t>In OPENAIR_DIR/</w:t>
      </w:r>
      <w:proofErr w:type="spellStart"/>
      <w:r>
        <w:t>cmake_targets</w:t>
      </w:r>
      <w:proofErr w:type="spellEnd"/>
      <w:r>
        <w:t xml:space="preserve"> directory, execute the following command:</w:t>
      </w:r>
    </w:p>
    <w:p w:rsidR="00BB27CB" w:rsidRDefault="00BB27CB" w:rsidP="00BB27CB">
      <w:proofErr w:type="spellStart"/>
      <w:r>
        <w:t>user@host</w:t>
      </w:r>
      <w:proofErr w:type="spellEnd"/>
      <w:r>
        <w:t>:~/openair4G/trunk/</w:t>
      </w:r>
      <w:proofErr w:type="spellStart"/>
      <w:r>
        <w:t>cmake_targets</w:t>
      </w:r>
      <w:proofErr w:type="spellEnd"/>
      <w:r>
        <w:t>$ ./</w:t>
      </w:r>
      <w:proofErr w:type="spellStart"/>
      <w:r>
        <w:t>build_oai</w:t>
      </w:r>
      <w:proofErr w:type="spellEnd"/>
      <w:r>
        <w:t xml:space="preserve"> –I</w:t>
      </w:r>
    </w:p>
    <w:p w:rsidR="00BB27CB" w:rsidRDefault="00BB27CB" w:rsidP="00BB27CB">
      <w:proofErr w:type="spellStart"/>
      <w:r>
        <w:t>Optionaly</w:t>
      </w:r>
      <w:proofErr w:type="spellEnd"/>
      <w:r>
        <w:t xml:space="preserve"> add: </w:t>
      </w:r>
      <w:r w:rsidRPr="00BB27CB">
        <w:t>--install-optional-packages --install-system-files</w:t>
      </w:r>
    </w:p>
    <w:p w:rsidR="00BB27CB" w:rsidRDefault="00BB27CB" w:rsidP="00BB27CB"/>
    <w:p w:rsidR="00BB27CB" w:rsidRDefault="00BB27CB" w:rsidP="00BB27CB">
      <w:r>
        <w:t>This command will update the software source list of your Ubuntu installation. It will install miscellaneous software packages.</w:t>
      </w:r>
    </w:p>
    <w:p w:rsidR="00BB27CB" w:rsidRDefault="000C7AED" w:rsidP="000C7AED">
      <w:pPr>
        <w:pStyle w:val="Heading2"/>
      </w:pPr>
      <w:proofErr w:type="spellStart"/>
      <w:r>
        <w:t>eNB</w:t>
      </w:r>
      <w:proofErr w:type="spellEnd"/>
      <w:r>
        <w:t xml:space="preserve"> configuration </w:t>
      </w:r>
    </w:p>
    <w:p w:rsidR="000C7AED" w:rsidRDefault="000C7AED" w:rsidP="000C7AED">
      <w:r>
        <w:t>OpenAirInterface (OAI) offers configuration files for facilitating the determination of the parameters for each component.</w:t>
      </w:r>
    </w:p>
    <w:p w:rsidR="000C7AED" w:rsidRPr="00C96C33" w:rsidRDefault="000C7AED" w:rsidP="000C7AED">
      <w:pPr>
        <w:rPr>
          <w:rFonts w:asciiTheme="majorHAnsi" w:hAnsiTheme="majorHAnsi"/>
        </w:rPr>
      </w:pPr>
      <w:r>
        <w:rPr>
          <w:rFonts w:asciiTheme="majorHAnsi" w:hAnsiTheme="majorHAnsi"/>
        </w:rPr>
        <w:t>The top</w:t>
      </w:r>
      <w:r w:rsidRPr="00C96C33">
        <w:rPr>
          <w:rFonts w:asciiTheme="majorHAnsi" w:hAnsiTheme="majorHAnsi"/>
        </w:rPr>
        <w:t xml:space="preserve"> level parameters</w:t>
      </w:r>
      <w:r>
        <w:rPr>
          <w:rFonts w:asciiTheme="majorHAnsi" w:hAnsiTheme="majorHAnsi"/>
        </w:rPr>
        <w:t xml:space="preserve"> configuration</w:t>
      </w:r>
      <w:r w:rsidRPr="00C96C33">
        <w:rPr>
          <w:rFonts w:asciiTheme="majorHAnsi" w:hAnsiTheme="majorHAnsi"/>
        </w:rPr>
        <w:t xml:space="preserve"> for multiple </w:t>
      </w:r>
      <w:proofErr w:type="spellStart"/>
      <w:r w:rsidRPr="00C96C33">
        <w:rPr>
          <w:rFonts w:asciiTheme="majorHAnsi" w:hAnsiTheme="majorHAnsi"/>
        </w:rPr>
        <w:t>eNBs</w:t>
      </w:r>
      <w:proofErr w:type="spellEnd"/>
      <w:r>
        <w:rPr>
          <w:rFonts w:asciiTheme="majorHAnsi" w:hAnsiTheme="majorHAnsi"/>
        </w:rPr>
        <w:t xml:space="preserve"> is divided in 6 main sections:</w:t>
      </w:r>
      <w:r>
        <w:rPr>
          <w:rStyle w:val="FootnoteReference"/>
          <w:rFonts w:asciiTheme="majorHAnsi" w:hAnsiTheme="majorHAnsi"/>
        </w:rPr>
        <w:footnoteReference w:id="1"/>
      </w:r>
    </w:p>
    <w:p w:rsidR="000C7AED" w:rsidRPr="002F1AA5" w:rsidRDefault="000C7AED" w:rsidP="000C7AED">
      <w:pPr>
        <w:pStyle w:val="ListParagraph"/>
        <w:numPr>
          <w:ilvl w:val="0"/>
          <w:numId w:val="7"/>
        </w:numPr>
        <w:spacing w:after="60" w:line="240" w:lineRule="auto"/>
        <w:jc w:val="both"/>
        <w:rPr>
          <w:rFonts w:asciiTheme="majorHAnsi" w:hAnsiTheme="majorHAnsi"/>
        </w:rPr>
      </w:pPr>
      <w:r>
        <w:rPr>
          <w:rFonts w:asciiTheme="majorHAnsi" w:hAnsiTheme="majorHAnsi"/>
          <w:b/>
        </w:rPr>
        <w:t>Main</w:t>
      </w:r>
      <w:r w:rsidRPr="002F1AA5">
        <w:rPr>
          <w:rFonts w:asciiTheme="majorHAnsi" w:hAnsiTheme="majorHAnsi"/>
          <w:b/>
        </w:rPr>
        <w:t xml:space="preserve"> parameters:</w:t>
      </w:r>
      <w:r>
        <w:rPr>
          <w:rFonts w:asciiTheme="majorHAnsi" w:hAnsiTheme="majorHAnsi"/>
        </w:rPr>
        <w:t xml:space="preserve"> Configuration of the base station ID, tracking area code (TAC), and mobile country code (MCC) and mobile network code (MNC).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PHY parameters:</w:t>
      </w:r>
      <w:r>
        <w:rPr>
          <w:rFonts w:asciiTheme="majorHAnsi" w:hAnsiTheme="majorHAnsi"/>
        </w:rPr>
        <w:t xml:space="preserve"> Configuration of the physical layer parameters (i.e., frequency, power control, </w:t>
      </w:r>
      <w:proofErr w:type="spellStart"/>
      <w:r>
        <w:rPr>
          <w:rFonts w:asciiTheme="majorHAnsi" w:hAnsiTheme="majorHAnsi"/>
        </w:rPr>
        <w:t>tx</w:t>
      </w:r>
      <w:proofErr w:type="spellEnd"/>
      <w:r>
        <w:rPr>
          <w:rFonts w:asciiTheme="majorHAnsi" w:hAnsiTheme="majorHAnsi"/>
        </w:rPr>
        <w:t>/</w:t>
      </w:r>
      <w:proofErr w:type="spellStart"/>
      <w:r>
        <w:rPr>
          <w:rFonts w:asciiTheme="majorHAnsi" w:hAnsiTheme="majorHAnsi"/>
        </w:rPr>
        <w:t>rx</w:t>
      </w:r>
      <w:proofErr w:type="spellEnd"/>
      <w:r>
        <w:rPr>
          <w:rFonts w:asciiTheme="majorHAnsi" w:hAnsiTheme="majorHAnsi"/>
        </w:rPr>
        <w:t xml:space="preserve"> number of antennae, </w:t>
      </w:r>
      <w:proofErr w:type="spellStart"/>
      <w:r>
        <w:rPr>
          <w:rFonts w:asciiTheme="majorHAnsi" w:hAnsiTheme="majorHAnsi"/>
        </w:rPr>
        <w:t>tx</w:t>
      </w:r>
      <w:proofErr w:type="spellEnd"/>
      <w:r>
        <w:rPr>
          <w:rFonts w:asciiTheme="majorHAnsi" w:hAnsiTheme="majorHAnsi"/>
        </w:rPr>
        <w:t>/</w:t>
      </w:r>
      <w:proofErr w:type="spellStart"/>
      <w:r>
        <w:rPr>
          <w:rFonts w:asciiTheme="majorHAnsi" w:hAnsiTheme="majorHAnsi"/>
        </w:rPr>
        <w:t>rx</w:t>
      </w:r>
      <w:proofErr w:type="spellEnd"/>
      <w:r>
        <w:rPr>
          <w:rFonts w:asciiTheme="majorHAnsi" w:hAnsiTheme="majorHAnsi"/>
        </w:rPr>
        <w:t xml:space="preserve"> gain, hopping etc.)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lastRenderedPageBreak/>
        <w:t>SRB parameters:</w:t>
      </w:r>
      <w:r w:rsidRPr="009740FA">
        <w:rPr>
          <w:rFonts w:asciiTheme="majorHAnsi" w:hAnsiTheme="majorHAnsi"/>
        </w:rPr>
        <w:t xml:space="preserve"> </w:t>
      </w:r>
      <w:r>
        <w:rPr>
          <w:rFonts w:asciiTheme="majorHAnsi" w:hAnsiTheme="majorHAnsi"/>
        </w:rPr>
        <w:t>Configuration of special radio bearers parameters (i.e., poll retransmission timer, reordering timer etc.)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MME parameters:</w:t>
      </w:r>
      <w:r>
        <w:rPr>
          <w:rFonts w:asciiTheme="majorHAnsi" w:hAnsiTheme="majorHAnsi"/>
        </w:rPr>
        <w:t xml:space="preserve"> Configuration of MME parameters (i.e., IPv4/IPv6 addressing etc.)</w:t>
      </w:r>
    </w:p>
    <w:p w:rsidR="000C7AED" w:rsidRPr="009740FA" w:rsidRDefault="000C7AED" w:rsidP="000C7AED">
      <w:pPr>
        <w:pStyle w:val="ListParagraph"/>
        <w:numPr>
          <w:ilvl w:val="0"/>
          <w:numId w:val="7"/>
        </w:numPr>
        <w:spacing w:after="60" w:line="240" w:lineRule="auto"/>
        <w:jc w:val="both"/>
        <w:rPr>
          <w:rFonts w:asciiTheme="majorHAnsi" w:hAnsiTheme="majorHAnsi"/>
        </w:rPr>
      </w:pPr>
      <w:r w:rsidRPr="002F1AA5">
        <w:rPr>
          <w:rFonts w:asciiTheme="majorHAnsi" w:hAnsiTheme="majorHAnsi"/>
          <w:b/>
        </w:rPr>
        <w:t>Network interfaces:</w:t>
      </w:r>
      <w:r>
        <w:rPr>
          <w:rFonts w:asciiTheme="majorHAnsi" w:hAnsiTheme="majorHAnsi"/>
        </w:rPr>
        <w:t xml:space="preserve"> Configuration of network interfaces (i.e., </w:t>
      </w:r>
      <w:proofErr w:type="spellStart"/>
      <w:r>
        <w:rPr>
          <w:rFonts w:asciiTheme="majorHAnsi" w:hAnsiTheme="majorHAnsi"/>
        </w:rPr>
        <w:t>eNB</w:t>
      </w:r>
      <w:proofErr w:type="spellEnd"/>
      <w:r>
        <w:rPr>
          <w:rFonts w:asciiTheme="majorHAnsi" w:hAnsiTheme="majorHAnsi"/>
        </w:rPr>
        <w:t xml:space="preserve"> S1-U IPv4 address, </w:t>
      </w:r>
      <w:proofErr w:type="spellStart"/>
      <w:r>
        <w:rPr>
          <w:rFonts w:asciiTheme="majorHAnsi" w:hAnsiTheme="majorHAnsi"/>
        </w:rPr>
        <w:t>eNB</w:t>
      </w:r>
      <w:proofErr w:type="spellEnd"/>
      <w:r>
        <w:rPr>
          <w:rFonts w:asciiTheme="majorHAnsi" w:hAnsiTheme="majorHAnsi"/>
        </w:rPr>
        <w:t xml:space="preserve"> S1-MME IPv4 address etc.)</w:t>
      </w:r>
    </w:p>
    <w:p w:rsidR="000C7AED" w:rsidRPr="00555746" w:rsidRDefault="000C7AED" w:rsidP="000C7AE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hAnsiTheme="majorHAnsi"/>
        </w:rPr>
      </w:pPr>
      <w:r w:rsidRPr="002F1AA5">
        <w:rPr>
          <w:rFonts w:asciiTheme="majorHAnsi" w:hAnsiTheme="majorHAnsi"/>
          <w:b/>
        </w:rPr>
        <w:t xml:space="preserve">log </w:t>
      </w:r>
      <w:proofErr w:type="spellStart"/>
      <w:r w:rsidRPr="002F1AA5">
        <w:rPr>
          <w:rFonts w:asciiTheme="majorHAnsi" w:hAnsiTheme="majorHAnsi"/>
          <w:b/>
        </w:rPr>
        <w:t>config</w:t>
      </w:r>
      <w:proofErr w:type="spellEnd"/>
      <w:r w:rsidRPr="002F1AA5">
        <w:rPr>
          <w:rFonts w:asciiTheme="majorHAnsi" w:hAnsiTheme="majorHAnsi"/>
          <w:b/>
        </w:rPr>
        <w:t>:</w:t>
      </w:r>
      <w:r>
        <w:rPr>
          <w:rFonts w:asciiTheme="majorHAnsi" w:hAnsiTheme="majorHAnsi"/>
        </w:rPr>
        <w:t xml:space="preserve"> Configuration of logger’s level and verbosity by taking into account all the layers and components of network (i.e., PHY, MAC,RLC, PDCP, HW etc.)</w:t>
      </w:r>
    </w:p>
    <w:p w:rsidR="000C7AED" w:rsidRDefault="000C7AED" w:rsidP="000C7AED">
      <w:pPr>
        <w:rPr>
          <w:rFonts w:asciiTheme="majorHAnsi" w:hAnsiTheme="majorHAnsi"/>
        </w:rPr>
      </w:pPr>
      <w:r>
        <w:rPr>
          <w:rFonts w:asciiTheme="majorHAnsi" w:hAnsiTheme="majorHAnsi"/>
        </w:rPr>
        <w:t xml:space="preserve">A detailed description of the parameters that are configured is given in </w:t>
      </w:r>
      <w:r>
        <w:rPr>
          <w:rFonts w:asciiTheme="majorHAnsi" w:hAnsiTheme="majorHAnsi"/>
        </w:rPr>
        <w:fldChar w:fldCharType="begin"/>
      </w:r>
      <w:r>
        <w:rPr>
          <w:rFonts w:asciiTheme="majorHAnsi" w:hAnsiTheme="majorHAnsi"/>
        </w:rPr>
        <w:instrText xml:space="preserve"> REF _Ref422848877 \r \h </w:instrText>
      </w:r>
      <w:r>
        <w:rPr>
          <w:rFonts w:asciiTheme="majorHAnsi" w:hAnsiTheme="majorHAnsi"/>
        </w:rPr>
        <w:fldChar w:fldCharType="separate"/>
      </w:r>
      <w:r w:rsidR="00B06F6F">
        <w:rPr>
          <w:rFonts w:asciiTheme="majorHAnsi" w:hAnsiTheme="majorHAnsi"/>
          <w:b/>
          <w:bCs/>
        </w:rPr>
        <w:t>Error! Reference source not found.</w:t>
      </w:r>
      <w:r>
        <w:rPr>
          <w:rFonts w:asciiTheme="majorHAnsi" w:hAnsiTheme="majorHAnsi"/>
        </w:rPr>
        <w:fldChar w:fldCharType="end"/>
      </w:r>
      <w:r>
        <w:rPr>
          <w:rFonts w:asciiTheme="majorHAnsi" w:hAnsiTheme="majorHAnsi"/>
        </w:rPr>
        <w:t xml:space="preserve"> (</w:t>
      </w:r>
      <w:proofErr w:type="spellStart"/>
      <w:r>
        <w:rPr>
          <w:rFonts w:asciiTheme="majorHAnsi" w:hAnsiTheme="majorHAnsi"/>
        </w:rPr>
        <w:t>eNB</w:t>
      </w:r>
      <w:proofErr w:type="spellEnd"/>
      <w:r>
        <w:rPr>
          <w:rFonts w:asciiTheme="majorHAnsi" w:hAnsiTheme="majorHAnsi"/>
        </w:rPr>
        <w:t xml:space="preserve"> configuration content).</w:t>
      </w:r>
      <w:r w:rsidRPr="003B41AB">
        <w:rPr>
          <w:rStyle w:val="FootnoteReference"/>
          <w:rFonts w:asciiTheme="majorHAnsi" w:hAnsiTheme="majorHAnsi"/>
        </w:rPr>
        <w:t xml:space="preserve"> </w:t>
      </w:r>
      <w:r>
        <w:rPr>
          <w:rStyle w:val="FootnoteReference"/>
          <w:rFonts w:asciiTheme="majorHAnsi" w:hAnsiTheme="majorHAnsi"/>
        </w:rPr>
        <w:footnoteReference w:id="2"/>
      </w:r>
      <w:r>
        <w:rPr>
          <w:rFonts w:asciiTheme="majorHAnsi" w:hAnsiTheme="majorHAnsi"/>
        </w:rPr>
        <w:t xml:space="preserve"> </w:t>
      </w:r>
    </w:p>
    <w:p w:rsidR="000C7AED" w:rsidRDefault="000C7AED" w:rsidP="000C7AED">
      <w:pPr>
        <w:rPr>
          <w:rFonts w:asciiTheme="majorHAnsi" w:hAnsiTheme="majorHAnsi"/>
        </w:rPr>
      </w:pPr>
      <w:r>
        <w:rPr>
          <w:rFonts w:asciiTheme="majorHAnsi" w:hAnsiTheme="majorHAnsi"/>
        </w:rPr>
        <w:fldChar w:fldCharType="begin"/>
      </w:r>
      <w:r>
        <w:rPr>
          <w:rFonts w:asciiTheme="majorHAnsi" w:hAnsiTheme="majorHAnsi"/>
        </w:rPr>
        <w:instrText xml:space="preserve"> REF _Ref425170302 \h </w:instrText>
      </w:r>
      <w:r>
        <w:rPr>
          <w:rFonts w:asciiTheme="majorHAnsi" w:hAnsiTheme="majorHAnsi"/>
        </w:rPr>
      </w:r>
      <w:r>
        <w:rPr>
          <w:rFonts w:asciiTheme="majorHAnsi" w:hAnsiTheme="majorHAnsi"/>
        </w:rPr>
        <w:fldChar w:fldCharType="separate"/>
      </w:r>
      <w:r w:rsidR="00B06F6F">
        <w:t xml:space="preserve">Figure </w:t>
      </w:r>
      <w:r w:rsidR="00B06F6F">
        <w:rPr>
          <w:noProof/>
        </w:rPr>
        <w:t>3</w:t>
      </w:r>
      <w:r>
        <w:rPr>
          <w:rFonts w:asciiTheme="majorHAnsi" w:hAnsiTheme="majorHAnsi"/>
        </w:rPr>
        <w:fldChar w:fldCharType="end"/>
      </w:r>
      <w:r>
        <w:rPr>
          <w:rFonts w:asciiTheme="majorHAnsi" w:hAnsiTheme="majorHAnsi"/>
        </w:rPr>
        <w:t xml:space="preserve"> </w:t>
      </w:r>
      <w:r w:rsidRPr="00E65106">
        <w:rPr>
          <w:rFonts w:asciiTheme="majorHAnsi" w:hAnsiTheme="majorHAnsi"/>
        </w:rPr>
        <w:t xml:space="preserve">shows the view of the build process of OAI </w:t>
      </w:r>
      <w:proofErr w:type="spellStart"/>
      <w:r>
        <w:rPr>
          <w:rFonts w:asciiTheme="majorHAnsi" w:hAnsiTheme="majorHAnsi"/>
        </w:rPr>
        <w:t>eNB</w:t>
      </w:r>
      <w:proofErr w:type="spellEnd"/>
      <w:r>
        <w:rPr>
          <w:rFonts w:asciiTheme="majorHAnsi" w:hAnsiTheme="majorHAnsi"/>
        </w:rPr>
        <w:t xml:space="preserve">, and </w:t>
      </w:r>
      <w:r w:rsidRPr="00E65106">
        <w:rPr>
          <w:rFonts w:asciiTheme="majorHAnsi" w:hAnsiTheme="majorHAnsi"/>
        </w:rPr>
        <w:t>how configuration</w:t>
      </w:r>
      <w:r>
        <w:rPr>
          <w:rFonts w:asciiTheme="majorHAnsi" w:hAnsiTheme="majorHAnsi"/>
        </w:rPr>
        <w:t xml:space="preserve"> and binary</w:t>
      </w:r>
      <w:r w:rsidRPr="00E65106">
        <w:rPr>
          <w:rFonts w:asciiTheme="majorHAnsi" w:hAnsiTheme="majorHAnsi"/>
        </w:rPr>
        <w:t xml:space="preserve"> files are generated</w:t>
      </w:r>
    </w:p>
    <w:p w:rsidR="000C7AED" w:rsidRDefault="000C7AED" w:rsidP="000C7AED">
      <w:pPr>
        <w:keepNext/>
      </w:pPr>
      <w:r w:rsidRPr="003B41AB">
        <w:rPr>
          <w:noProof/>
        </w:rPr>
        <w:drawing>
          <wp:inline distT="0" distB="0" distL="0" distR="0" wp14:anchorId="002E580B" wp14:editId="0CF458D1">
            <wp:extent cx="5755640" cy="33371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3337125"/>
                    </a:xfrm>
                    <a:prstGeom prst="rect">
                      <a:avLst/>
                    </a:prstGeom>
                    <a:noFill/>
                    <a:ln>
                      <a:noFill/>
                    </a:ln>
                  </pic:spPr>
                </pic:pic>
              </a:graphicData>
            </a:graphic>
          </wp:inline>
        </w:drawing>
      </w:r>
    </w:p>
    <w:p w:rsidR="000C7AED" w:rsidRDefault="000C7AED" w:rsidP="000C7AED">
      <w:pPr>
        <w:pStyle w:val="Caption"/>
      </w:pPr>
      <w:bookmarkStart w:id="0" w:name="_Ref425170302"/>
      <w:r>
        <w:t xml:space="preserve">Figure </w:t>
      </w:r>
      <w:r>
        <w:fldChar w:fldCharType="begin"/>
      </w:r>
      <w:r>
        <w:instrText xml:space="preserve"> SEQ Figure \* ARABIC </w:instrText>
      </w:r>
      <w:r>
        <w:fldChar w:fldCharType="separate"/>
      </w:r>
      <w:r w:rsidR="00B06F6F">
        <w:rPr>
          <w:noProof/>
        </w:rPr>
        <w:t>3</w:t>
      </w:r>
      <w:r>
        <w:fldChar w:fldCharType="end"/>
      </w:r>
      <w:bookmarkEnd w:id="0"/>
      <w:r>
        <w:t xml:space="preserve"> </w:t>
      </w:r>
      <w:r w:rsidRPr="005D0D76">
        <w:t xml:space="preserve">OAI </w:t>
      </w:r>
      <w:proofErr w:type="spellStart"/>
      <w:r w:rsidRPr="005D0D76">
        <w:t>eNB</w:t>
      </w:r>
      <w:proofErr w:type="spellEnd"/>
      <w:r w:rsidRPr="005D0D76">
        <w:t xml:space="preserve"> build process and configuration</w:t>
      </w:r>
    </w:p>
    <w:p w:rsidR="00E12128" w:rsidRDefault="00E12128" w:rsidP="00E12128">
      <w:pPr>
        <w:rPr>
          <w:rFonts w:asciiTheme="majorHAnsi" w:hAnsiTheme="majorHAnsi"/>
        </w:rPr>
      </w:pPr>
      <w:r w:rsidRPr="00E65106">
        <w:rPr>
          <w:rFonts w:asciiTheme="majorHAnsi" w:hAnsiTheme="majorHAnsi"/>
        </w:rPr>
        <w:t xml:space="preserve">Inputs files and parameters are on the left part of the figure, the build process is in the center part and output configuration files are on the right </w:t>
      </w:r>
      <w:r>
        <w:rPr>
          <w:rFonts w:asciiTheme="majorHAnsi" w:hAnsiTheme="majorHAnsi"/>
        </w:rPr>
        <w:t xml:space="preserve">side </w:t>
      </w:r>
      <w:r w:rsidRPr="00E65106">
        <w:rPr>
          <w:rFonts w:asciiTheme="majorHAnsi" w:hAnsiTheme="majorHAnsi"/>
        </w:rPr>
        <w:t>of the figure.</w:t>
      </w:r>
    </w:p>
    <w:p w:rsidR="005831D6" w:rsidRDefault="005831D6" w:rsidP="00E12128">
      <w:pPr>
        <w:rPr>
          <w:rFonts w:asciiTheme="majorHAnsi" w:hAnsiTheme="majorHAnsi"/>
        </w:rPr>
      </w:pPr>
      <w:proofErr w:type="spellStart"/>
      <w:r>
        <w:rPr>
          <w:rFonts w:asciiTheme="majorHAnsi" w:hAnsiTheme="majorHAnsi"/>
        </w:rPr>
        <w:t>eN</w:t>
      </w:r>
      <w:r w:rsidR="00474C75">
        <w:rPr>
          <w:rFonts w:asciiTheme="majorHAnsi" w:hAnsiTheme="majorHAnsi"/>
        </w:rPr>
        <w:t>B</w:t>
      </w:r>
      <w:proofErr w:type="spellEnd"/>
      <w:r>
        <w:rPr>
          <w:rFonts w:asciiTheme="majorHAnsi" w:hAnsiTheme="majorHAnsi"/>
        </w:rPr>
        <w:t xml:space="preserve"> configuration file contents are detailed in </w:t>
      </w:r>
      <w:r w:rsidR="00B06F6F">
        <w:rPr>
          <w:rFonts w:asciiTheme="majorHAnsi" w:hAnsiTheme="majorHAnsi"/>
        </w:rPr>
        <w:t xml:space="preserve">Appendix A. </w:t>
      </w:r>
    </w:p>
    <w:p w:rsidR="00474C75" w:rsidRDefault="00474C75" w:rsidP="00474C75">
      <w:r>
        <w:t>Configuration files have to be filled prior to compilation.</w:t>
      </w:r>
    </w:p>
    <w:p w:rsidR="00474C75" w:rsidRDefault="00474C75" w:rsidP="00474C75"/>
    <w:p w:rsidR="00D970DB" w:rsidRDefault="00474C75" w:rsidP="00D970DB">
      <w:pPr>
        <w:pStyle w:val="Heading2"/>
      </w:pPr>
      <w:proofErr w:type="spellStart"/>
      <w:r>
        <w:lastRenderedPageBreak/>
        <w:t>eNB</w:t>
      </w:r>
      <w:proofErr w:type="spellEnd"/>
      <w:r>
        <w:t xml:space="preserve"> build and Run </w:t>
      </w:r>
    </w:p>
    <w:p w:rsidR="00D970DB" w:rsidRDefault="00474C75" w:rsidP="00D970DB">
      <w:r>
        <w:t>open a shell, and run</w:t>
      </w:r>
    </w:p>
    <w:p w:rsidR="00474C75" w:rsidRDefault="00474C75" w:rsidP="00E46CF8">
      <w:pPr>
        <w:pStyle w:val="ListParagraph"/>
        <w:numPr>
          <w:ilvl w:val="0"/>
          <w:numId w:val="13"/>
        </w:numPr>
      </w:pPr>
      <w:proofErr w:type="spellStart"/>
      <w:r w:rsidRPr="00474C75">
        <w:t>user@host</w:t>
      </w:r>
      <w:proofErr w:type="spellEnd"/>
      <w:r w:rsidRPr="00474C75">
        <w:t>:~/openair4G/trunk/</w:t>
      </w:r>
      <w:proofErr w:type="spellStart"/>
      <w:r w:rsidRPr="00474C75">
        <w:t>cmake_targets</w:t>
      </w:r>
      <w:proofErr w:type="spellEnd"/>
      <w:r w:rsidRPr="00474C75">
        <w:t>$ ./</w:t>
      </w:r>
      <w:proofErr w:type="spellStart"/>
      <w:r w:rsidRPr="00474C75">
        <w:t>build_oai</w:t>
      </w:r>
      <w:proofErr w:type="spellEnd"/>
      <w:r>
        <w:t xml:space="preserve"> –h </w:t>
      </w:r>
    </w:p>
    <w:p w:rsidR="00474C75" w:rsidRDefault="00474C75" w:rsidP="00D970DB">
      <w:r>
        <w:t xml:space="preserve">Different targets are available as follows: </w:t>
      </w:r>
    </w:p>
    <w:p w:rsidR="00474C75" w:rsidRDefault="00474C75" w:rsidP="00474C75">
      <w:pPr>
        <w:pStyle w:val="Heading3"/>
      </w:pPr>
      <w:r>
        <w:t xml:space="preserve">EXMIMO Target </w:t>
      </w:r>
    </w:p>
    <w:p w:rsidR="00E46CF8" w:rsidRDefault="00474C75" w:rsidP="00474C75">
      <w:r>
        <w:t xml:space="preserve">To build: </w:t>
      </w:r>
    </w:p>
    <w:p w:rsidR="00474C75" w:rsidRDefault="00474C75" w:rsidP="00E46CF8">
      <w:pPr>
        <w:pStyle w:val="ListParagraph"/>
        <w:numPr>
          <w:ilvl w:val="0"/>
          <w:numId w:val="12"/>
        </w:numPr>
      </w:pPr>
      <w:proofErr w:type="spellStart"/>
      <w:r w:rsidRPr="005A453A">
        <w:t>user@host</w:t>
      </w:r>
      <w:proofErr w:type="spellEnd"/>
      <w:r w:rsidRPr="005A453A">
        <w:t>:~/openair4G/trunk/</w:t>
      </w:r>
      <w:proofErr w:type="spellStart"/>
      <w:r w:rsidRPr="005A453A">
        <w:t>cmake_targets</w:t>
      </w:r>
      <w:proofErr w:type="spellEnd"/>
      <w:r>
        <w:t>$ ./</w:t>
      </w:r>
      <w:proofErr w:type="spellStart"/>
      <w:r>
        <w:t>build_</w:t>
      </w:r>
      <w:r>
        <w:t>oai</w:t>
      </w:r>
      <w:proofErr w:type="spellEnd"/>
      <w:r>
        <w:t xml:space="preserve"> </w:t>
      </w:r>
      <w:r>
        <w:t>-g</w:t>
      </w:r>
      <w:r>
        <w:t xml:space="preserve"> </w:t>
      </w:r>
      <w:r>
        <w:t>–</w:t>
      </w:r>
      <w:proofErr w:type="spellStart"/>
      <w:r>
        <w:t>eNB</w:t>
      </w:r>
      <w:proofErr w:type="spellEnd"/>
      <w:r>
        <w:t xml:space="preserve"> –X</w:t>
      </w:r>
    </w:p>
    <w:p w:rsidR="00E46CF8" w:rsidRDefault="00474C75" w:rsidP="00474C75">
      <w:r>
        <w:t xml:space="preserve">To run: </w:t>
      </w:r>
      <w:r w:rsidR="00E46CF8">
        <w:t xml:space="preserve"> </w:t>
      </w:r>
    </w:p>
    <w:p w:rsidR="00E46CF8" w:rsidRDefault="00474C75" w:rsidP="00474C75">
      <w:pPr>
        <w:pStyle w:val="ListParagraph"/>
        <w:numPr>
          <w:ilvl w:val="0"/>
          <w:numId w:val="11"/>
        </w:numPr>
        <w:rPr>
          <w:lang w:val="fr-FR"/>
        </w:rPr>
      </w:pPr>
      <w:proofErr w:type="spellStart"/>
      <w:r w:rsidRPr="00E46CF8">
        <w:rPr>
          <w:lang w:val="fr-FR"/>
        </w:rPr>
        <w:t>user@host</w:t>
      </w:r>
      <w:proofErr w:type="spellEnd"/>
      <w:r w:rsidRPr="00E46CF8">
        <w:rPr>
          <w:lang w:val="fr-FR"/>
        </w:rPr>
        <w:t>:~/openair4G/</w:t>
      </w:r>
      <w:proofErr w:type="spellStart"/>
      <w:r w:rsidRPr="00E46CF8">
        <w:rPr>
          <w:lang w:val="fr-FR"/>
        </w:rPr>
        <w:t>trunk</w:t>
      </w:r>
      <w:proofErr w:type="spellEnd"/>
      <w:r w:rsidRPr="00E46CF8">
        <w:rPr>
          <w:lang w:val="fr-FR"/>
        </w:rPr>
        <w:t>/</w:t>
      </w:r>
      <w:proofErr w:type="spellStart"/>
      <w:r w:rsidRPr="00E46CF8">
        <w:rPr>
          <w:lang w:val="fr-FR"/>
        </w:rPr>
        <w:t>targets</w:t>
      </w:r>
      <w:proofErr w:type="spellEnd"/>
      <w:r w:rsidRPr="00E46CF8">
        <w:rPr>
          <w:lang w:val="fr-FR"/>
        </w:rPr>
        <w:t>/bin</w:t>
      </w:r>
      <w:r w:rsidRPr="00E46CF8">
        <w:rPr>
          <w:lang w:val="fr-FR"/>
        </w:rPr>
        <w:t xml:space="preserve">$ </w:t>
      </w:r>
      <w:r w:rsidRPr="00E46CF8">
        <w:rPr>
          <w:lang w:val="fr-FR"/>
        </w:rPr>
        <w:t>./init_exmimo2</w:t>
      </w:r>
    </w:p>
    <w:p w:rsidR="00E46CF8" w:rsidRDefault="00474C75" w:rsidP="003F1149">
      <w:pPr>
        <w:pStyle w:val="ListParagraph"/>
        <w:numPr>
          <w:ilvl w:val="0"/>
          <w:numId w:val="11"/>
        </w:numPr>
        <w:rPr>
          <w:lang w:val="pt-PT"/>
        </w:rPr>
      </w:pPr>
      <w:r w:rsidRPr="00E46CF8">
        <w:rPr>
          <w:lang w:val="pt-PT"/>
        </w:rPr>
        <w:t xml:space="preserve">user@host:~/openair4G/trunk/targets/bin$ </w:t>
      </w:r>
      <w:r w:rsidRPr="00E46CF8">
        <w:rPr>
          <w:lang w:val="pt-PT"/>
        </w:rPr>
        <w:t xml:space="preserve">sudo –E </w:t>
      </w:r>
      <w:r w:rsidRPr="00E46CF8">
        <w:rPr>
          <w:lang w:val="pt-PT"/>
        </w:rPr>
        <w:t>./</w:t>
      </w:r>
      <w:r w:rsidRPr="00E46CF8">
        <w:rPr>
          <w:lang w:val="pt-PT"/>
        </w:rPr>
        <w:t>lte-softmodem.Rel10 –O ..</w:t>
      </w:r>
      <w:r w:rsidR="003F1149" w:rsidRPr="003F1149">
        <w:rPr>
          <w:lang w:val="pt-PT"/>
        </w:rPr>
        <w:t xml:space="preserve"> ../PROJECTS/GENERIC-LTE-EPC/CONF</w:t>
      </w:r>
      <w:r w:rsidRPr="00E46CF8">
        <w:rPr>
          <w:lang w:val="pt-PT"/>
        </w:rPr>
        <w:t xml:space="preserve">/enb.band7.tm1.exmimo2.conf –S –d </w:t>
      </w:r>
    </w:p>
    <w:p w:rsidR="003F1149" w:rsidRDefault="00E46CF8" w:rsidP="003F1149">
      <w:r w:rsidRPr="00E46CF8">
        <w:t>for</w:t>
      </w:r>
      <w:r w:rsidR="003F1149">
        <w:t xml:space="preserve"> Help</w:t>
      </w:r>
    </w:p>
    <w:p w:rsidR="00474C75" w:rsidRPr="003F1149" w:rsidRDefault="00474C75" w:rsidP="003F1149">
      <w:pPr>
        <w:pStyle w:val="ListParagraph"/>
        <w:numPr>
          <w:ilvl w:val="0"/>
          <w:numId w:val="11"/>
        </w:numPr>
        <w:rPr>
          <w:lang w:val="pt-PT"/>
        </w:rPr>
      </w:pPr>
      <w:r w:rsidRPr="003F1149">
        <w:rPr>
          <w:lang w:val="pt-PT"/>
        </w:rPr>
        <w:t>user@host:~/openair4G/trunk/targets/bin$ sudo –E ./lte-softmodem.Rel10</w:t>
      </w:r>
      <w:r w:rsidRPr="003F1149">
        <w:rPr>
          <w:lang w:val="pt-PT"/>
        </w:rPr>
        <w:t xml:space="preserve"> –h </w:t>
      </w:r>
    </w:p>
    <w:p w:rsidR="00474C75" w:rsidRDefault="00474C75" w:rsidP="00474C75">
      <w:pPr>
        <w:pStyle w:val="Heading3"/>
      </w:pPr>
      <w:r>
        <w:t xml:space="preserve">USRP Target </w:t>
      </w:r>
    </w:p>
    <w:p w:rsidR="00474C75" w:rsidRDefault="00474C75" w:rsidP="00474C75">
      <w:r>
        <w:t xml:space="preserve">To build: </w:t>
      </w:r>
    </w:p>
    <w:p w:rsidR="00474C75" w:rsidRDefault="00474C75" w:rsidP="003F1149">
      <w:pPr>
        <w:pStyle w:val="ListParagraph"/>
        <w:numPr>
          <w:ilvl w:val="0"/>
          <w:numId w:val="11"/>
        </w:numPr>
      </w:pPr>
      <w:proofErr w:type="spellStart"/>
      <w:r w:rsidRPr="005A453A">
        <w:t>user@host</w:t>
      </w:r>
      <w:proofErr w:type="spellEnd"/>
      <w:r w:rsidRPr="005A453A">
        <w:t>:~/openair4G/trunk/</w:t>
      </w:r>
      <w:proofErr w:type="spellStart"/>
      <w:r w:rsidRPr="005A453A">
        <w:t>cmake_targets</w:t>
      </w:r>
      <w:proofErr w:type="spellEnd"/>
      <w:r>
        <w:t>$ ./</w:t>
      </w:r>
      <w:proofErr w:type="spellStart"/>
      <w:r>
        <w:t>build_oai</w:t>
      </w:r>
      <w:proofErr w:type="spellEnd"/>
      <w:r>
        <w:t xml:space="preserve"> -g –</w:t>
      </w:r>
      <w:proofErr w:type="spellStart"/>
      <w:r>
        <w:t>eNB</w:t>
      </w:r>
      <w:proofErr w:type="spellEnd"/>
      <w:r>
        <w:t xml:space="preserve"> –X</w:t>
      </w:r>
      <w:r>
        <w:t xml:space="preserve"> –w USRP</w:t>
      </w:r>
    </w:p>
    <w:p w:rsidR="003F1149" w:rsidRDefault="003F1149" w:rsidP="003F1149">
      <w:r>
        <w:t xml:space="preserve">To run : </w:t>
      </w:r>
    </w:p>
    <w:p w:rsidR="00474C75" w:rsidRPr="003F1149" w:rsidRDefault="00474C75" w:rsidP="003F1149">
      <w:pPr>
        <w:pStyle w:val="ListParagraph"/>
        <w:numPr>
          <w:ilvl w:val="0"/>
          <w:numId w:val="11"/>
        </w:numPr>
      </w:pPr>
      <w:proofErr w:type="spellStart"/>
      <w:r w:rsidRPr="003F1149">
        <w:t>user@host</w:t>
      </w:r>
      <w:proofErr w:type="spellEnd"/>
      <w:r w:rsidRPr="003F1149">
        <w:t xml:space="preserve">:~/openair4G/trunk/targets/bin$ </w:t>
      </w:r>
      <w:proofErr w:type="spellStart"/>
      <w:r w:rsidRPr="003F1149">
        <w:t>sudo</w:t>
      </w:r>
      <w:proofErr w:type="spellEnd"/>
      <w:r w:rsidRPr="003F1149">
        <w:t xml:space="preserve"> –E ./lte-softmodem.Rel10 –O ..</w:t>
      </w:r>
      <w:r w:rsidR="003F1149" w:rsidRPr="003F1149">
        <w:t xml:space="preserve"> ../PROJECTS/GENERIC-LTE-EPC/CONF</w:t>
      </w:r>
      <w:r w:rsidRPr="003F1149">
        <w:t>/</w:t>
      </w:r>
      <w:r w:rsidRPr="003F1149">
        <w:t>enb.band7.tm1.usrp210</w:t>
      </w:r>
      <w:r w:rsidRPr="003F1149">
        <w:t xml:space="preserve">.conf –S –d </w:t>
      </w:r>
    </w:p>
    <w:p w:rsidR="003F1149" w:rsidRDefault="003F1149" w:rsidP="00474C75">
      <w:pPr>
        <w:rPr>
          <w:lang w:val="pt-PT"/>
        </w:rPr>
      </w:pPr>
      <w:r>
        <w:rPr>
          <w:lang w:val="pt-PT"/>
        </w:rPr>
        <w:t xml:space="preserve">for Help: </w:t>
      </w:r>
    </w:p>
    <w:p w:rsidR="00474C75" w:rsidRPr="003F1149" w:rsidRDefault="00474C75" w:rsidP="003F1149">
      <w:pPr>
        <w:pStyle w:val="ListParagraph"/>
        <w:numPr>
          <w:ilvl w:val="0"/>
          <w:numId w:val="11"/>
        </w:numPr>
        <w:rPr>
          <w:lang w:val="pt-PT"/>
        </w:rPr>
      </w:pPr>
      <w:r w:rsidRPr="003F1149">
        <w:rPr>
          <w:lang w:val="pt-PT"/>
        </w:rPr>
        <w:t xml:space="preserve">user@host:~/openair4G/trunk/targets/bin$ sudo –E ./lte-softmodem.Rel10 –h </w:t>
      </w:r>
    </w:p>
    <w:p w:rsidR="00474C75" w:rsidRDefault="00474C75" w:rsidP="00474C75">
      <w:pPr>
        <w:pStyle w:val="Heading2"/>
      </w:pPr>
      <w:r>
        <w:t>UE</w:t>
      </w:r>
      <w:r>
        <w:t xml:space="preserve"> build and Run </w:t>
      </w:r>
    </w:p>
    <w:p w:rsidR="00474C75" w:rsidRPr="00474C75" w:rsidRDefault="00474C75" w:rsidP="00474C75"/>
    <w:p w:rsidR="00474C75" w:rsidRDefault="00474C75" w:rsidP="00474C75">
      <w:pPr>
        <w:pStyle w:val="Heading3"/>
      </w:pPr>
      <w:r>
        <w:t>EXMIMO</w:t>
      </w:r>
    </w:p>
    <w:p w:rsidR="00E46CF8" w:rsidRDefault="00E46CF8" w:rsidP="00E46CF8">
      <w:r>
        <w:t xml:space="preserve">To build: </w:t>
      </w:r>
    </w:p>
    <w:p w:rsidR="00E46CF8" w:rsidRDefault="00E46CF8" w:rsidP="003F1149">
      <w:pPr>
        <w:pStyle w:val="ListParagraph"/>
        <w:numPr>
          <w:ilvl w:val="0"/>
          <w:numId w:val="11"/>
        </w:numPr>
      </w:pPr>
      <w:proofErr w:type="spellStart"/>
      <w:r w:rsidRPr="005A453A">
        <w:t>user@host</w:t>
      </w:r>
      <w:proofErr w:type="spellEnd"/>
      <w:r w:rsidRPr="005A453A">
        <w:t>:~/openair4G/trunk/</w:t>
      </w:r>
      <w:proofErr w:type="spellStart"/>
      <w:r w:rsidRPr="005A453A">
        <w:t>cmake_targets</w:t>
      </w:r>
      <w:proofErr w:type="spellEnd"/>
      <w:r>
        <w:t>$ ./</w:t>
      </w:r>
      <w:proofErr w:type="spellStart"/>
      <w:r>
        <w:t>build_oai</w:t>
      </w:r>
      <w:proofErr w:type="spellEnd"/>
      <w:r>
        <w:t xml:space="preserve"> -g –</w:t>
      </w:r>
      <w:r>
        <w:t xml:space="preserve">UE </w:t>
      </w:r>
      <w:r>
        <w:t xml:space="preserve"> –X</w:t>
      </w:r>
    </w:p>
    <w:p w:rsidR="00E46CF8" w:rsidRDefault="00E46CF8" w:rsidP="00E46CF8">
      <w:r>
        <w:t xml:space="preserve">To run: </w:t>
      </w:r>
    </w:p>
    <w:p w:rsidR="00E46CF8" w:rsidRPr="003F1149" w:rsidRDefault="00E46CF8" w:rsidP="003F1149">
      <w:pPr>
        <w:pStyle w:val="ListParagraph"/>
        <w:numPr>
          <w:ilvl w:val="0"/>
          <w:numId w:val="11"/>
        </w:numPr>
        <w:rPr>
          <w:lang w:val="fr-FR"/>
        </w:rPr>
      </w:pPr>
      <w:proofErr w:type="spellStart"/>
      <w:r w:rsidRPr="003F1149">
        <w:rPr>
          <w:lang w:val="fr-FR"/>
        </w:rPr>
        <w:t>user@host</w:t>
      </w:r>
      <w:proofErr w:type="spellEnd"/>
      <w:r w:rsidRPr="003F1149">
        <w:rPr>
          <w:lang w:val="fr-FR"/>
        </w:rPr>
        <w:t>:~/openair4G/</w:t>
      </w:r>
      <w:proofErr w:type="spellStart"/>
      <w:r w:rsidRPr="003F1149">
        <w:rPr>
          <w:lang w:val="fr-FR"/>
        </w:rPr>
        <w:t>trunk</w:t>
      </w:r>
      <w:proofErr w:type="spellEnd"/>
      <w:r w:rsidRPr="003F1149">
        <w:rPr>
          <w:lang w:val="fr-FR"/>
        </w:rPr>
        <w:t>/</w:t>
      </w:r>
      <w:proofErr w:type="spellStart"/>
      <w:r w:rsidRPr="003F1149">
        <w:rPr>
          <w:lang w:val="fr-FR"/>
        </w:rPr>
        <w:t>targets</w:t>
      </w:r>
      <w:proofErr w:type="spellEnd"/>
      <w:r w:rsidRPr="003F1149">
        <w:rPr>
          <w:lang w:val="fr-FR"/>
        </w:rPr>
        <w:t>/bin$ ./init_exmimo2</w:t>
      </w:r>
    </w:p>
    <w:p w:rsidR="00E46CF8" w:rsidRPr="003F1149" w:rsidRDefault="00E46CF8" w:rsidP="003F1149">
      <w:pPr>
        <w:pStyle w:val="ListParagraph"/>
        <w:numPr>
          <w:ilvl w:val="0"/>
          <w:numId w:val="11"/>
        </w:numPr>
        <w:rPr>
          <w:lang w:val="es-ES"/>
        </w:rPr>
      </w:pPr>
      <w:proofErr w:type="spellStart"/>
      <w:r w:rsidRPr="003F1149">
        <w:rPr>
          <w:lang w:val="es-ES"/>
        </w:rPr>
        <w:lastRenderedPageBreak/>
        <w:t>user@host</w:t>
      </w:r>
      <w:proofErr w:type="spellEnd"/>
      <w:r w:rsidRPr="003F1149">
        <w:rPr>
          <w:lang w:val="es-ES"/>
        </w:rPr>
        <w:t>:~/openair4G/</w:t>
      </w:r>
      <w:proofErr w:type="spellStart"/>
      <w:r w:rsidRPr="003F1149">
        <w:rPr>
          <w:lang w:val="es-ES"/>
        </w:rPr>
        <w:t>trunk</w:t>
      </w:r>
      <w:proofErr w:type="spellEnd"/>
      <w:r w:rsidRPr="003F1149">
        <w:rPr>
          <w:lang w:val="es-ES"/>
        </w:rPr>
        <w:t>/targets/</w:t>
      </w:r>
      <w:proofErr w:type="spellStart"/>
      <w:r w:rsidRPr="003F1149">
        <w:rPr>
          <w:lang w:val="es-ES"/>
        </w:rPr>
        <w:t>bin</w:t>
      </w:r>
      <w:proofErr w:type="spellEnd"/>
      <w:r w:rsidRPr="003F1149">
        <w:rPr>
          <w:lang w:val="es-ES"/>
        </w:rPr>
        <w:t xml:space="preserve">$ sudo –E ./lte-softmodem.Rel10 </w:t>
      </w:r>
      <w:r w:rsidRPr="003F1149">
        <w:rPr>
          <w:lang w:val="es-ES"/>
        </w:rPr>
        <w:t>–U  -C 2680000000  -r25  --</w:t>
      </w:r>
      <w:proofErr w:type="spellStart"/>
      <w:r w:rsidRPr="003F1149">
        <w:rPr>
          <w:lang w:val="es-ES"/>
        </w:rPr>
        <w:t>ue-scan-carrier</w:t>
      </w:r>
      <w:proofErr w:type="spellEnd"/>
      <w:r w:rsidRPr="003F1149">
        <w:rPr>
          <w:lang w:val="es-ES"/>
        </w:rPr>
        <w:t xml:space="preserve"> -g7 -d</w:t>
      </w:r>
    </w:p>
    <w:p w:rsidR="00474C75" w:rsidRDefault="00474C75" w:rsidP="00474C75">
      <w:pPr>
        <w:pStyle w:val="Heading3"/>
      </w:pPr>
      <w:r>
        <w:t>USRP</w:t>
      </w:r>
    </w:p>
    <w:p w:rsidR="003F1149" w:rsidRDefault="00E46CF8" w:rsidP="00474C75">
      <w:r>
        <w:t xml:space="preserve">To build:   </w:t>
      </w:r>
    </w:p>
    <w:p w:rsidR="00474C75" w:rsidRDefault="00474C75" w:rsidP="003F1149">
      <w:pPr>
        <w:pStyle w:val="ListParagraph"/>
        <w:numPr>
          <w:ilvl w:val="0"/>
          <w:numId w:val="11"/>
        </w:numPr>
      </w:pPr>
      <w:proofErr w:type="spellStart"/>
      <w:r w:rsidRPr="005A453A">
        <w:t>user@host</w:t>
      </w:r>
      <w:proofErr w:type="spellEnd"/>
      <w:r w:rsidRPr="005A453A">
        <w:t>:~/openair4G/trunk/</w:t>
      </w:r>
      <w:proofErr w:type="spellStart"/>
      <w:r w:rsidRPr="005A453A">
        <w:t>cmake_targets</w:t>
      </w:r>
      <w:proofErr w:type="spellEnd"/>
      <w:r>
        <w:t>$ ./</w:t>
      </w:r>
      <w:proofErr w:type="spellStart"/>
      <w:r>
        <w:t>build_oai</w:t>
      </w:r>
      <w:proofErr w:type="spellEnd"/>
      <w:r>
        <w:t xml:space="preserve"> -g –</w:t>
      </w:r>
      <w:r>
        <w:t>UE</w:t>
      </w:r>
      <w:r>
        <w:t xml:space="preserve"> –X –w USRP</w:t>
      </w:r>
    </w:p>
    <w:p w:rsidR="00E46CF8" w:rsidRDefault="00E46CF8" w:rsidP="00474C75">
      <w:r>
        <w:t xml:space="preserve">To run: </w:t>
      </w:r>
    </w:p>
    <w:p w:rsidR="003F1149" w:rsidRPr="003F1149" w:rsidRDefault="003F1149" w:rsidP="00474C75">
      <w:pPr>
        <w:pStyle w:val="ListParagraph"/>
        <w:numPr>
          <w:ilvl w:val="0"/>
          <w:numId w:val="11"/>
        </w:numPr>
        <w:rPr>
          <w:lang w:val="es-ES"/>
        </w:rPr>
      </w:pPr>
      <w:proofErr w:type="spellStart"/>
      <w:r w:rsidRPr="003F1149">
        <w:rPr>
          <w:lang w:val="es-ES"/>
        </w:rPr>
        <w:t>user@host</w:t>
      </w:r>
      <w:proofErr w:type="spellEnd"/>
      <w:r w:rsidRPr="003F1149">
        <w:rPr>
          <w:lang w:val="es-ES"/>
        </w:rPr>
        <w:t>:~/openair4G/</w:t>
      </w:r>
      <w:proofErr w:type="spellStart"/>
      <w:r w:rsidRPr="003F1149">
        <w:rPr>
          <w:lang w:val="es-ES"/>
        </w:rPr>
        <w:t>trunk</w:t>
      </w:r>
      <w:proofErr w:type="spellEnd"/>
      <w:r w:rsidRPr="003F1149">
        <w:rPr>
          <w:lang w:val="es-ES"/>
        </w:rPr>
        <w:t>/targets/</w:t>
      </w:r>
      <w:proofErr w:type="spellStart"/>
      <w:r w:rsidRPr="003F1149">
        <w:rPr>
          <w:lang w:val="es-ES"/>
        </w:rPr>
        <w:t>bin</w:t>
      </w:r>
      <w:proofErr w:type="spellEnd"/>
      <w:r w:rsidRPr="003F1149">
        <w:rPr>
          <w:lang w:val="es-ES"/>
        </w:rPr>
        <w:t>$ sudo –E ./lte-softmodem.Rel10 –U  -C 2680000000  -r25  --</w:t>
      </w:r>
      <w:proofErr w:type="spellStart"/>
      <w:r w:rsidRPr="003F1149">
        <w:rPr>
          <w:lang w:val="es-ES"/>
        </w:rPr>
        <w:t>ue-scan-carrier</w:t>
      </w:r>
      <w:proofErr w:type="spellEnd"/>
      <w:r w:rsidRPr="003F1149">
        <w:rPr>
          <w:lang w:val="es-ES"/>
        </w:rPr>
        <w:t xml:space="preserve"> -g7 -d</w:t>
      </w:r>
    </w:p>
    <w:p w:rsidR="00474C75" w:rsidRDefault="00474C75" w:rsidP="00474C75">
      <w:pPr>
        <w:pStyle w:val="Heading2"/>
      </w:pPr>
      <w:r>
        <w:t>OAISIM</w:t>
      </w:r>
      <w:r>
        <w:t xml:space="preserve"> build and Run </w:t>
      </w:r>
    </w:p>
    <w:p w:rsidR="00474C75" w:rsidRPr="003F1149" w:rsidRDefault="003F1149" w:rsidP="003F1149">
      <w:r>
        <w:t xml:space="preserve">To build:   </w:t>
      </w:r>
    </w:p>
    <w:p w:rsidR="00474C75" w:rsidRPr="00474C75" w:rsidRDefault="00474C75" w:rsidP="003F1149">
      <w:pPr>
        <w:pStyle w:val="ListParagraph"/>
        <w:numPr>
          <w:ilvl w:val="0"/>
          <w:numId w:val="11"/>
        </w:numPr>
      </w:pPr>
      <w:proofErr w:type="spellStart"/>
      <w:r w:rsidRPr="005A453A">
        <w:t>user@host</w:t>
      </w:r>
      <w:proofErr w:type="spellEnd"/>
      <w:r w:rsidRPr="005A453A">
        <w:t>:~/openair4G/trunk/</w:t>
      </w:r>
      <w:proofErr w:type="spellStart"/>
      <w:r w:rsidRPr="005A453A">
        <w:t>cmake_targets</w:t>
      </w:r>
      <w:proofErr w:type="spellEnd"/>
      <w:r>
        <w:t>$ ./</w:t>
      </w:r>
      <w:proofErr w:type="spellStart"/>
      <w:r>
        <w:t>build_oai</w:t>
      </w:r>
      <w:proofErr w:type="spellEnd"/>
      <w:r>
        <w:t xml:space="preserve"> -g </w:t>
      </w:r>
      <w:r>
        <w:t xml:space="preserve"> --</w:t>
      </w:r>
      <w:proofErr w:type="spellStart"/>
      <w:r>
        <w:t>oaisim</w:t>
      </w:r>
      <w:proofErr w:type="spellEnd"/>
      <w:r>
        <w:t xml:space="preserve"> </w:t>
      </w:r>
    </w:p>
    <w:p w:rsidR="00474C75" w:rsidRDefault="003F1149" w:rsidP="00D970DB">
      <w:r>
        <w:t xml:space="preserve">to Run: </w:t>
      </w:r>
    </w:p>
    <w:p w:rsidR="003F1149" w:rsidRDefault="003F1149" w:rsidP="003F1149">
      <w:pPr>
        <w:pStyle w:val="ListParagraph"/>
        <w:numPr>
          <w:ilvl w:val="0"/>
          <w:numId w:val="11"/>
        </w:numPr>
      </w:pPr>
      <w:r>
        <w:t xml:space="preserve">With local S1: </w:t>
      </w:r>
      <w:proofErr w:type="spellStart"/>
      <w:r w:rsidRPr="003F1149">
        <w:t>user@host</w:t>
      </w:r>
      <w:proofErr w:type="spellEnd"/>
      <w:r w:rsidRPr="003F1149">
        <w:t xml:space="preserve">:~/openair4G/trunk/targets/bin$ </w:t>
      </w:r>
      <w:proofErr w:type="spellStart"/>
      <w:r w:rsidRPr="003F1149">
        <w:t>sudo</w:t>
      </w:r>
      <w:proofErr w:type="spellEnd"/>
      <w:r w:rsidRPr="003F1149">
        <w:t xml:space="preserve"> –E ./oaisim.Rel10 –O ../PROJECTS/GENERIC-LTE-EPC/CONF</w:t>
      </w:r>
      <w:r>
        <w:t>/</w:t>
      </w:r>
      <w:r>
        <w:t>enb.band7.ge</w:t>
      </w:r>
      <w:r>
        <w:t xml:space="preserve">neric.oaisim.local_mme.conf   </w:t>
      </w:r>
    </w:p>
    <w:p w:rsidR="003F1149" w:rsidRDefault="003F1149" w:rsidP="003F1149">
      <w:pPr>
        <w:pStyle w:val="ListParagraph"/>
        <w:numPr>
          <w:ilvl w:val="0"/>
          <w:numId w:val="11"/>
        </w:numPr>
      </w:pPr>
      <w:r>
        <w:t xml:space="preserve">Without S1: </w:t>
      </w:r>
      <w:proofErr w:type="spellStart"/>
      <w:r w:rsidRPr="003F1149">
        <w:t>user@host</w:t>
      </w:r>
      <w:proofErr w:type="spellEnd"/>
      <w:r w:rsidRPr="003F1149">
        <w:t xml:space="preserve">:~/openair4G/trunk/targets/bin$ </w:t>
      </w:r>
      <w:proofErr w:type="spellStart"/>
      <w:r w:rsidRPr="003F1149">
        <w:t>sudo</w:t>
      </w:r>
      <w:proofErr w:type="spellEnd"/>
      <w:r w:rsidRPr="003F1149">
        <w:t xml:space="preserve"> –E ./oaisim.Rel10 –O </w:t>
      </w:r>
      <w:r>
        <w:t>../</w:t>
      </w:r>
      <w:r w:rsidRPr="003F1149">
        <w:t xml:space="preserve"> ../PROJECTS/GENERIC-LTE-EPC/CONF</w:t>
      </w:r>
      <w:r>
        <w:t>/</w:t>
      </w:r>
      <w:r>
        <w:t>enb.band7.generic.oaisim.local_no_mme.conf</w:t>
      </w:r>
      <w:r>
        <w:t xml:space="preserve"> </w:t>
      </w:r>
    </w:p>
    <w:p w:rsidR="003F1149" w:rsidRDefault="003F1149" w:rsidP="003F1149">
      <w:pPr>
        <w:pStyle w:val="ListParagraph"/>
      </w:pPr>
    </w:p>
    <w:p w:rsidR="00474C75" w:rsidRDefault="00474C75" w:rsidP="00474C75">
      <w:pPr>
        <w:pStyle w:val="Heading2"/>
      </w:pPr>
      <w:r>
        <w:t>Test OAI</w:t>
      </w:r>
    </w:p>
    <w:p w:rsidR="00474C75" w:rsidRPr="00D970DB" w:rsidRDefault="00474C75" w:rsidP="00474C75">
      <w:proofErr w:type="spellStart"/>
      <w:r w:rsidRPr="005A453A">
        <w:t>user@host</w:t>
      </w:r>
      <w:proofErr w:type="spellEnd"/>
      <w:r w:rsidRPr="005A453A">
        <w:t>:~/openair4G/trunk/</w:t>
      </w:r>
      <w:proofErr w:type="spellStart"/>
      <w:r w:rsidRPr="005A453A">
        <w:t>cmake_targets</w:t>
      </w:r>
      <w:proofErr w:type="spellEnd"/>
      <w:r>
        <w:t>$ ./</w:t>
      </w:r>
      <w:proofErr w:type="spellStart"/>
      <w:r>
        <w:t>build_oai</w:t>
      </w:r>
      <w:proofErr w:type="spellEnd"/>
      <w:r>
        <w:t xml:space="preserve"> -s</w:t>
      </w:r>
    </w:p>
    <w:p w:rsidR="00B06F6F" w:rsidRDefault="00B06F6F" w:rsidP="00B06F6F">
      <w:pPr>
        <w:pStyle w:val="Heading1"/>
      </w:pPr>
      <w:proofErr w:type="spellStart"/>
      <w:r>
        <w:t>eNB</w:t>
      </w:r>
      <w:proofErr w:type="spellEnd"/>
      <w:r>
        <w:t xml:space="preserve"> Monitoring tools </w:t>
      </w:r>
    </w:p>
    <w:p w:rsidR="00B06F6F" w:rsidRDefault="00B06F6F" w:rsidP="00B06F6F">
      <w:r>
        <w:t>OAI provides monitoring tools such as network protocol analyzers, loggers, performance profilers, timing analyzers and command line interfaces for performing the intended measurements and monitoring the network. Specifically, the supported monitoring tools are:</w:t>
      </w:r>
    </w:p>
    <w:p w:rsidR="00B06F6F" w:rsidRPr="008C48C7" w:rsidRDefault="00B06F6F" w:rsidP="00B06F6F"/>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OAI Soft Scope and Status can be read remotely</w:t>
      </w:r>
      <w:r>
        <w:rPr>
          <w:rFonts w:asciiTheme="majorHAnsi" w:hAnsiTheme="majorHAnsi"/>
        </w:rPr>
        <w:t>.</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 xml:space="preserve">Wireshark / PCAP Interface: </w:t>
      </w:r>
    </w:p>
    <w:p w:rsidR="00B06F6F" w:rsidRPr="009740FA"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L2/L3 and S1 interface</w:t>
      </w:r>
      <w:r>
        <w:rPr>
          <w:rFonts w:asciiTheme="majorHAnsi" w:hAnsiTheme="majorHAnsi"/>
        </w:rPr>
        <w:t>.</w:t>
      </w:r>
    </w:p>
    <w:p w:rsidR="00B06F6F"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Localhost or remote host access</w:t>
      </w:r>
      <w:r>
        <w:rPr>
          <w:rFonts w:asciiTheme="majorHAnsi" w:hAnsiTheme="majorHAnsi"/>
        </w:rPr>
        <w:t>.</w:t>
      </w:r>
    </w:p>
    <w:p w:rsidR="00B06F6F" w:rsidRPr="009740FA" w:rsidRDefault="00B06F6F" w:rsidP="00B06F6F">
      <w:pPr>
        <w:pStyle w:val="ListParagraph"/>
        <w:numPr>
          <w:ilvl w:val="1"/>
          <w:numId w:val="9"/>
        </w:numPr>
        <w:spacing w:after="60" w:line="240" w:lineRule="auto"/>
        <w:jc w:val="both"/>
        <w:rPr>
          <w:rFonts w:asciiTheme="majorHAnsi" w:hAnsiTheme="majorHAnsi"/>
        </w:rPr>
      </w:pPr>
      <w:r>
        <w:rPr>
          <w:rFonts w:asciiTheme="majorHAnsi" w:hAnsiTheme="majorHAnsi"/>
        </w:rPr>
        <w:t xml:space="preserve">Example can be found at : </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 xml:space="preserve">OAI Logger and dissector (called </w:t>
      </w:r>
      <w:proofErr w:type="spellStart"/>
      <w:r w:rsidRPr="009740FA">
        <w:rPr>
          <w:rFonts w:asciiTheme="majorHAnsi" w:hAnsiTheme="majorHAnsi"/>
        </w:rPr>
        <w:t>itti_analyzer</w:t>
      </w:r>
      <w:proofErr w:type="spellEnd"/>
      <w:r w:rsidRPr="009740FA">
        <w:rPr>
          <w:rFonts w:asciiTheme="majorHAnsi" w:hAnsiTheme="majorHAnsi"/>
        </w:rPr>
        <w:t>)</w:t>
      </w:r>
      <w:r>
        <w:rPr>
          <w:rFonts w:asciiTheme="majorHAnsi" w:hAnsiTheme="majorHAnsi"/>
        </w:rPr>
        <w:t>:</w:t>
      </w:r>
    </w:p>
    <w:p w:rsidR="00B06F6F" w:rsidRPr="009740FA"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t>Remote log file retrieval</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OpenAirInterface</w:t>
      </w:r>
      <w:r>
        <w:rPr>
          <w:rFonts w:asciiTheme="majorHAnsi" w:hAnsiTheme="majorHAnsi"/>
        </w:rPr>
        <w:t xml:space="preserve"> performance profiler</w:t>
      </w:r>
      <w:r w:rsidRPr="009740FA">
        <w:rPr>
          <w:rFonts w:asciiTheme="majorHAnsi" w:hAnsiTheme="majorHAnsi"/>
        </w:rPr>
        <w:t xml:space="preserve">: </w:t>
      </w:r>
      <w:r>
        <w:rPr>
          <w:rFonts w:asciiTheme="majorHAnsi" w:hAnsiTheme="majorHAnsi"/>
        </w:rPr>
        <w:t>for processing time measurement.</w:t>
      </w:r>
    </w:p>
    <w:p w:rsidR="00B06F6F" w:rsidRPr="009740FA"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OpenAirInterface timing analyzer: build the VCD</w:t>
      </w:r>
    </w:p>
    <w:p w:rsidR="00B06F6F" w:rsidRDefault="00B06F6F" w:rsidP="00B06F6F">
      <w:pPr>
        <w:pStyle w:val="ListParagraph"/>
        <w:numPr>
          <w:ilvl w:val="1"/>
          <w:numId w:val="9"/>
        </w:numPr>
        <w:spacing w:after="60" w:line="240" w:lineRule="auto"/>
        <w:jc w:val="both"/>
        <w:rPr>
          <w:rFonts w:asciiTheme="majorHAnsi" w:hAnsiTheme="majorHAnsi"/>
        </w:rPr>
      </w:pPr>
      <w:r w:rsidRPr="009740FA">
        <w:rPr>
          <w:rFonts w:asciiTheme="majorHAnsi" w:hAnsiTheme="majorHAnsi"/>
        </w:rPr>
        <w:lastRenderedPageBreak/>
        <w:t xml:space="preserve">Convert the </w:t>
      </w:r>
      <w:proofErr w:type="spellStart"/>
      <w:r w:rsidRPr="009740FA">
        <w:rPr>
          <w:rFonts w:asciiTheme="majorHAnsi" w:hAnsiTheme="majorHAnsi"/>
        </w:rPr>
        <w:t>ascii</w:t>
      </w:r>
      <w:proofErr w:type="spellEnd"/>
      <w:r w:rsidRPr="009740FA">
        <w:rPr>
          <w:rFonts w:asciiTheme="majorHAnsi" w:hAnsiTheme="majorHAnsi"/>
        </w:rPr>
        <w:t xml:space="preserve"> variables and function calls output to </w:t>
      </w:r>
      <w:proofErr w:type="spellStart"/>
      <w:r w:rsidRPr="009740FA">
        <w:rPr>
          <w:rFonts w:asciiTheme="majorHAnsi" w:hAnsiTheme="majorHAnsi"/>
        </w:rPr>
        <w:t>vcd</w:t>
      </w:r>
      <w:proofErr w:type="spellEnd"/>
      <w:r w:rsidRPr="009740FA">
        <w:rPr>
          <w:rFonts w:asciiTheme="majorHAnsi" w:hAnsiTheme="majorHAnsi"/>
        </w:rPr>
        <w:t xml:space="preserve"> format (value change data) allowing to view the temporal </w:t>
      </w:r>
      <w:r>
        <w:rPr>
          <w:rFonts w:asciiTheme="majorHAnsi" w:hAnsiTheme="majorHAnsi"/>
        </w:rPr>
        <w:t>func</w:t>
      </w:r>
      <w:r w:rsidRPr="009740FA">
        <w:rPr>
          <w:rFonts w:asciiTheme="majorHAnsi" w:hAnsiTheme="majorHAnsi"/>
        </w:rPr>
        <w:t xml:space="preserve">tion and variable changes in a </w:t>
      </w:r>
      <w:proofErr w:type="spellStart"/>
      <w:r w:rsidRPr="009740FA">
        <w:rPr>
          <w:rFonts w:asciiTheme="majorHAnsi" w:hAnsiTheme="majorHAnsi"/>
        </w:rPr>
        <w:t>vcd</w:t>
      </w:r>
      <w:proofErr w:type="spellEnd"/>
      <w:r w:rsidRPr="009740FA">
        <w:rPr>
          <w:rFonts w:asciiTheme="majorHAnsi" w:hAnsiTheme="majorHAnsi"/>
        </w:rPr>
        <w:t xml:space="preserve"> viewer, such as </w:t>
      </w:r>
      <w:proofErr w:type="spellStart"/>
      <w:r w:rsidRPr="009740FA">
        <w:rPr>
          <w:rFonts w:asciiTheme="majorHAnsi" w:hAnsiTheme="majorHAnsi"/>
        </w:rPr>
        <w:t>gtkwave</w:t>
      </w:r>
      <w:proofErr w:type="spellEnd"/>
      <w:r w:rsidRPr="009740FA">
        <w:rPr>
          <w:rFonts w:asciiTheme="majorHAnsi" w:hAnsiTheme="majorHAnsi"/>
        </w:rPr>
        <w:t>.</w:t>
      </w:r>
    </w:p>
    <w:p w:rsidR="00B06F6F" w:rsidRPr="00E35D57" w:rsidRDefault="00B06F6F" w:rsidP="00B06F6F">
      <w:pPr>
        <w:pStyle w:val="ListParagraph"/>
        <w:numPr>
          <w:ilvl w:val="0"/>
          <w:numId w:val="9"/>
        </w:numPr>
        <w:spacing w:after="60" w:line="240" w:lineRule="auto"/>
        <w:jc w:val="both"/>
        <w:rPr>
          <w:rFonts w:asciiTheme="majorHAnsi" w:hAnsiTheme="majorHAnsi"/>
          <w:lang w:val="fr-FR"/>
        </w:rPr>
      </w:pPr>
      <w:r w:rsidRPr="00E35D57">
        <w:rPr>
          <w:rFonts w:asciiTheme="majorHAnsi" w:hAnsiTheme="majorHAnsi"/>
          <w:lang w:val="fr-FR"/>
        </w:rPr>
        <w:t xml:space="preserve">OAI message </w:t>
      </w:r>
      <w:proofErr w:type="spellStart"/>
      <w:r w:rsidRPr="00E35D57">
        <w:rPr>
          <w:rFonts w:asciiTheme="majorHAnsi" w:hAnsiTheme="majorHAnsi"/>
          <w:lang w:val="fr-FR"/>
        </w:rPr>
        <w:t>sequence</w:t>
      </w:r>
      <w:proofErr w:type="spellEnd"/>
      <w:r w:rsidRPr="00E35D57">
        <w:rPr>
          <w:rFonts w:asciiTheme="majorHAnsi" w:hAnsiTheme="majorHAnsi"/>
          <w:lang w:val="fr-FR"/>
        </w:rPr>
        <w:t xml:space="preserve"> chart (MSC)</w:t>
      </w:r>
      <w:r>
        <w:rPr>
          <w:rFonts w:asciiTheme="majorHAnsi" w:hAnsiTheme="majorHAnsi"/>
          <w:lang w:val="fr-FR"/>
        </w:rPr>
        <w:t xml:space="preserve"> : </w:t>
      </w:r>
      <w:hyperlink r:id="rId16" w:history="1">
        <w:r w:rsidRPr="00E35D57">
          <w:rPr>
            <w:rStyle w:val="Hyperlink"/>
            <w:rFonts w:asciiTheme="majorHAnsi" w:hAnsiTheme="majorHAnsi"/>
            <w:lang w:val="fr-FR"/>
          </w:rPr>
          <w:t>http://www.mcternan.me.uk/mscgen/</w:t>
        </w:r>
      </w:hyperlink>
      <w:r w:rsidRPr="00855C0E">
        <w:rPr>
          <w:rStyle w:val="Hyperlink"/>
          <w:rFonts w:asciiTheme="majorHAnsi" w:hAnsiTheme="majorHAnsi"/>
          <w:lang w:val="fr-FR"/>
        </w:rPr>
        <w:t>.</w:t>
      </w:r>
    </w:p>
    <w:p w:rsidR="00B06F6F" w:rsidRDefault="00B06F6F" w:rsidP="00B06F6F">
      <w:pPr>
        <w:pStyle w:val="ListParagraph"/>
        <w:numPr>
          <w:ilvl w:val="0"/>
          <w:numId w:val="9"/>
        </w:numPr>
        <w:spacing w:after="60" w:line="240" w:lineRule="auto"/>
        <w:jc w:val="both"/>
        <w:rPr>
          <w:rFonts w:asciiTheme="majorHAnsi" w:hAnsiTheme="majorHAnsi"/>
        </w:rPr>
      </w:pPr>
      <w:r w:rsidRPr="009740FA">
        <w:rPr>
          <w:rFonts w:asciiTheme="majorHAnsi" w:hAnsiTheme="majorHAnsi"/>
        </w:rPr>
        <w:t>CLI interface</w:t>
      </w:r>
      <w:r>
        <w:rPr>
          <w:rFonts w:asciiTheme="majorHAnsi" w:hAnsiTheme="majorHAnsi"/>
        </w:rPr>
        <w:t>.</w:t>
      </w:r>
    </w:p>
    <w:p w:rsidR="00B06F6F" w:rsidRDefault="00B06F6F" w:rsidP="00B06F6F">
      <w:pPr>
        <w:pStyle w:val="ListParagraph"/>
        <w:ind w:left="360"/>
        <w:rPr>
          <w:rFonts w:asciiTheme="majorHAnsi" w:hAnsiTheme="majorHAnsi"/>
        </w:rPr>
      </w:pPr>
    </w:p>
    <w:p w:rsidR="00B06F6F" w:rsidRDefault="00B06F6F" w:rsidP="00B06F6F">
      <w:pPr>
        <w:pStyle w:val="ListParagraph"/>
        <w:ind w:left="360"/>
        <w:rPr>
          <w:rFonts w:asciiTheme="majorHAnsi" w:hAnsiTheme="majorHAnsi"/>
        </w:rPr>
      </w:pPr>
      <w:r>
        <w:rPr>
          <w:rFonts w:asciiTheme="majorHAnsi" w:hAnsiTheme="majorHAnsi"/>
        </w:rPr>
        <w:t>The figures below depict the provided monitoring tools and their functionality via typical measurement and packet capture examples. In addition, MSC examples are illustrated.</w:t>
      </w:r>
    </w:p>
    <w:p w:rsidR="00B06F6F" w:rsidRDefault="00B06F6F" w:rsidP="00B06F6F">
      <w:pPr>
        <w:pStyle w:val="ListParagraph"/>
        <w:ind w:left="360"/>
        <w:rPr>
          <w:rFonts w:asciiTheme="majorHAnsi" w:hAnsiTheme="majorHAnsi"/>
        </w:rPr>
      </w:pPr>
    </w:p>
    <w:p w:rsidR="00B06F6F" w:rsidRDefault="00B06F6F" w:rsidP="00B06F6F">
      <w:pPr>
        <w:rPr>
          <w:rFonts w:asciiTheme="majorHAnsi" w:hAnsiTheme="majorHAnsi"/>
        </w:rPr>
      </w:pPr>
      <w:r>
        <w:rPr>
          <w:rFonts w:asciiTheme="majorHAnsi" w:hAnsiTheme="majorHAnsi"/>
        </w:rPr>
        <w:t xml:space="preserve">OAI Soft Scope provides plots for received signal power, channel impulse response, channel frequency response, channel frequency response, LLRs, throughput and I/Q components (e.g., 4-QAM constellation). This tool offers a complete overview of the PHY layer characteristics, an example is shown in </w:t>
      </w:r>
      <w:r>
        <w:rPr>
          <w:rFonts w:asciiTheme="majorHAnsi" w:hAnsiTheme="majorHAnsi"/>
        </w:rPr>
        <w:fldChar w:fldCharType="begin"/>
      </w:r>
      <w:r>
        <w:rPr>
          <w:rFonts w:asciiTheme="majorHAnsi" w:hAnsiTheme="majorHAnsi"/>
        </w:rPr>
        <w:instrText xml:space="preserve"> REF _Ref423695242 \h </w:instrText>
      </w:r>
      <w:r>
        <w:rPr>
          <w:rFonts w:asciiTheme="majorHAnsi" w:hAnsiTheme="majorHAnsi"/>
        </w:rPr>
      </w:r>
      <w:r>
        <w:rPr>
          <w:rFonts w:asciiTheme="majorHAnsi" w:hAnsiTheme="majorHAnsi"/>
        </w:rPr>
        <w:fldChar w:fldCharType="separate"/>
      </w:r>
      <w:r>
        <w:t xml:space="preserve">Figure </w:t>
      </w:r>
      <w:r>
        <w:rPr>
          <w:noProof/>
        </w:rPr>
        <w:t>4</w:t>
      </w:r>
      <w:r>
        <w:rPr>
          <w:rFonts w:asciiTheme="majorHAnsi" w:hAnsiTheme="majorHAnsi"/>
        </w:rPr>
        <w:fldChar w:fldCharType="end"/>
      </w:r>
      <w:r>
        <w:rPr>
          <w:rFonts w:asciiTheme="majorHAnsi" w:hAnsiTheme="majorHAnsi"/>
        </w:rPr>
        <w:t xml:space="preserve">. </w:t>
      </w:r>
    </w:p>
    <w:p w:rsidR="00B06F6F" w:rsidRDefault="00B06F6F" w:rsidP="00B06F6F">
      <w:pPr>
        <w:rPr>
          <w:rFonts w:asciiTheme="majorHAnsi" w:hAnsiTheme="majorHAnsi"/>
        </w:rPr>
      </w:pPr>
    </w:p>
    <w:p w:rsidR="00B06F6F" w:rsidRDefault="00B06F6F" w:rsidP="00B06F6F"/>
    <w:p w:rsidR="00B06F6F" w:rsidRDefault="00B06F6F" w:rsidP="00B06F6F">
      <w:pPr>
        <w:keepNext/>
      </w:pPr>
      <w:r>
        <w:rPr>
          <w:noProof/>
        </w:rPr>
        <w:drawing>
          <wp:inline distT="0" distB="0" distL="0" distR="0" wp14:anchorId="1549BE7D" wp14:editId="491D7064">
            <wp:extent cx="5754370" cy="4523105"/>
            <wp:effectExtent l="0" t="0" r="0" b="0"/>
            <wp:docPr id="31" name="Picture 31" descr="F:\OAI_tools\oai_sc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AI_tools\oai_sc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4523105"/>
                    </a:xfrm>
                    <a:prstGeom prst="rect">
                      <a:avLst/>
                    </a:prstGeom>
                    <a:noFill/>
                    <a:ln>
                      <a:noFill/>
                    </a:ln>
                  </pic:spPr>
                </pic:pic>
              </a:graphicData>
            </a:graphic>
          </wp:inline>
        </w:drawing>
      </w:r>
    </w:p>
    <w:p w:rsidR="00B06F6F" w:rsidRDefault="00B06F6F" w:rsidP="00B06F6F">
      <w:pPr>
        <w:pStyle w:val="Caption"/>
        <w:jc w:val="center"/>
      </w:pPr>
      <w:bookmarkStart w:id="1" w:name="_Ref423695242"/>
      <w:r>
        <w:t xml:space="preserve">Figure </w:t>
      </w:r>
      <w:r>
        <w:fldChar w:fldCharType="begin"/>
      </w:r>
      <w:r>
        <w:instrText xml:space="preserve"> SEQ Figure \* ARABIC </w:instrText>
      </w:r>
      <w:r>
        <w:fldChar w:fldCharType="separate"/>
      </w:r>
      <w:r>
        <w:rPr>
          <w:noProof/>
        </w:rPr>
        <w:t>4</w:t>
      </w:r>
      <w:r>
        <w:fldChar w:fldCharType="end"/>
      </w:r>
      <w:bookmarkEnd w:id="1"/>
      <w:r>
        <w:t xml:space="preserve">: </w:t>
      </w:r>
      <w:r w:rsidRPr="00AD6D92">
        <w:t>OAI Soft Scope: Received Signal, Channel Impulse Response, LLRs, I/Q and Throughput plots</w:t>
      </w:r>
    </w:p>
    <w:p w:rsidR="00B06F6F" w:rsidRDefault="00B06F6F" w:rsidP="00B06F6F">
      <w:r>
        <w:lastRenderedPageBreak/>
        <w:t>Wireshark is a powerful tool widely used for capturing packets, offering integrated sorting and filtering options. In addition to layer 3 protocol dissection, OpenAirInterface implements the Wireshark interface for the layer 2 protocol dissection for PDCP, RLC, and MAC layer</w:t>
      </w:r>
      <w:r>
        <w:rPr>
          <w:rStyle w:val="FootnoteReference"/>
        </w:rPr>
        <w:footnoteReference w:id="3"/>
      </w:r>
      <w:r>
        <w:t xml:space="preserve">. In </w:t>
      </w:r>
      <w:r>
        <w:fldChar w:fldCharType="begin"/>
      </w:r>
      <w:r>
        <w:instrText xml:space="preserve"> REF _Ref423695293 \h </w:instrText>
      </w:r>
      <w:r>
        <w:fldChar w:fldCharType="separate"/>
      </w:r>
      <w:r>
        <w:t xml:space="preserve">Figure </w:t>
      </w:r>
      <w:r>
        <w:rPr>
          <w:noProof/>
        </w:rPr>
        <w:t>5</w:t>
      </w:r>
      <w:r>
        <w:fldChar w:fldCharType="end"/>
      </w:r>
      <w:r>
        <w:t xml:space="preserve">, an example illustrates </w:t>
      </w:r>
      <w:proofErr w:type="spellStart"/>
      <w:r>
        <w:t>RRCConnectionReconfiguration</w:t>
      </w:r>
      <w:proofErr w:type="spellEnd"/>
      <w:r>
        <w:t xml:space="preserve"> message capture using Wireshark.</w:t>
      </w:r>
    </w:p>
    <w:p w:rsidR="00B06F6F" w:rsidRDefault="00B06F6F" w:rsidP="00B06F6F">
      <w:pPr>
        <w:keepNext/>
      </w:pPr>
      <w:r>
        <w:rPr>
          <w:noProof/>
        </w:rPr>
        <w:drawing>
          <wp:inline distT="0" distB="0" distL="0" distR="0" wp14:anchorId="3C516A90" wp14:editId="1A71F2DA">
            <wp:extent cx="5742305" cy="3108960"/>
            <wp:effectExtent l="0" t="0" r="0" b="0"/>
            <wp:docPr id="64" name="Picture 64" descr="F:\OAI_tools\oai_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AI_tools\oai_wireshar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2305" cy="3108960"/>
                    </a:xfrm>
                    <a:prstGeom prst="rect">
                      <a:avLst/>
                    </a:prstGeom>
                    <a:noFill/>
                    <a:ln>
                      <a:noFill/>
                    </a:ln>
                  </pic:spPr>
                </pic:pic>
              </a:graphicData>
            </a:graphic>
          </wp:inline>
        </w:drawing>
      </w:r>
    </w:p>
    <w:p w:rsidR="00B06F6F" w:rsidRDefault="00B06F6F" w:rsidP="00B06F6F">
      <w:pPr>
        <w:pStyle w:val="Caption"/>
        <w:jc w:val="center"/>
      </w:pPr>
      <w:bookmarkStart w:id="2" w:name="_Ref423695293"/>
      <w:r>
        <w:t xml:space="preserve">Figure </w:t>
      </w:r>
      <w:r>
        <w:fldChar w:fldCharType="begin"/>
      </w:r>
      <w:r>
        <w:instrText xml:space="preserve"> SEQ Figure \* ARABIC </w:instrText>
      </w:r>
      <w:r>
        <w:fldChar w:fldCharType="separate"/>
      </w:r>
      <w:r>
        <w:rPr>
          <w:noProof/>
        </w:rPr>
        <w:t>5</w:t>
      </w:r>
      <w:r>
        <w:fldChar w:fldCharType="end"/>
      </w:r>
      <w:bookmarkEnd w:id="2"/>
      <w:r>
        <w:t xml:space="preserve">: </w:t>
      </w:r>
      <w:r w:rsidRPr="002725D3">
        <w:t xml:space="preserve">Wireshark: </w:t>
      </w:r>
      <w:proofErr w:type="spellStart"/>
      <w:r w:rsidRPr="002725D3">
        <w:t>RRCConnectionReconfiguration</w:t>
      </w:r>
      <w:proofErr w:type="spellEnd"/>
      <w:r w:rsidRPr="002725D3">
        <w:t xml:space="preserve"> message capture</w:t>
      </w:r>
    </w:p>
    <w:p w:rsidR="00B06F6F" w:rsidRDefault="00B06F6F" w:rsidP="00B06F6F">
      <w:pPr>
        <w:pStyle w:val="Caption"/>
        <w:jc w:val="center"/>
      </w:pPr>
    </w:p>
    <w:p w:rsidR="00B06F6F" w:rsidRDefault="00B06F6F" w:rsidP="00B06F6F">
      <w:r w:rsidRPr="0092320B">
        <w:t xml:space="preserve">The </w:t>
      </w:r>
      <w:proofErr w:type="spellStart"/>
      <w:r w:rsidRPr="0092320B">
        <w:t>itti_analyzer</w:t>
      </w:r>
      <w:proofErr w:type="spellEnd"/>
      <w:r w:rsidRPr="0092320B">
        <w:t xml:space="preserve"> tool can be used to analyze the exchanges between RRC&lt;-&gt;S1AP, RRC&lt;-&gt;PDCP, PDCP&lt;-&gt;S1. In addition to the protocol information, the </w:t>
      </w:r>
      <w:proofErr w:type="spellStart"/>
      <w:r w:rsidRPr="0092320B">
        <w:t>itti_analyzer</w:t>
      </w:r>
      <w:proofErr w:type="spellEnd"/>
      <w:r w:rsidRPr="0092320B">
        <w:t xml:space="preserve"> analyses all the messages exchanged between different protocols. It allows message filtering on per time, channel (CCCH, DCCH, DTCH), sender, and receiver basis allowing to monitor and follow the protocol functionalities</w:t>
      </w:r>
      <w:r>
        <w:t xml:space="preserve">. </w:t>
      </w:r>
      <w:r>
        <w:fldChar w:fldCharType="begin"/>
      </w:r>
      <w:r>
        <w:instrText xml:space="preserve"> REF _Ref423695360 \h </w:instrText>
      </w:r>
      <w:r>
        <w:fldChar w:fldCharType="separate"/>
      </w:r>
      <w:r>
        <w:t xml:space="preserve">Figure </w:t>
      </w:r>
      <w:r>
        <w:rPr>
          <w:noProof/>
        </w:rPr>
        <w:t>6</w:t>
      </w:r>
      <w:r>
        <w:fldChar w:fldCharType="end"/>
      </w:r>
      <w:r>
        <w:t xml:space="preserve"> depicts an example for </w:t>
      </w:r>
      <w:proofErr w:type="spellStart"/>
      <w:r>
        <w:t>RRCConnectionReconfiguration</w:t>
      </w:r>
      <w:proofErr w:type="spellEnd"/>
      <w:r>
        <w:t xml:space="preserve"> message capture using the </w:t>
      </w:r>
      <w:proofErr w:type="spellStart"/>
      <w:r>
        <w:t>itti_analyzer</w:t>
      </w:r>
      <w:proofErr w:type="spellEnd"/>
      <w:r>
        <w:t>.</w:t>
      </w:r>
    </w:p>
    <w:p w:rsidR="00B06F6F" w:rsidRPr="0056064E" w:rsidRDefault="00B06F6F" w:rsidP="00B06F6F"/>
    <w:p w:rsidR="00B06F6F" w:rsidRDefault="00B06F6F" w:rsidP="00B06F6F">
      <w:pPr>
        <w:keepNext/>
      </w:pPr>
      <w:r>
        <w:rPr>
          <w:noProof/>
        </w:rPr>
        <w:lastRenderedPageBreak/>
        <w:drawing>
          <wp:inline distT="0" distB="0" distL="0" distR="0" wp14:anchorId="55F305AC" wp14:editId="672D80D5">
            <wp:extent cx="5748655" cy="2968625"/>
            <wp:effectExtent l="0" t="0" r="0" b="0"/>
            <wp:docPr id="65" name="Picture 65" descr="F:\OAI_tools\itti_ana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AI_tools\itti_analyz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2968625"/>
                    </a:xfrm>
                    <a:prstGeom prst="rect">
                      <a:avLst/>
                    </a:prstGeom>
                    <a:noFill/>
                    <a:ln>
                      <a:noFill/>
                    </a:ln>
                  </pic:spPr>
                </pic:pic>
              </a:graphicData>
            </a:graphic>
          </wp:inline>
        </w:drawing>
      </w:r>
    </w:p>
    <w:p w:rsidR="00B06F6F" w:rsidRDefault="00B06F6F" w:rsidP="00B06F6F">
      <w:pPr>
        <w:pStyle w:val="Caption"/>
        <w:jc w:val="center"/>
      </w:pPr>
      <w:bookmarkStart w:id="3" w:name="_Ref423695360"/>
      <w:r>
        <w:t xml:space="preserve">Figure </w:t>
      </w:r>
      <w:r>
        <w:fldChar w:fldCharType="begin"/>
      </w:r>
      <w:r>
        <w:instrText xml:space="preserve"> SEQ Figure \* ARABIC </w:instrText>
      </w:r>
      <w:r>
        <w:fldChar w:fldCharType="separate"/>
      </w:r>
      <w:r>
        <w:rPr>
          <w:noProof/>
        </w:rPr>
        <w:t>6</w:t>
      </w:r>
      <w:r>
        <w:fldChar w:fldCharType="end"/>
      </w:r>
      <w:bookmarkEnd w:id="3"/>
      <w:r>
        <w:t xml:space="preserve">: </w:t>
      </w:r>
      <w:r w:rsidRPr="00B52379">
        <w:t xml:space="preserve">ITTI </w:t>
      </w:r>
      <w:proofErr w:type="spellStart"/>
      <w:r w:rsidRPr="00B52379">
        <w:t>analyser</w:t>
      </w:r>
      <w:proofErr w:type="spellEnd"/>
      <w:r w:rsidRPr="00B52379">
        <w:t xml:space="preserve">: </w:t>
      </w:r>
      <w:proofErr w:type="spellStart"/>
      <w:r w:rsidRPr="00B52379">
        <w:t>RRCConnectionReconfiguration</w:t>
      </w:r>
      <w:proofErr w:type="spellEnd"/>
      <w:r w:rsidRPr="00B52379">
        <w:t xml:space="preserve"> message capture</w:t>
      </w:r>
    </w:p>
    <w:p w:rsidR="00B06F6F" w:rsidRDefault="00B06F6F" w:rsidP="00B06F6F">
      <w:pPr>
        <w:pStyle w:val="Caption"/>
        <w:jc w:val="center"/>
      </w:pPr>
    </w:p>
    <w:p w:rsidR="00B06F6F" w:rsidRDefault="00B06F6F" w:rsidP="00B06F6F">
      <w:r>
        <w:t xml:space="preserve">OAI provides a logger exploited for code testing, debugging, checking protocols functionality and storing messages information. The OAI logger can be configured in the </w:t>
      </w:r>
      <w:proofErr w:type="spellStart"/>
      <w:r>
        <w:t>eNB</w:t>
      </w:r>
      <w:proofErr w:type="spellEnd"/>
      <w:r>
        <w:t xml:space="preserve"> configuration file. The logs have the following format: </w:t>
      </w:r>
    </w:p>
    <w:p w:rsidR="00B06F6F" w:rsidRPr="001C391E" w:rsidRDefault="00B06F6F" w:rsidP="00B06F6F">
      <w:r w:rsidRPr="001C391E">
        <w:t>[COMP][LOG LEVEL][FUNC][ID][FRAME NUM][CONTENT] as described below:</w:t>
      </w:r>
    </w:p>
    <w:p w:rsidR="00B06F6F" w:rsidRPr="004A5EA9" w:rsidRDefault="00B06F6F" w:rsidP="00B06F6F">
      <w:pPr>
        <w:pStyle w:val="ListParagraph"/>
        <w:numPr>
          <w:ilvl w:val="0"/>
          <w:numId w:val="10"/>
        </w:numPr>
        <w:spacing w:after="60" w:line="240" w:lineRule="auto"/>
        <w:jc w:val="both"/>
      </w:pPr>
      <w:r>
        <w:t>COMP</w:t>
      </w:r>
      <w:r w:rsidRPr="004A5EA9">
        <w:t xml:space="preserve">: </w:t>
      </w:r>
      <w:r>
        <w:t xml:space="preserve">represents the log component and can be </w:t>
      </w:r>
      <w:r w:rsidRPr="004A5EA9">
        <w:t>S1AP, GTP, RRC, PDCP, RLC, MAC, PHY</w:t>
      </w:r>
      <w:r>
        <w:t>.</w:t>
      </w:r>
    </w:p>
    <w:p w:rsidR="00B06F6F" w:rsidRDefault="00B06F6F" w:rsidP="00B06F6F">
      <w:pPr>
        <w:pStyle w:val="ListParagraph"/>
        <w:numPr>
          <w:ilvl w:val="0"/>
          <w:numId w:val="10"/>
        </w:numPr>
        <w:spacing w:after="60" w:line="240" w:lineRule="auto"/>
        <w:jc w:val="both"/>
      </w:pPr>
      <w:r w:rsidRPr="004A5EA9">
        <w:t xml:space="preserve">LOG LEVEL: </w:t>
      </w:r>
      <w:r>
        <w:t>represents the level and verbosity of the logs, and can have the following values: E</w:t>
      </w:r>
      <w:r w:rsidRPr="004A5EA9">
        <w:t>merge, Alert, Critic, Error, Wa</w:t>
      </w:r>
      <w:r>
        <w:t>r, Notice, Info, Debug, Trace.</w:t>
      </w:r>
    </w:p>
    <w:p w:rsidR="00B06F6F" w:rsidRPr="004A5EA9" w:rsidRDefault="00B06F6F" w:rsidP="00B06F6F">
      <w:pPr>
        <w:pStyle w:val="ListParagraph"/>
        <w:numPr>
          <w:ilvl w:val="0"/>
          <w:numId w:val="10"/>
        </w:numPr>
        <w:spacing w:after="60" w:line="240" w:lineRule="auto"/>
        <w:jc w:val="both"/>
      </w:pPr>
      <w:r>
        <w:t>FUNC: represents the name of the function inside which the log is called (This is an optional block).</w:t>
      </w:r>
    </w:p>
    <w:p w:rsidR="00B06F6F" w:rsidRPr="004A5EA9" w:rsidRDefault="00B06F6F" w:rsidP="00B06F6F">
      <w:pPr>
        <w:pStyle w:val="ListParagraph"/>
        <w:numPr>
          <w:ilvl w:val="0"/>
          <w:numId w:val="10"/>
        </w:numPr>
        <w:spacing w:after="60" w:line="240" w:lineRule="auto"/>
        <w:jc w:val="both"/>
      </w:pPr>
      <w:r>
        <w:t xml:space="preserve">ID: represents the </w:t>
      </w:r>
      <w:proofErr w:type="spellStart"/>
      <w:r>
        <w:t>eNB</w:t>
      </w:r>
      <w:proofErr w:type="spellEnd"/>
      <w:r>
        <w:t xml:space="preserve"> Identifier.</w:t>
      </w:r>
    </w:p>
    <w:p w:rsidR="00B06F6F" w:rsidRPr="004A5EA9" w:rsidRDefault="00B06F6F" w:rsidP="00B06F6F">
      <w:pPr>
        <w:pStyle w:val="ListParagraph"/>
        <w:numPr>
          <w:ilvl w:val="0"/>
          <w:numId w:val="10"/>
        </w:numPr>
        <w:spacing w:after="60" w:line="240" w:lineRule="auto"/>
        <w:jc w:val="both"/>
      </w:pPr>
      <w:r>
        <w:t>FRAME NUM: represents the frame counter.</w:t>
      </w:r>
    </w:p>
    <w:p w:rsidR="00B06F6F" w:rsidRPr="00070B93" w:rsidRDefault="00B06F6F" w:rsidP="00B06F6F">
      <w:pPr>
        <w:pStyle w:val="ListParagraph"/>
        <w:numPr>
          <w:ilvl w:val="0"/>
          <w:numId w:val="10"/>
        </w:numPr>
        <w:spacing w:after="60" w:line="240" w:lineRule="auto"/>
        <w:jc w:val="both"/>
      </w:pPr>
      <w:r>
        <w:t>CONTENT: shows the content of the log message.</w:t>
      </w:r>
    </w:p>
    <w:p w:rsidR="00B06F6F" w:rsidRPr="00070B93" w:rsidRDefault="00B06F6F" w:rsidP="00B06F6F"/>
    <w:p w:rsidR="00B06F6F" w:rsidRPr="004A5EA9" w:rsidRDefault="00B06F6F" w:rsidP="00B06F6F">
      <w:r>
        <w:fldChar w:fldCharType="begin"/>
      </w:r>
      <w:r>
        <w:instrText xml:space="preserve"> REF _Ref423695415 \h </w:instrText>
      </w:r>
      <w:r>
        <w:fldChar w:fldCharType="separate"/>
      </w:r>
      <w:r>
        <w:t xml:space="preserve">Figure </w:t>
      </w:r>
      <w:r>
        <w:rPr>
          <w:noProof/>
        </w:rPr>
        <w:t>7</w:t>
      </w:r>
      <w:r>
        <w:fldChar w:fldCharType="end"/>
      </w:r>
      <w:r>
        <w:t xml:space="preserve"> shows an instance of messages exchange that is stored in OAI logger. This information is used for further study by the experimenters and code analysis/debugging for the developers.</w:t>
      </w:r>
    </w:p>
    <w:p w:rsidR="00B06F6F" w:rsidRDefault="00B06F6F" w:rsidP="00B06F6F">
      <w:pPr>
        <w:keepNext/>
      </w:pPr>
      <w:r>
        <w:rPr>
          <w:noProof/>
        </w:rPr>
        <w:lastRenderedPageBreak/>
        <w:drawing>
          <wp:inline distT="0" distB="0" distL="0" distR="0" wp14:anchorId="01B62292" wp14:editId="4358FE8D">
            <wp:extent cx="5742305" cy="2810510"/>
            <wp:effectExtent l="0" t="0" r="0" b="0"/>
            <wp:docPr id="66" name="Picture 66" descr="F:\OAI_tools\oai_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AI_tools\oai_logg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2305" cy="2810510"/>
                    </a:xfrm>
                    <a:prstGeom prst="rect">
                      <a:avLst/>
                    </a:prstGeom>
                    <a:noFill/>
                    <a:ln>
                      <a:noFill/>
                    </a:ln>
                  </pic:spPr>
                </pic:pic>
              </a:graphicData>
            </a:graphic>
          </wp:inline>
        </w:drawing>
      </w:r>
    </w:p>
    <w:p w:rsidR="00B06F6F" w:rsidRDefault="00B06F6F" w:rsidP="00B06F6F">
      <w:pPr>
        <w:pStyle w:val="Caption"/>
        <w:jc w:val="center"/>
      </w:pPr>
      <w:bookmarkStart w:id="4" w:name="_Ref423695415"/>
      <w:r>
        <w:t xml:space="preserve">Figure </w:t>
      </w:r>
      <w:r>
        <w:fldChar w:fldCharType="begin"/>
      </w:r>
      <w:r>
        <w:instrText xml:space="preserve"> SEQ Figure \* ARABIC </w:instrText>
      </w:r>
      <w:r>
        <w:fldChar w:fldCharType="separate"/>
      </w:r>
      <w:r>
        <w:rPr>
          <w:noProof/>
        </w:rPr>
        <w:t>7</w:t>
      </w:r>
      <w:r>
        <w:fldChar w:fldCharType="end"/>
      </w:r>
      <w:bookmarkEnd w:id="4"/>
      <w:r>
        <w:t xml:space="preserve">: </w:t>
      </w:r>
      <w:r w:rsidRPr="003108C2">
        <w:t xml:space="preserve">OAI logger: </w:t>
      </w:r>
      <w:proofErr w:type="spellStart"/>
      <w:r w:rsidRPr="003108C2">
        <w:t>RRCConnectionReconfigurationComplete</w:t>
      </w:r>
      <w:proofErr w:type="spellEnd"/>
      <w:r w:rsidRPr="003108C2">
        <w:t xml:space="preserve"> reception</w:t>
      </w:r>
    </w:p>
    <w:p w:rsidR="00B06F6F" w:rsidRPr="00167E5B" w:rsidRDefault="00B06F6F" w:rsidP="00B06F6F"/>
    <w:p w:rsidR="00B06F6F" w:rsidRDefault="00B06F6F" w:rsidP="00B06F6F">
      <w:r>
        <w:t xml:space="preserve">OAI offers online statistics for the status of the network (e.g., successful transmissions, errors per HARQ per round, average throughput etc.). </w:t>
      </w:r>
      <w:r>
        <w:fldChar w:fldCharType="begin"/>
      </w:r>
      <w:r>
        <w:instrText xml:space="preserve"> REF _Ref423939708 \h </w:instrText>
      </w:r>
      <w:r>
        <w:fldChar w:fldCharType="separate"/>
      </w:r>
      <w:r>
        <w:t xml:space="preserve">Figure </w:t>
      </w:r>
      <w:r>
        <w:rPr>
          <w:noProof/>
        </w:rPr>
        <w:t>8</w:t>
      </w:r>
      <w:r>
        <w:fldChar w:fldCharType="end"/>
      </w:r>
      <w:r>
        <w:t xml:space="preserve"> depicts the ULSCH/DLSCH errors per HARQ process (8 in LTE FDD) per round (4 is maximum). The provided statistics can be used in experimental measurements for performance evaluation of the system.</w:t>
      </w:r>
    </w:p>
    <w:p w:rsidR="00B06F6F" w:rsidRPr="0056064E" w:rsidRDefault="00B06F6F" w:rsidP="00B06F6F"/>
    <w:p w:rsidR="00B06F6F" w:rsidRDefault="00B06F6F" w:rsidP="00B06F6F">
      <w:pPr>
        <w:keepNext/>
      </w:pPr>
      <w:r>
        <w:rPr>
          <w:noProof/>
        </w:rPr>
        <w:lastRenderedPageBreak/>
        <w:drawing>
          <wp:inline distT="0" distB="0" distL="0" distR="0" wp14:anchorId="4993440E" wp14:editId="31A6ADAB">
            <wp:extent cx="5754370" cy="3785870"/>
            <wp:effectExtent l="0" t="0" r="0" b="0"/>
            <wp:docPr id="67" name="Picture 67" descr="F:\OAI_tools\onlin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AI_tools\onlinesta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3785870"/>
                    </a:xfrm>
                    <a:prstGeom prst="rect">
                      <a:avLst/>
                    </a:prstGeom>
                    <a:noFill/>
                    <a:ln>
                      <a:noFill/>
                    </a:ln>
                  </pic:spPr>
                </pic:pic>
              </a:graphicData>
            </a:graphic>
          </wp:inline>
        </w:drawing>
      </w:r>
    </w:p>
    <w:p w:rsidR="00B06F6F" w:rsidRDefault="00B06F6F" w:rsidP="00B06F6F">
      <w:pPr>
        <w:pStyle w:val="Caption"/>
        <w:jc w:val="center"/>
      </w:pPr>
      <w:bookmarkStart w:id="5" w:name="_Ref423939708"/>
      <w:r>
        <w:t xml:space="preserve">Figure </w:t>
      </w:r>
      <w:r>
        <w:fldChar w:fldCharType="begin"/>
      </w:r>
      <w:r>
        <w:instrText xml:space="preserve"> SEQ Figure \* ARABIC </w:instrText>
      </w:r>
      <w:r>
        <w:fldChar w:fldCharType="separate"/>
      </w:r>
      <w:r>
        <w:rPr>
          <w:noProof/>
        </w:rPr>
        <w:t>8</w:t>
      </w:r>
      <w:r>
        <w:fldChar w:fldCharType="end"/>
      </w:r>
      <w:bookmarkEnd w:id="5"/>
      <w:r>
        <w:t xml:space="preserve">: </w:t>
      </w:r>
      <w:r w:rsidRPr="00916194">
        <w:t>OAI online statistics</w:t>
      </w:r>
    </w:p>
    <w:p w:rsidR="00B06F6F" w:rsidRDefault="00B06F6F" w:rsidP="00B06F6F">
      <w:r>
        <w:t xml:space="preserve">The timing </w:t>
      </w:r>
      <w:proofErr w:type="spellStart"/>
      <w:r>
        <w:t>analyser</w:t>
      </w:r>
      <w:proofErr w:type="spellEnd"/>
      <w:r>
        <w:t xml:space="preserve"> is a helpful tool that tracks the execution time of each function working as a common profiler for performance improvement. The tool is exploited for code optimization, bottleneck detection, and processing time measurements. In </w:t>
      </w:r>
      <w:r>
        <w:fldChar w:fldCharType="begin"/>
      </w:r>
      <w:r>
        <w:instrText xml:space="preserve"> REF _Ref423695492 \h </w:instrText>
      </w:r>
      <w:r>
        <w:fldChar w:fldCharType="separate"/>
      </w:r>
      <w:r>
        <w:t xml:space="preserve">Figure </w:t>
      </w:r>
      <w:r>
        <w:rPr>
          <w:noProof/>
        </w:rPr>
        <w:t>9</w:t>
      </w:r>
      <w:r>
        <w:fldChar w:fldCharType="end"/>
      </w:r>
      <w:r>
        <w:t>, a detailed track of the execution time of the selected functions is depicted.</w:t>
      </w:r>
    </w:p>
    <w:p w:rsidR="00B06F6F" w:rsidRPr="00FE41EF" w:rsidRDefault="00B06F6F" w:rsidP="00B06F6F"/>
    <w:p w:rsidR="00B06F6F" w:rsidRDefault="00B06F6F" w:rsidP="00B06F6F">
      <w:pPr>
        <w:keepNext/>
      </w:pPr>
      <w:r>
        <w:rPr>
          <w:noProof/>
        </w:rPr>
        <w:drawing>
          <wp:inline distT="0" distB="0" distL="0" distR="0" wp14:anchorId="10BF8148" wp14:editId="1DCF7130">
            <wp:extent cx="5754370" cy="2419985"/>
            <wp:effectExtent l="0" t="0" r="0" b="0"/>
            <wp:docPr id="68" name="Picture 68" descr="F:\OAI_tools\v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AI_tools\vc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4370" cy="2419985"/>
                    </a:xfrm>
                    <a:prstGeom prst="rect">
                      <a:avLst/>
                    </a:prstGeom>
                    <a:noFill/>
                    <a:ln>
                      <a:noFill/>
                    </a:ln>
                  </pic:spPr>
                </pic:pic>
              </a:graphicData>
            </a:graphic>
          </wp:inline>
        </w:drawing>
      </w:r>
    </w:p>
    <w:p w:rsidR="00B06F6F" w:rsidRDefault="00B06F6F" w:rsidP="00B06F6F">
      <w:pPr>
        <w:pStyle w:val="Caption"/>
        <w:jc w:val="center"/>
      </w:pPr>
      <w:bookmarkStart w:id="6" w:name="_Ref423695492"/>
      <w:r>
        <w:t xml:space="preserve">Figure </w:t>
      </w:r>
      <w:r>
        <w:fldChar w:fldCharType="begin"/>
      </w:r>
      <w:r>
        <w:instrText xml:space="preserve"> SEQ Figure \* ARABIC </w:instrText>
      </w:r>
      <w:r>
        <w:fldChar w:fldCharType="separate"/>
      </w:r>
      <w:r>
        <w:rPr>
          <w:noProof/>
        </w:rPr>
        <w:t>9</w:t>
      </w:r>
      <w:r>
        <w:fldChar w:fldCharType="end"/>
      </w:r>
      <w:bookmarkEnd w:id="6"/>
      <w:r>
        <w:t xml:space="preserve">: </w:t>
      </w:r>
      <w:r w:rsidRPr="001F07E8">
        <w:t xml:space="preserve">Timing </w:t>
      </w:r>
      <w:proofErr w:type="spellStart"/>
      <w:r w:rsidRPr="001F07E8">
        <w:t>analyser</w:t>
      </w:r>
      <w:proofErr w:type="spellEnd"/>
    </w:p>
    <w:p w:rsidR="00B06F6F" w:rsidRDefault="00B06F6F" w:rsidP="00B06F6F">
      <w:r w:rsidRPr="007546F7">
        <w:rPr>
          <w:rFonts w:asciiTheme="majorHAnsi" w:hAnsiTheme="majorHAnsi"/>
        </w:rPr>
        <w:lastRenderedPageBreak/>
        <w:t xml:space="preserve">OAI uses MSC </w:t>
      </w:r>
      <w:r>
        <w:rPr>
          <w:rFonts w:asciiTheme="majorHAnsi" w:hAnsiTheme="majorHAnsi"/>
        </w:rPr>
        <w:t xml:space="preserve">for </w:t>
      </w:r>
      <w:r>
        <w:t xml:space="preserve">representing network entities/interfaces (i.e., </w:t>
      </w:r>
      <w:proofErr w:type="spellStart"/>
      <w:r>
        <w:t>eNB</w:t>
      </w:r>
      <w:proofErr w:type="spellEnd"/>
      <w:r>
        <w:t xml:space="preserve">, UE, MME, HSS, S6A etc.) and their interactions in a diagrammatic form. Arrows direction defines the sender/receiver and explanatory comments are included. The examples in </w:t>
      </w:r>
      <w:r>
        <w:fldChar w:fldCharType="begin"/>
      </w:r>
      <w:r>
        <w:instrText xml:space="preserve"> REF _Ref423695558 \h </w:instrText>
      </w:r>
      <w:r>
        <w:fldChar w:fldCharType="separate"/>
      </w:r>
      <w:r>
        <w:t xml:space="preserve">Figure </w:t>
      </w:r>
      <w:r>
        <w:rPr>
          <w:noProof/>
        </w:rPr>
        <w:t>10</w:t>
      </w:r>
      <w:r>
        <w:fldChar w:fldCharType="end"/>
      </w:r>
      <w:r>
        <w:t xml:space="preserve"> and </w:t>
      </w:r>
      <w:r>
        <w:fldChar w:fldCharType="begin"/>
      </w:r>
      <w:r>
        <w:instrText xml:space="preserve"> REF _Ref423695582 \h </w:instrText>
      </w:r>
      <w:r>
        <w:fldChar w:fldCharType="separate"/>
      </w:r>
      <w:r>
        <w:t xml:space="preserve">Figure </w:t>
      </w:r>
      <w:r>
        <w:rPr>
          <w:noProof/>
        </w:rPr>
        <w:t>11</w:t>
      </w:r>
      <w:r>
        <w:fldChar w:fldCharType="end"/>
      </w:r>
      <w:r>
        <w:t xml:space="preserve"> show an instance of E_UTRAN and EPC messages exchange, respectively.</w:t>
      </w:r>
    </w:p>
    <w:p w:rsidR="00B06F6F" w:rsidRPr="00EA2B75" w:rsidRDefault="00B06F6F" w:rsidP="00B06F6F"/>
    <w:p w:rsidR="00B06F6F" w:rsidRDefault="00B06F6F" w:rsidP="00B06F6F">
      <w:pPr>
        <w:keepNext/>
      </w:pPr>
      <w:r>
        <w:rPr>
          <w:noProof/>
        </w:rPr>
        <w:drawing>
          <wp:inline distT="0" distB="0" distL="0" distR="0" wp14:anchorId="6777A587" wp14:editId="741610BE">
            <wp:extent cx="5748655" cy="3395345"/>
            <wp:effectExtent l="0" t="0" r="0" b="0"/>
            <wp:docPr id="69" name="Picture 69" descr="F:\OAI_tools\mscgen_E_UTRAN_2015-06-04_15.32.42-1\E_UTRAN_mscgen_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AI_tools\mscgen_E_UTRAN_2015-06-04_15.32.42-1\E_UTRAN_mscgen_page_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395345"/>
                    </a:xfrm>
                    <a:prstGeom prst="rect">
                      <a:avLst/>
                    </a:prstGeom>
                    <a:noFill/>
                    <a:ln>
                      <a:noFill/>
                    </a:ln>
                  </pic:spPr>
                </pic:pic>
              </a:graphicData>
            </a:graphic>
          </wp:inline>
        </w:drawing>
      </w:r>
    </w:p>
    <w:p w:rsidR="00B06F6F" w:rsidRDefault="00B06F6F" w:rsidP="00B06F6F">
      <w:pPr>
        <w:pStyle w:val="Caption"/>
        <w:jc w:val="center"/>
      </w:pPr>
      <w:bookmarkStart w:id="7" w:name="_Ref423695558"/>
      <w:r>
        <w:t xml:space="preserve">Figure </w:t>
      </w:r>
      <w:r>
        <w:fldChar w:fldCharType="begin"/>
      </w:r>
      <w:r>
        <w:instrText xml:space="preserve"> SEQ Figure \* ARABIC </w:instrText>
      </w:r>
      <w:r>
        <w:fldChar w:fldCharType="separate"/>
      </w:r>
      <w:r>
        <w:rPr>
          <w:noProof/>
        </w:rPr>
        <w:t>10</w:t>
      </w:r>
      <w:r>
        <w:fldChar w:fldCharType="end"/>
      </w:r>
      <w:bookmarkEnd w:id="7"/>
      <w:r>
        <w:t xml:space="preserve">: </w:t>
      </w:r>
      <w:r w:rsidRPr="000A1A33">
        <w:t>MSC for E_UTRAN messages (e.g., UE Capability Enquiry, UE Capability Information, RRC Connection Reconfiguration, RRC Connection Reconfiguration Complete etc.)</w:t>
      </w:r>
    </w:p>
    <w:p w:rsidR="00B06F6F" w:rsidRDefault="00B06F6F" w:rsidP="00B06F6F">
      <w:pPr>
        <w:pStyle w:val="Caption"/>
        <w:jc w:val="center"/>
      </w:pPr>
      <w:r>
        <w:t xml:space="preserve"> </w:t>
      </w:r>
    </w:p>
    <w:p w:rsidR="00B06F6F" w:rsidRDefault="00B06F6F" w:rsidP="00B06F6F">
      <w:pPr>
        <w:keepNext/>
      </w:pPr>
      <w:r>
        <w:rPr>
          <w:noProof/>
        </w:rPr>
        <w:lastRenderedPageBreak/>
        <w:drawing>
          <wp:inline distT="0" distB="0" distL="0" distR="0" wp14:anchorId="68E5A05E" wp14:editId="4C462544">
            <wp:extent cx="5748655" cy="3432175"/>
            <wp:effectExtent l="0" t="0" r="0" b="0"/>
            <wp:docPr id="70" name="Picture 70" descr="F:\OAI_tools\mscgen_EPC_2015-06-04_14.36.16-0\EPC_mscgen_pag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AI_tools\mscgen_EPC_2015-06-04_14.36.16-0\EPC_mscgen_page_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432175"/>
                    </a:xfrm>
                    <a:prstGeom prst="rect">
                      <a:avLst/>
                    </a:prstGeom>
                    <a:noFill/>
                    <a:ln>
                      <a:noFill/>
                    </a:ln>
                  </pic:spPr>
                </pic:pic>
              </a:graphicData>
            </a:graphic>
          </wp:inline>
        </w:drawing>
      </w:r>
    </w:p>
    <w:p w:rsidR="00B06F6F" w:rsidRDefault="00B06F6F" w:rsidP="00B06F6F">
      <w:bookmarkStart w:id="8" w:name="_Ref423695582"/>
      <w:r>
        <w:t xml:space="preserve">Figure </w:t>
      </w:r>
      <w:r>
        <w:fldChar w:fldCharType="begin"/>
      </w:r>
      <w:r>
        <w:instrText xml:space="preserve"> SEQ Figure \* ARABIC </w:instrText>
      </w:r>
      <w:r>
        <w:fldChar w:fldCharType="separate"/>
      </w:r>
      <w:r>
        <w:rPr>
          <w:noProof/>
        </w:rPr>
        <w:t>11</w:t>
      </w:r>
      <w:r>
        <w:fldChar w:fldCharType="end"/>
      </w:r>
      <w:bookmarkEnd w:id="8"/>
      <w:r>
        <w:t xml:space="preserve">: </w:t>
      </w:r>
      <w:r w:rsidRPr="006955C8">
        <w:t>MSC for EPC messages (e.g., S1AP Initial UE Message [Attach Request + PDN Connectivity Request], Update location Request etc.)</w:t>
      </w:r>
    </w:p>
    <w:p w:rsidR="0094479B" w:rsidRDefault="0094479B">
      <w:r>
        <w:br w:type="page"/>
      </w:r>
    </w:p>
    <w:p w:rsidR="00805793" w:rsidRDefault="00F008ED" w:rsidP="00F008ED">
      <w:pPr>
        <w:pStyle w:val="Heading1"/>
      </w:pPr>
      <w:bookmarkStart w:id="9" w:name="_GoBack"/>
      <w:bookmarkEnd w:id="9"/>
      <w:r>
        <w:lastRenderedPageBreak/>
        <w:t xml:space="preserve">References </w:t>
      </w:r>
    </w:p>
    <w:p w:rsidR="0000771A" w:rsidRPr="00161895" w:rsidRDefault="007B6687" w:rsidP="00161895">
      <w:pPr>
        <w:pStyle w:val="Reference"/>
        <w:spacing w:after="0"/>
        <w:rPr>
          <w:rFonts w:asciiTheme="minorHAnsi" w:hAnsiTheme="minorHAnsi"/>
        </w:rPr>
      </w:pPr>
      <w:bookmarkStart w:id="10" w:name="_Ref365277939"/>
      <w:bookmarkStart w:id="11" w:name="_Ref425169517"/>
      <w:proofErr w:type="spellStart"/>
      <w:r w:rsidRPr="00161895">
        <w:rPr>
          <w:rFonts w:asciiTheme="minorHAnsi" w:hAnsiTheme="minorHAnsi"/>
        </w:rPr>
        <w:t>Nikaein</w:t>
      </w:r>
      <w:proofErr w:type="spellEnd"/>
      <w:r w:rsidRPr="00161895">
        <w:rPr>
          <w:rFonts w:asciiTheme="minorHAnsi" w:hAnsiTheme="minorHAnsi"/>
        </w:rPr>
        <w:t xml:space="preserve">, </w:t>
      </w:r>
      <w:proofErr w:type="spellStart"/>
      <w:r w:rsidRPr="00161895">
        <w:rPr>
          <w:rFonts w:asciiTheme="minorHAnsi" w:hAnsiTheme="minorHAnsi"/>
        </w:rPr>
        <w:t>Navid</w:t>
      </w:r>
      <w:proofErr w:type="spellEnd"/>
      <w:r w:rsidRPr="00161895">
        <w:rPr>
          <w:rFonts w:asciiTheme="minorHAnsi" w:hAnsiTheme="minorHAnsi"/>
        </w:rPr>
        <w:t xml:space="preserve">; </w:t>
      </w:r>
      <w:proofErr w:type="spellStart"/>
      <w:r w:rsidRPr="00161895">
        <w:rPr>
          <w:rFonts w:asciiTheme="minorHAnsi" w:hAnsiTheme="minorHAnsi"/>
        </w:rPr>
        <w:t>Knopp</w:t>
      </w:r>
      <w:proofErr w:type="spellEnd"/>
      <w:r w:rsidRPr="00161895">
        <w:rPr>
          <w:rFonts w:asciiTheme="minorHAnsi" w:hAnsiTheme="minorHAnsi"/>
        </w:rPr>
        <w:t xml:space="preserve">, Raymond; </w:t>
      </w:r>
      <w:proofErr w:type="spellStart"/>
      <w:r w:rsidRPr="00161895">
        <w:rPr>
          <w:rFonts w:asciiTheme="minorHAnsi" w:hAnsiTheme="minorHAnsi"/>
        </w:rPr>
        <w:t>Kaltenberger</w:t>
      </w:r>
      <w:proofErr w:type="spellEnd"/>
      <w:r w:rsidRPr="00161895">
        <w:rPr>
          <w:rFonts w:asciiTheme="minorHAnsi" w:hAnsiTheme="minorHAnsi"/>
        </w:rPr>
        <w:t xml:space="preserve">, Florian; Gauthier, Lionel; Bonnet, Christian; Nussbaum, Dominique; </w:t>
      </w:r>
      <w:proofErr w:type="spellStart"/>
      <w:r w:rsidRPr="00161895">
        <w:rPr>
          <w:rFonts w:asciiTheme="minorHAnsi" w:hAnsiTheme="minorHAnsi"/>
        </w:rPr>
        <w:t>Ghaddab</w:t>
      </w:r>
      <w:proofErr w:type="spellEnd"/>
      <w:r w:rsidRPr="00161895">
        <w:rPr>
          <w:rFonts w:asciiTheme="minorHAnsi" w:hAnsiTheme="minorHAnsi"/>
        </w:rPr>
        <w:t xml:space="preserve">, </w:t>
      </w:r>
      <w:proofErr w:type="spellStart"/>
      <w:r w:rsidRPr="00161895">
        <w:rPr>
          <w:rFonts w:asciiTheme="minorHAnsi" w:hAnsiTheme="minorHAnsi"/>
        </w:rPr>
        <w:t>Riadh</w:t>
      </w:r>
      <w:proofErr w:type="spellEnd"/>
      <w:r w:rsidR="0000771A" w:rsidRPr="00161895">
        <w:rPr>
          <w:rFonts w:asciiTheme="minorHAnsi" w:hAnsiTheme="minorHAnsi"/>
        </w:rPr>
        <w:t>, “</w:t>
      </w:r>
      <w:r w:rsidRPr="00161895">
        <w:rPr>
          <w:rFonts w:asciiTheme="minorHAnsi" w:hAnsiTheme="minorHAnsi"/>
        </w:rPr>
        <w:t>OpenAirInterface: an open LTE network in a PC</w:t>
      </w:r>
      <w:r w:rsidR="0000771A" w:rsidRPr="00161895">
        <w:rPr>
          <w:rFonts w:asciiTheme="minorHAnsi" w:hAnsiTheme="minorHAnsi"/>
        </w:rPr>
        <w:t xml:space="preserve">”, url: </w:t>
      </w:r>
      <w:bookmarkEnd w:id="11"/>
      <w:r w:rsidRPr="00161895">
        <w:rPr>
          <w:rFonts w:asciiTheme="minorHAnsi" w:hAnsiTheme="minorHAnsi"/>
        </w:rPr>
        <w:fldChar w:fldCharType="begin"/>
      </w:r>
      <w:r w:rsidRPr="00161895">
        <w:rPr>
          <w:rFonts w:asciiTheme="minorHAnsi" w:hAnsiTheme="minorHAnsi"/>
        </w:rPr>
        <w:instrText xml:space="preserve"> HYPERLINK "http://www.eurecom.fr/publication/4371" </w:instrText>
      </w:r>
      <w:r w:rsidR="00B06F6F" w:rsidRPr="00161895">
        <w:rPr>
          <w:rFonts w:asciiTheme="minorHAnsi" w:hAnsiTheme="minorHAnsi"/>
        </w:rPr>
      </w:r>
      <w:r w:rsidRPr="00161895">
        <w:rPr>
          <w:rFonts w:asciiTheme="minorHAnsi" w:hAnsiTheme="minorHAnsi"/>
        </w:rPr>
        <w:fldChar w:fldCharType="separate"/>
      </w:r>
      <w:r w:rsidRPr="00161895">
        <w:rPr>
          <w:rStyle w:val="Hyperlink"/>
          <w:rFonts w:asciiTheme="minorHAnsi" w:hAnsiTheme="minorHAnsi"/>
        </w:rPr>
        <w:t>http://www.eurecom.fr/publication/4371</w:t>
      </w:r>
      <w:r w:rsidRPr="00161895">
        <w:rPr>
          <w:rFonts w:asciiTheme="minorHAnsi" w:hAnsiTheme="minorHAnsi"/>
        </w:rPr>
        <w:fldChar w:fldCharType="end"/>
      </w:r>
      <w:r w:rsidRPr="00161895">
        <w:rPr>
          <w:rFonts w:asciiTheme="minorHAnsi" w:hAnsiTheme="minorHAnsi"/>
        </w:rPr>
        <w:t xml:space="preserve"> </w:t>
      </w:r>
    </w:p>
    <w:p w:rsidR="00F008ED" w:rsidRPr="00161895" w:rsidRDefault="007B6687" w:rsidP="00161895">
      <w:pPr>
        <w:pStyle w:val="Reference"/>
        <w:spacing w:after="0"/>
        <w:rPr>
          <w:rFonts w:asciiTheme="minorHAnsi" w:hAnsiTheme="minorHAnsi"/>
        </w:rPr>
      </w:pPr>
      <w:bookmarkStart w:id="12" w:name="_Ref425169531"/>
      <w:proofErr w:type="spellStart"/>
      <w:r w:rsidRPr="00161895">
        <w:rPr>
          <w:rFonts w:asciiTheme="minorHAnsi" w:hAnsiTheme="minorHAnsi"/>
        </w:rPr>
        <w:t>Nikaein</w:t>
      </w:r>
      <w:proofErr w:type="spellEnd"/>
      <w:r w:rsidRPr="00161895">
        <w:rPr>
          <w:rFonts w:asciiTheme="minorHAnsi" w:hAnsiTheme="minorHAnsi"/>
        </w:rPr>
        <w:t xml:space="preserve">, </w:t>
      </w:r>
      <w:proofErr w:type="spellStart"/>
      <w:r w:rsidRPr="00161895">
        <w:rPr>
          <w:rFonts w:asciiTheme="minorHAnsi" w:hAnsiTheme="minorHAnsi"/>
        </w:rPr>
        <w:t>Navid</w:t>
      </w:r>
      <w:proofErr w:type="spellEnd"/>
      <w:r w:rsidRPr="00161895">
        <w:rPr>
          <w:rFonts w:asciiTheme="minorHAnsi" w:hAnsiTheme="minorHAnsi"/>
        </w:rPr>
        <w:t xml:space="preserve">; </w:t>
      </w:r>
      <w:proofErr w:type="spellStart"/>
      <w:r w:rsidRPr="00161895">
        <w:rPr>
          <w:rFonts w:asciiTheme="minorHAnsi" w:hAnsiTheme="minorHAnsi"/>
        </w:rPr>
        <w:t>Knopp</w:t>
      </w:r>
      <w:proofErr w:type="spellEnd"/>
      <w:r w:rsidRPr="00161895">
        <w:rPr>
          <w:rFonts w:asciiTheme="minorHAnsi" w:hAnsiTheme="minorHAnsi"/>
        </w:rPr>
        <w:t xml:space="preserve">, Raymond; Gauthier, Lionel; Schiller, </w:t>
      </w:r>
      <w:proofErr w:type="spellStart"/>
      <w:r w:rsidRPr="00161895">
        <w:rPr>
          <w:rFonts w:asciiTheme="minorHAnsi" w:hAnsiTheme="minorHAnsi"/>
        </w:rPr>
        <w:t>Eryk</w:t>
      </w:r>
      <w:proofErr w:type="spellEnd"/>
      <w:r w:rsidRPr="00161895">
        <w:rPr>
          <w:rFonts w:asciiTheme="minorHAnsi" w:hAnsiTheme="minorHAnsi"/>
        </w:rPr>
        <w:t xml:space="preserve">; Braun, </w:t>
      </w:r>
      <w:proofErr w:type="spellStart"/>
      <w:r w:rsidRPr="00161895">
        <w:rPr>
          <w:rFonts w:asciiTheme="minorHAnsi" w:hAnsiTheme="minorHAnsi"/>
        </w:rPr>
        <w:t>Torsten</w:t>
      </w:r>
      <w:proofErr w:type="spellEnd"/>
      <w:r w:rsidRPr="00161895">
        <w:rPr>
          <w:rFonts w:asciiTheme="minorHAnsi" w:hAnsiTheme="minorHAnsi"/>
        </w:rPr>
        <w:t xml:space="preserve">; </w:t>
      </w:r>
      <w:proofErr w:type="spellStart"/>
      <w:r w:rsidRPr="00161895">
        <w:rPr>
          <w:rFonts w:asciiTheme="minorHAnsi" w:hAnsiTheme="minorHAnsi"/>
        </w:rPr>
        <w:t>Pichon</w:t>
      </w:r>
      <w:proofErr w:type="spellEnd"/>
      <w:r w:rsidRPr="00161895">
        <w:rPr>
          <w:rFonts w:asciiTheme="minorHAnsi" w:hAnsiTheme="minorHAnsi"/>
        </w:rPr>
        <w:t xml:space="preserve">, Dominique; Bonnet, Christian; </w:t>
      </w:r>
      <w:proofErr w:type="spellStart"/>
      <w:r w:rsidRPr="00161895">
        <w:rPr>
          <w:rFonts w:asciiTheme="minorHAnsi" w:hAnsiTheme="minorHAnsi"/>
        </w:rPr>
        <w:t>Kaltenberger</w:t>
      </w:r>
      <w:proofErr w:type="spellEnd"/>
      <w:r w:rsidRPr="00161895">
        <w:rPr>
          <w:rFonts w:asciiTheme="minorHAnsi" w:hAnsiTheme="minorHAnsi"/>
        </w:rPr>
        <w:t xml:space="preserve">, Florian; Nussbaum, Dominique , </w:t>
      </w:r>
      <w:r w:rsidR="0000771A" w:rsidRPr="00161895">
        <w:rPr>
          <w:rFonts w:asciiTheme="minorHAnsi" w:hAnsiTheme="minorHAnsi"/>
        </w:rPr>
        <w:t xml:space="preserve">“Closer to cloud-RAN: RAN as a service”, url: </w:t>
      </w:r>
      <w:hyperlink r:id="rId25" w:history="1">
        <w:r w:rsidR="0000771A" w:rsidRPr="00161895">
          <w:rPr>
            <w:rStyle w:val="Hyperlink"/>
            <w:rFonts w:asciiTheme="minorHAnsi" w:hAnsiTheme="minorHAnsi"/>
          </w:rPr>
          <w:t>http://www.eurecom.fr/publication/4632</w:t>
        </w:r>
      </w:hyperlink>
      <w:bookmarkEnd w:id="10"/>
      <w:bookmarkEnd w:id="12"/>
    </w:p>
    <w:p w:rsidR="0000771A" w:rsidRPr="00161895" w:rsidRDefault="007B6687" w:rsidP="00161895">
      <w:pPr>
        <w:pStyle w:val="Reference"/>
        <w:spacing w:after="0"/>
        <w:rPr>
          <w:rFonts w:asciiTheme="minorHAnsi" w:hAnsiTheme="minorHAnsi"/>
        </w:rPr>
      </w:pPr>
      <w:bookmarkStart w:id="13" w:name="_Ref425169917"/>
      <w:r w:rsidRPr="00161895">
        <w:rPr>
          <w:rFonts w:asciiTheme="minorHAnsi" w:hAnsiTheme="minorHAnsi"/>
        </w:rPr>
        <w:t xml:space="preserve">OpenAirInterface </w:t>
      </w:r>
      <w:proofErr w:type="spellStart"/>
      <w:r w:rsidRPr="00161895">
        <w:rPr>
          <w:rFonts w:asciiTheme="minorHAnsi" w:hAnsiTheme="minorHAnsi"/>
        </w:rPr>
        <w:t>Twiki</w:t>
      </w:r>
      <w:proofErr w:type="spellEnd"/>
      <w:r w:rsidRPr="00161895">
        <w:rPr>
          <w:rFonts w:asciiTheme="minorHAnsi" w:hAnsiTheme="minorHAnsi"/>
        </w:rPr>
        <w:t xml:space="preserve">, URL: </w:t>
      </w:r>
      <w:hyperlink r:id="rId26" w:history="1">
        <w:r w:rsidR="001A4911" w:rsidRPr="00161895">
          <w:rPr>
            <w:rStyle w:val="Hyperlink"/>
            <w:rFonts w:asciiTheme="minorHAnsi" w:hAnsiTheme="minorHAnsi"/>
          </w:rPr>
          <w:t>https://twiki.eurecom.fr/twiki/bin/view/OpenAirInterface</w:t>
        </w:r>
      </w:hyperlink>
      <w:bookmarkEnd w:id="13"/>
      <w:r w:rsidR="001A4911" w:rsidRPr="00161895">
        <w:rPr>
          <w:rFonts w:asciiTheme="minorHAnsi" w:hAnsiTheme="minorHAnsi"/>
        </w:rPr>
        <w:t xml:space="preserve"> </w:t>
      </w:r>
    </w:p>
    <w:p w:rsidR="007B6687" w:rsidRDefault="007B6687" w:rsidP="00161895">
      <w:pPr>
        <w:pStyle w:val="Reference"/>
        <w:spacing w:after="0"/>
      </w:pPr>
      <w:r w:rsidRPr="00161895">
        <w:rPr>
          <w:rFonts w:asciiTheme="minorHAnsi" w:hAnsiTheme="minorHAnsi"/>
        </w:rPr>
        <w:t xml:space="preserve">OpenAirInterface SVN repository: </w:t>
      </w:r>
      <w:hyperlink r:id="rId27" w:history="1">
        <w:r w:rsidRPr="00161895">
          <w:rPr>
            <w:rStyle w:val="Hyperlink"/>
            <w:rFonts w:asciiTheme="minorHAnsi" w:hAnsiTheme="minorHAnsi"/>
          </w:rPr>
          <w:t>https://svn.eurecom.fr/openair4G/trunk/</w:t>
        </w:r>
      </w:hyperlink>
      <w:r>
        <w:t xml:space="preserve"> </w:t>
      </w:r>
    </w:p>
    <w:p w:rsidR="00B06F6F" w:rsidRDefault="00B06F6F">
      <w:r>
        <w:br w:type="page"/>
      </w:r>
    </w:p>
    <w:p w:rsidR="005831D6" w:rsidRDefault="005831D6" w:rsidP="005831D6">
      <w:pPr>
        <w:pStyle w:val="Appendix1"/>
      </w:pPr>
      <w:bookmarkStart w:id="14" w:name="_Ref425170621"/>
      <w:proofErr w:type="spellStart"/>
      <w:r>
        <w:lastRenderedPageBreak/>
        <w:t>eNB</w:t>
      </w:r>
      <w:proofErr w:type="spellEnd"/>
      <w:r>
        <w:t xml:space="preserve"> configuration</w:t>
      </w:r>
      <w:bookmarkEnd w:id="14"/>
      <w:r>
        <w:t xml:space="preserve"> </w:t>
      </w:r>
    </w:p>
    <w:p w:rsidR="005831D6" w:rsidRDefault="005831D6" w:rsidP="005831D6">
      <w:r>
        <w:t xml:space="preserve">The </w:t>
      </w:r>
      <w:proofErr w:type="spellStart"/>
      <w:r>
        <w:t>eNB</w:t>
      </w:r>
      <w:proofErr w:type="spellEnd"/>
      <w:r>
        <w:t xml:space="preserve"> configuration parameters are presented here. All the parameters are divided in the following 6 main sections:</w:t>
      </w:r>
    </w:p>
    <w:p w:rsidR="005831D6" w:rsidRPr="009740FA" w:rsidRDefault="005831D6" w:rsidP="005831D6">
      <w:pPr>
        <w:pStyle w:val="Appendix2"/>
      </w:pPr>
      <w:bookmarkStart w:id="15" w:name="_Toc423944361"/>
      <w:r w:rsidRPr="009740FA">
        <w:t>Main section</w:t>
      </w:r>
      <w:bookmarkEnd w:id="15"/>
    </w:p>
    <w:tbl>
      <w:tblPr>
        <w:tblStyle w:val="LightList-Accent5"/>
        <w:tblW w:w="9889" w:type="dxa"/>
        <w:tblLook w:val="04A0" w:firstRow="1" w:lastRow="0" w:firstColumn="1" w:lastColumn="0" w:noHBand="0" w:noVBand="1"/>
      </w:tblPr>
      <w:tblGrid>
        <w:gridCol w:w="1822"/>
        <w:gridCol w:w="1982"/>
        <w:gridCol w:w="6085"/>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rPr>
            </w:pPr>
            <w:r w:rsidRPr="000F57C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real_time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Real time compilation</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eNB_ID</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sidRPr="009740FA">
              <w:rPr>
                <w:rFonts w:asciiTheme="majorHAnsi" w:hAnsiTheme="majorHAnsi"/>
                <w:sz w:val="16"/>
                <w:szCs w:val="16"/>
              </w:rPr>
              <w:t>eNB</w:t>
            </w:r>
            <w:proofErr w:type="spellEnd"/>
            <w:r w:rsidRPr="009740FA">
              <w:rPr>
                <w:rFonts w:asciiTheme="majorHAnsi" w:hAnsiTheme="majorHAnsi"/>
                <w:sz w:val="16"/>
                <w:szCs w:val="16"/>
              </w:rPr>
              <w:t xml:space="preserve"> identifier</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cell_type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Type of the cell</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eNB_name</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 xml:space="preserve">Name of </w:t>
            </w:r>
            <w:proofErr w:type="spellStart"/>
            <w:r w:rsidRPr="009740FA">
              <w:rPr>
                <w:rFonts w:asciiTheme="majorHAnsi" w:hAnsiTheme="majorHAnsi"/>
                <w:sz w:val="16"/>
                <w:szCs w:val="16"/>
              </w:rPr>
              <w:t>eNB</w:t>
            </w:r>
            <w:proofErr w:type="spellEnd"/>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tracking_area_code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Tracking area code</w:t>
            </w:r>
            <w:r>
              <w:rPr>
                <w:rFonts w:asciiTheme="majorHAnsi" w:hAnsiTheme="majorHAnsi"/>
                <w:sz w:val="16"/>
                <w:szCs w:val="16"/>
              </w:rPr>
              <w:t xml:space="preserve"> (TAC)</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mobile_country_code</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Mobile country code (MCC)</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0F57CA" w:rsidRDefault="005831D6" w:rsidP="00D970DB">
            <w:pPr>
              <w:pStyle w:val="EUNormalCharChar"/>
              <w:rPr>
                <w:rFonts w:asciiTheme="majorHAnsi" w:hAnsiTheme="majorHAnsi"/>
                <w:sz w:val="16"/>
                <w:szCs w:val="16"/>
              </w:rPr>
            </w:pPr>
            <w:proofErr w:type="spellStart"/>
            <w:r w:rsidRPr="000F57CA">
              <w:rPr>
                <w:rFonts w:asciiTheme="majorHAnsi" w:hAnsiTheme="majorHAnsi"/>
                <w:sz w:val="16"/>
                <w:szCs w:val="16"/>
              </w:rPr>
              <w:t>mobile_network_code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Mobile network code (MNC)</w:t>
            </w:r>
          </w:p>
        </w:tc>
      </w:tr>
    </w:tbl>
    <w:p w:rsidR="005831D6" w:rsidRPr="009740FA" w:rsidRDefault="005831D6" w:rsidP="005831D6">
      <w:pPr>
        <w:pStyle w:val="Caption"/>
        <w:jc w:val="center"/>
        <w:rPr>
          <w:rFonts w:asciiTheme="majorHAnsi" w:hAnsiTheme="majorHAnsi"/>
          <w:lang w:eastAsia="de-DE"/>
        </w:rPr>
      </w:pPr>
      <w:r w:rsidRPr="009740FA">
        <w:rPr>
          <w:rFonts w:asciiTheme="majorHAnsi" w:hAnsiTheme="majorHAnsi"/>
        </w:rPr>
        <w:t xml:space="preserve">Table </w:t>
      </w:r>
      <w:r w:rsidRPr="009740FA">
        <w:rPr>
          <w:rFonts w:asciiTheme="majorHAnsi" w:hAnsiTheme="majorHAnsi"/>
        </w:rPr>
        <w:fldChar w:fldCharType="begin"/>
      </w:r>
      <w:r w:rsidRPr="009740FA">
        <w:rPr>
          <w:rFonts w:asciiTheme="majorHAnsi" w:hAnsiTheme="majorHAnsi"/>
        </w:rPr>
        <w:instrText xml:space="preserve"> SEQ Table \* ARABIC </w:instrText>
      </w:r>
      <w:r w:rsidRPr="009740FA">
        <w:rPr>
          <w:rFonts w:asciiTheme="majorHAnsi" w:hAnsiTheme="majorHAnsi"/>
        </w:rPr>
        <w:fldChar w:fldCharType="separate"/>
      </w:r>
      <w:r w:rsidR="00B06F6F">
        <w:rPr>
          <w:rFonts w:asciiTheme="majorHAnsi" w:hAnsiTheme="majorHAnsi"/>
          <w:noProof/>
        </w:rPr>
        <w:t>1</w:t>
      </w:r>
      <w:r w:rsidRPr="009740FA">
        <w:rPr>
          <w:rFonts w:asciiTheme="majorHAnsi" w:hAnsiTheme="majorHAnsi"/>
        </w:rPr>
        <w:fldChar w:fldCharType="end"/>
      </w:r>
      <w:r>
        <w:rPr>
          <w:rFonts w:asciiTheme="majorHAnsi" w:hAnsiTheme="majorHAnsi"/>
        </w:rPr>
        <w:t xml:space="preserve"> </w:t>
      </w:r>
      <w:proofErr w:type="spellStart"/>
      <w:r w:rsidRPr="009740FA">
        <w:rPr>
          <w:rFonts w:asciiTheme="majorHAnsi" w:hAnsiTheme="majorHAnsi"/>
        </w:rPr>
        <w:t>eNB</w:t>
      </w:r>
      <w:proofErr w:type="spellEnd"/>
      <w:r w:rsidRPr="009740FA">
        <w:rPr>
          <w:rFonts w:asciiTheme="majorHAnsi" w:hAnsiTheme="majorHAnsi"/>
        </w:rPr>
        <w:t xml:space="preserve"> configuration </w:t>
      </w:r>
      <w:r w:rsidRPr="009740FA">
        <w:rPr>
          <w:rFonts w:asciiTheme="majorHAnsi" w:hAnsiTheme="majorHAnsi"/>
          <w:lang w:eastAsia="de-DE"/>
        </w:rPr>
        <w:t>main section</w:t>
      </w:r>
    </w:p>
    <w:p w:rsidR="005831D6" w:rsidRDefault="005831D6" w:rsidP="005831D6">
      <w:pPr>
        <w:pStyle w:val="Appendix2"/>
      </w:pPr>
      <w:bookmarkStart w:id="16" w:name="_Toc423944362"/>
      <w:r>
        <w:t>Physical parameters section</w:t>
      </w:r>
      <w:bookmarkEnd w:id="16"/>
    </w:p>
    <w:tbl>
      <w:tblPr>
        <w:tblStyle w:val="LightList-Accent5"/>
        <w:tblW w:w="9889" w:type="dxa"/>
        <w:tblLook w:val="04A0" w:firstRow="1" w:lastRow="0" w:firstColumn="1" w:lastColumn="0" w:noHBand="0" w:noVBand="1"/>
      </w:tblPr>
      <w:tblGrid>
        <w:gridCol w:w="3794"/>
        <w:gridCol w:w="1843"/>
        <w:gridCol w:w="4252"/>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843"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4252"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frame_type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Type of the frame (e.g., FDD,TDD)</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tdd_config</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timer_status_prohibit</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tdd_config_s</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prefix_type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Cyclic prefix</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eutra_band</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0E2E15">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EUTRA band (e.g., 7, 13)</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3D020D">
              <w:rPr>
                <w:rFonts w:asciiTheme="majorHAnsi" w:hAnsiTheme="majorHAnsi"/>
                <w:sz w:val="16"/>
                <w:szCs w:val="16"/>
              </w:rPr>
              <w:t>downlink_frequency</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Double</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Downlink frequency</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3D020D">
              <w:rPr>
                <w:rFonts w:asciiTheme="majorHAnsi" w:hAnsiTheme="majorHAnsi"/>
                <w:sz w:val="16"/>
                <w:szCs w:val="16"/>
              </w:rPr>
              <w:lastRenderedPageBreak/>
              <w:t>uplink_frequency_offset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Uplink frequency offset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Nid_cell</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HTMLPreformatted"/>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5C01E0">
              <w:rPr>
                <w:rFonts w:asciiTheme="majorHAnsi" w:hAnsiTheme="majorHAnsi"/>
                <w:sz w:val="16"/>
                <w:szCs w:val="16"/>
              </w:rPr>
              <w:t>Physical layer cell identity</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r w:rsidRPr="000E2E15">
              <w:rPr>
                <w:rFonts w:asciiTheme="majorHAnsi" w:hAnsiTheme="majorHAnsi"/>
                <w:sz w:val="16"/>
                <w:szCs w:val="16"/>
              </w:rPr>
              <w:t>N_RB_DL</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Number of resource blocks (RBs) in Downlink</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Nid_cell_mbsfn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pStyle w:val="EUNormalCharChar"/>
              <w:rPr>
                <w:rFonts w:asciiTheme="majorHAnsi" w:hAnsiTheme="majorHAnsi"/>
                <w:sz w:val="16"/>
                <w:szCs w:val="16"/>
              </w:rPr>
            </w:pPr>
            <w:proofErr w:type="spellStart"/>
            <w:r w:rsidRPr="000E2E15">
              <w:rPr>
                <w:rFonts w:asciiTheme="majorHAnsi" w:hAnsiTheme="majorHAnsi"/>
                <w:sz w:val="16"/>
                <w:szCs w:val="16"/>
              </w:rPr>
              <w:t>nb_antennas_tx</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Number of </w:t>
            </w:r>
            <w:proofErr w:type="spellStart"/>
            <w:r>
              <w:rPr>
                <w:rFonts w:asciiTheme="majorHAnsi" w:hAnsiTheme="majorHAnsi"/>
                <w:sz w:val="16"/>
                <w:szCs w:val="16"/>
              </w:rPr>
              <w:t>Tx</w:t>
            </w:r>
            <w:proofErr w:type="spellEnd"/>
            <w:r>
              <w:rPr>
                <w:rFonts w:asciiTheme="majorHAnsi" w:hAnsiTheme="majorHAnsi"/>
                <w:sz w:val="16"/>
                <w:szCs w:val="16"/>
              </w:rPr>
              <w:t xml:space="preserve"> antennae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nb_antennas_rx</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Number of Rx antennae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tx_gain</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Tx</w:t>
            </w:r>
            <w:proofErr w:type="spellEnd"/>
            <w:r>
              <w:rPr>
                <w:rFonts w:asciiTheme="majorHAnsi" w:hAnsiTheme="majorHAnsi"/>
                <w:sz w:val="16"/>
                <w:szCs w:val="16"/>
              </w:rPr>
              <w:t xml:space="preserve"> gain</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rx_gain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Rx gain</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prach_root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prach_config_index</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E6E8C"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w:t>
            </w:r>
            <w:r w:rsidRPr="003E6E8C">
              <w:rPr>
                <w:rFonts w:asciiTheme="majorHAnsi" w:hAnsiTheme="majorHAnsi"/>
                <w:sz w:val="16"/>
                <w:szCs w:val="16"/>
              </w:rPr>
              <w:t xml:space="preserve">arameter </w:t>
            </w:r>
            <w:r>
              <w:rPr>
                <w:rFonts w:asciiTheme="majorHAnsi" w:hAnsiTheme="majorHAnsi"/>
                <w:sz w:val="16"/>
                <w:szCs w:val="16"/>
              </w:rPr>
              <w:t xml:space="preserve">that </w:t>
            </w:r>
            <w:r w:rsidRPr="003E6E8C">
              <w:rPr>
                <w:rFonts w:asciiTheme="majorHAnsi" w:hAnsiTheme="majorHAnsi"/>
                <w:sz w:val="16"/>
                <w:szCs w:val="16"/>
              </w:rPr>
              <w:t>defines exactly when UE should send RACH in frequency/time grids  (Details TS36.211 Table 5.7.1-2)</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prach_high_speed</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prach_zero_correlation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CE2E00"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The zero </w:t>
            </w:r>
            <w:r w:rsidRPr="00CE2E00">
              <w:rPr>
                <w:rFonts w:asciiTheme="majorHAnsi" w:hAnsiTheme="majorHAnsi"/>
                <w:sz w:val="16"/>
                <w:szCs w:val="16"/>
              </w:rPr>
              <w:t>correlation zone is used to guarantee orthogonality of generated sequences. The value depends on particular condition in the cell</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prach_freq_offset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E6E8C"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3E6E8C">
              <w:rPr>
                <w:rFonts w:asciiTheme="majorHAnsi" w:hAnsiTheme="majorHAnsi"/>
                <w:sz w:val="16"/>
                <w:szCs w:val="16"/>
              </w:rPr>
              <w:t>With this information</w:t>
            </w:r>
            <w:r>
              <w:rPr>
                <w:rFonts w:asciiTheme="majorHAnsi" w:hAnsiTheme="majorHAnsi"/>
                <w:sz w:val="16"/>
                <w:szCs w:val="16"/>
              </w:rPr>
              <w:t>,</w:t>
            </w:r>
            <w:r w:rsidRPr="003E6E8C">
              <w:rPr>
                <w:rFonts w:asciiTheme="majorHAnsi" w:hAnsiTheme="majorHAnsi"/>
                <w:sz w:val="16"/>
                <w:szCs w:val="16"/>
              </w:rPr>
              <w:t xml:space="preserve"> cell informs UE and other neighbor cells know about which PRB is available for RACH acces</w:t>
            </w:r>
            <w:r>
              <w:rPr>
                <w:rFonts w:asciiTheme="majorHAnsi" w:hAnsiTheme="majorHAnsi"/>
                <w:sz w:val="16"/>
                <w:szCs w:val="16"/>
              </w:rPr>
              <w:t>s</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pucch_delta_shift</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pucch_nRB_CQI</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5A37C0"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cs="Arial"/>
                <w:sz w:val="16"/>
                <w:szCs w:val="16"/>
              </w:rPr>
              <w:t>N</w:t>
            </w:r>
            <w:r w:rsidRPr="005A37C0">
              <w:rPr>
                <w:rFonts w:asciiTheme="majorHAnsi" w:hAnsiTheme="majorHAnsi" w:cs="Arial"/>
                <w:sz w:val="16"/>
                <w:szCs w:val="16"/>
              </w:rPr>
              <w:t xml:space="preserve">umber of resource blocks for </w:t>
            </w:r>
            <w:r>
              <w:rPr>
                <w:rFonts w:asciiTheme="majorHAnsi" w:hAnsiTheme="majorHAnsi" w:cs="Arial"/>
                <w:sz w:val="16"/>
                <w:szCs w:val="16"/>
              </w:rPr>
              <w:t>channel quality indicator (</w:t>
            </w:r>
            <w:r w:rsidRPr="005A37C0">
              <w:rPr>
                <w:rFonts w:asciiTheme="majorHAnsi" w:hAnsiTheme="majorHAnsi" w:cs="Arial"/>
                <w:sz w:val="16"/>
                <w:szCs w:val="16"/>
              </w:rPr>
              <w:t>CQI</w:t>
            </w:r>
            <w:r>
              <w:rPr>
                <w:rFonts w:asciiTheme="majorHAnsi" w:hAnsiTheme="majorHAnsi" w:cs="Arial"/>
                <w:sz w:val="16"/>
                <w:szCs w:val="16"/>
              </w:rPr>
              <w:t>)</w:t>
            </w:r>
            <w:r w:rsidRPr="005A37C0">
              <w:rPr>
                <w:rFonts w:asciiTheme="majorHAnsi" w:hAnsiTheme="majorHAnsi" w:cs="Arial"/>
                <w:sz w:val="16"/>
                <w:szCs w:val="16"/>
              </w:rPr>
              <w:t xml:space="preserve"> periodic reporting</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pucch_nCS_AN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4B1A97"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4B1A97">
              <w:rPr>
                <w:rFonts w:asciiTheme="majorHAnsi" w:hAnsiTheme="majorHAnsi"/>
                <w:sz w:val="16"/>
                <w:szCs w:val="16"/>
              </w:rPr>
              <w:t>Cyclic shift used for PUCCH1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pucch_n1_AN</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6C263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6C263A">
              <w:rPr>
                <w:rFonts w:asciiTheme="majorHAnsi" w:hAnsiTheme="majorHAnsi"/>
                <w:sz w:val="16"/>
                <w:szCs w:val="16"/>
              </w:rPr>
              <w:t>PUCCH to be used for HARQ</w:t>
            </w:r>
            <w:r>
              <w:rPr>
                <w:rFonts w:asciiTheme="majorHAnsi" w:hAnsiTheme="majorHAnsi"/>
                <w:sz w:val="16"/>
                <w:szCs w:val="16"/>
              </w:rPr>
              <w:t xml:space="preserve"> (</w:t>
            </w:r>
            <w:proofErr w:type="spellStart"/>
            <w:r w:rsidRPr="006C263A">
              <w:rPr>
                <w:rFonts w:asciiTheme="majorHAnsi" w:hAnsiTheme="majorHAnsi"/>
                <w:sz w:val="16"/>
                <w:szCs w:val="16"/>
              </w:rPr>
              <w:t>Rel</w:t>
            </w:r>
            <w:proofErr w:type="spellEnd"/>
            <w:r w:rsidRPr="006C263A">
              <w:rPr>
                <w:rFonts w:asciiTheme="majorHAnsi" w:hAnsiTheme="majorHAnsi"/>
                <w:sz w:val="16"/>
                <w:szCs w:val="16"/>
              </w:rPr>
              <w:t xml:space="preserve"> 10</w:t>
            </w:r>
            <w:r>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pdsch_referenceSignalPower</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683E76">
              <w:rPr>
                <w:rFonts w:asciiTheme="majorHAnsi" w:hAnsiTheme="majorHAnsi"/>
                <w:sz w:val="16"/>
                <w:szCs w:val="16"/>
              </w:rPr>
              <w:t xml:space="preserve">This defines the energy per resource element for the reference signal using a range from -60 to 50 </w:t>
            </w:r>
            <w:proofErr w:type="spellStart"/>
            <w:r w:rsidRPr="00683E76">
              <w:rPr>
                <w:rFonts w:asciiTheme="majorHAnsi" w:hAnsiTheme="majorHAnsi"/>
                <w:sz w:val="16"/>
                <w:szCs w:val="16"/>
              </w:rPr>
              <w:t>dBm</w:t>
            </w:r>
            <w:proofErr w:type="spellEnd"/>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pdsch_p_b</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683E76"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683E76">
              <w:rPr>
                <w:rFonts w:asciiTheme="majorHAnsi" w:hAnsiTheme="majorHAnsi"/>
                <w:sz w:val="16"/>
                <w:szCs w:val="16"/>
              </w:rPr>
              <w:t xml:space="preserve">It is used to calculate the power difference between </w:t>
            </w:r>
            <w:r w:rsidRPr="00683E76">
              <w:rPr>
                <w:rFonts w:asciiTheme="majorHAnsi" w:hAnsiTheme="majorHAnsi"/>
                <w:sz w:val="16"/>
                <w:szCs w:val="16"/>
              </w:rPr>
              <w:lastRenderedPageBreak/>
              <w:t>PDSCH and Reference Signal. Value is from 0 to 3</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lastRenderedPageBreak/>
              <w:t>pusch_n_SB</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294878"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294878">
              <w:rPr>
                <w:rFonts w:asciiTheme="majorHAnsi" w:hAnsiTheme="majorHAnsi"/>
                <w:sz w:val="16"/>
                <w:szCs w:val="16"/>
              </w:rPr>
              <w:t xml:space="preserve">Number of </w:t>
            </w:r>
            <w:proofErr w:type="spellStart"/>
            <w:r w:rsidRPr="00294878">
              <w:rPr>
                <w:rFonts w:asciiTheme="majorHAnsi" w:hAnsiTheme="majorHAnsi"/>
                <w:sz w:val="16"/>
                <w:szCs w:val="16"/>
              </w:rPr>
              <w:t>subbands</w:t>
            </w:r>
            <w:proofErr w:type="spellEnd"/>
            <w:r w:rsidRPr="00294878">
              <w:rPr>
                <w:rFonts w:asciiTheme="majorHAnsi" w:hAnsiTheme="majorHAnsi"/>
                <w:sz w:val="16"/>
                <w:szCs w:val="16"/>
              </w:rPr>
              <w:t xml:space="preserve"> (range 1 to 4)</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pusch_enable64QAM</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64QAM (enable/disable)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pusch_hoppingMode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482A1C"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482A1C">
              <w:rPr>
                <w:rFonts w:asciiTheme="majorHAnsi" w:hAnsiTheme="majorHAnsi"/>
                <w:sz w:val="16"/>
                <w:szCs w:val="16"/>
              </w:rPr>
              <w:t>Hopping mode can be inter-</w:t>
            </w:r>
            <w:proofErr w:type="spellStart"/>
            <w:r w:rsidRPr="00482A1C">
              <w:rPr>
                <w:rFonts w:asciiTheme="majorHAnsi" w:hAnsiTheme="majorHAnsi"/>
                <w:sz w:val="16"/>
                <w:szCs w:val="16"/>
              </w:rPr>
              <w:t>subframe</w:t>
            </w:r>
            <w:proofErr w:type="spellEnd"/>
            <w:r w:rsidRPr="00482A1C">
              <w:rPr>
                <w:rFonts w:asciiTheme="majorHAnsi" w:hAnsiTheme="majorHAnsi"/>
                <w:sz w:val="16"/>
                <w:szCs w:val="16"/>
              </w:rPr>
              <w:t>, intra or inter-</w:t>
            </w:r>
            <w:proofErr w:type="spellStart"/>
            <w:r w:rsidRPr="00482A1C">
              <w:rPr>
                <w:rFonts w:asciiTheme="majorHAnsi" w:hAnsiTheme="majorHAnsi"/>
                <w:sz w:val="16"/>
                <w:szCs w:val="16"/>
              </w:rPr>
              <w:t>subframe</w:t>
            </w:r>
            <w:proofErr w:type="spellEnd"/>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pusch_hoppingOffset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482A1C"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482A1C">
              <w:rPr>
                <w:rFonts w:asciiTheme="majorHAnsi" w:hAnsiTheme="majorHAnsi"/>
                <w:sz w:val="16"/>
                <w:szCs w:val="16"/>
              </w:rPr>
              <w:t>Offset values range from 1 to 98</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pusch_groupHoppingEnabled</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Group hopping (enable/disable)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pusch_groupAssignment</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733953"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733953">
              <w:rPr>
                <w:rFonts w:asciiTheme="majorHAnsi" w:hAnsiTheme="majorHAnsi"/>
                <w:sz w:val="16"/>
                <w:szCs w:val="16"/>
              </w:rPr>
              <w:t>Parameter that gives sequence shift pattern for group hopping (0 to 29)</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pusch_sequenceHoppingEnabled</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w:t>
            </w:r>
            <w:r w:rsidRPr="000E2E15">
              <w:rPr>
                <w:rFonts w:asciiTheme="majorHAnsi" w:hAnsiTheme="majorHAnsi"/>
                <w:sz w:val="16"/>
                <w:szCs w:val="16"/>
              </w:rPr>
              <w:t>equence</w:t>
            </w:r>
            <w:r>
              <w:rPr>
                <w:rFonts w:asciiTheme="majorHAnsi" w:hAnsiTheme="majorHAnsi"/>
                <w:sz w:val="16"/>
                <w:szCs w:val="16"/>
              </w:rPr>
              <w:t xml:space="preserve"> h</w:t>
            </w:r>
            <w:r w:rsidRPr="000E2E15">
              <w:rPr>
                <w:rFonts w:asciiTheme="majorHAnsi" w:hAnsiTheme="majorHAnsi"/>
                <w:sz w:val="16"/>
                <w:szCs w:val="16"/>
              </w:rPr>
              <w:t>opping</w:t>
            </w:r>
            <w:r>
              <w:rPr>
                <w:rFonts w:asciiTheme="majorHAnsi" w:hAnsiTheme="majorHAnsi"/>
                <w:sz w:val="16"/>
                <w:szCs w:val="16"/>
              </w:rPr>
              <w:t xml:space="preserve"> (enable/disable)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pusch_nDMRS1</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phich_duration</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phich_resource</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srs_enable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pusch_p0_Nominal</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C66DAF"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66DAF">
              <w:rPr>
                <w:rFonts w:asciiTheme="majorHAnsi" w:hAnsiTheme="majorHAnsi"/>
                <w:sz w:val="16"/>
                <w:szCs w:val="16"/>
              </w:rPr>
              <w:t xml:space="preserve">Impacts the calculation of PUSCH transmit power and applicable to non-persistent scheduling only (-126 to 24 </w:t>
            </w:r>
            <w:proofErr w:type="spellStart"/>
            <w:r w:rsidRPr="00C66DAF">
              <w:rPr>
                <w:rFonts w:asciiTheme="majorHAnsi" w:hAnsiTheme="majorHAnsi"/>
                <w:sz w:val="16"/>
                <w:szCs w:val="16"/>
              </w:rPr>
              <w:t>dBm</w:t>
            </w:r>
            <w:proofErr w:type="spellEnd"/>
            <w:r w:rsidRPr="00C66DAF">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pusch_alpha</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BD0297"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BD0297">
              <w:rPr>
                <w:rFonts w:asciiTheme="majorHAnsi" w:hAnsiTheme="majorHAnsi"/>
                <w:sz w:val="16"/>
                <w:szCs w:val="16"/>
              </w:rPr>
              <w:t>Impacts the calculation of PUSCH transmit power and also scales the contribution of path loss. Possible values are 0, 0.4, 0.5, 0.6, 0.7, 0.8, 0.9 and 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pucch_p0_Nominal</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9F008D"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F008D">
              <w:rPr>
                <w:rFonts w:asciiTheme="majorHAnsi" w:hAnsiTheme="majorHAnsi"/>
                <w:sz w:val="16"/>
                <w:szCs w:val="16"/>
              </w:rPr>
              <w:t xml:space="preserve">Impacts the calculation of PUSCH transmit power and applicable to non-persistent scheduling only (-126 to 24 </w:t>
            </w:r>
            <w:proofErr w:type="spellStart"/>
            <w:r w:rsidRPr="009F008D">
              <w:rPr>
                <w:rFonts w:asciiTheme="majorHAnsi" w:hAnsiTheme="majorHAnsi"/>
                <w:sz w:val="16"/>
                <w:szCs w:val="16"/>
              </w:rPr>
              <w:t>dBm</w:t>
            </w:r>
            <w:proofErr w:type="spellEnd"/>
            <w:r w:rsidRPr="009F008D">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msg3_delta_Preamble</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8C4210"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8C4210">
              <w:rPr>
                <w:rFonts w:asciiTheme="majorHAnsi" w:hAnsiTheme="majorHAnsi"/>
                <w:sz w:val="16"/>
                <w:szCs w:val="16"/>
              </w:rPr>
              <w:t>Impacts the transmit power of PUSCH when responding to random access response grant (-1 to 6dB)</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pucch_deltaF_Format1</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Uplink power control parameter</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pucch_deltaF_Format1b</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lastRenderedPageBreak/>
              <w:t>pucch_deltaF_Format2</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pucch_deltaF_Format2a</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pucch_deltaF_Format2b</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0E2E15"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Idem above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rach_numberOfRA_Preambles</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A1085D"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A1085D">
              <w:rPr>
                <w:rFonts w:asciiTheme="majorHAnsi" w:hAnsiTheme="majorHAnsi"/>
                <w:sz w:val="16"/>
                <w:szCs w:val="16"/>
              </w:rPr>
              <w:t xml:space="preserve">Total number of random access preambles available for contention based random access. Since there are maximum 64 preambles sequences available, others could be reserved by </w:t>
            </w:r>
            <w:proofErr w:type="spellStart"/>
            <w:r w:rsidRPr="00A1085D">
              <w:rPr>
                <w:rFonts w:asciiTheme="majorHAnsi" w:hAnsiTheme="majorHAnsi"/>
                <w:sz w:val="16"/>
                <w:szCs w:val="16"/>
              </w:rPr>
              <w:t>eNB</w:t>
            </w:r>
            <w:proofErr w:type="spellEnd"/>
            <w:r w:rsidRPr="00A1085D">
              <w:rPr>
                <w:rFonts w:asciiTheme="majorHAnsi" w:hAnsiTheme="majorHAnsi"/>
                <w:sz w:val="16"/>
                <w:szCs w:val="16"/>
              </w:rPr>
              <w:t xml:space="preserve"> for Non-Contention based random access. Range of this parameter is 4 to 64</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rach_preamblesGroupAConfig</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A1085D"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rach_powerRampingStep</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7C616B"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w:t>
            </w:r>
            <w:r w:rsidRPr="007C616B">
              <w:rPr>
                <w:rFonts w:asciiTheme="majorHAnsi" w:hAnsiTheme="majorHAnsi"/>
                <w:sz w:val="16"/>
                <w:szCs w:val="16"/>
              </w:rPr>
              <w:t>ower ramping step size with possible values of 0, 2, 4 or 6 dB</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rach_preambleInitialReceivedTargetPower</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18625B"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18625B">
              <w:rPr>
                <w:rFonts w:asciiTheme="majorHAnsi" w:hAnsiTheme="majorHAnsi"/>
                <w:sz w:val="16"/>
                <w:szCs w:val="16"/>
              </w:rPr>
              <w:t xml:space="preserve">Preamble initial received target power with values from -120 </w:t>
            </w:r>
            <w:proofErr w:type="spellStart"/>
            <w:r w:rsidRPr="0018625B">
              <w:rPr>
                <w:rFonts w:asciiTheme="majorHAnsi" w:hAnsiTheme="majorHAnsi"/>
                <w:sz w:val="16"/>
                <w:szCs w:val="16"/>
              </w:rPr>
              <w:t>dBm</w:t>
            </w:r>
            <w:proofErr w:type="spellEnd"/>
            <w:r w:rsidRPr="0018625B">
              <w:rPr>
                <w:rFonts w:asciiTheme="majorHAnsi" w:hAnsiTheme="majorHAnsi"/>
                <w:sz w:val="16"/>
                <w:szCs w:val="16"/>
              </w:rPr>
              <w:t xml:space="preserve"> to </w:t>
            </w:r>
            <w:r>
              <w:rPr>
                <w:rFonts w:asciiTheme="majorHAnsi" w:hAnsiTheme="majorHAnsi"/>
                <w:sz w:val="16"/>
                <w:szCs w:val="16"/>
              </w:rPr>
              <w:t xml:space="preserve">-90 </w:t>
            </w:r>
            <w:proofErr w:type="spellStart"/>
            <w:r>
              <w:rPr>
                <w:rFonts w:asciiTheme="majorHAnsi" w:hAnsiTheme="majorHAnsi"/>
                <w:sz w:val="16"/>
                <w:szCs w:val="16"/>
              </w:rPr>
              <w:t>dBm</w:t>
            </w:r>
            <w:proofErr w:type="spellEnd"/>
            <w:r>
              <w:rPr>
                <w:rFonts w:asciiTheme="majorHAnsi" w:hAnsiTheme="majorHAnsi"/>
                <w:sz w:val="16"/>
                <w:szCs w:val="16"/>
              </w:rPr>
              <w:t xml:space="preserve"> with step size of 2 </w:t>
            </w:r>
            <w:proofErr w:type="spellStart"/>
            <w:r>
              <w:rPr>
                <w:rFonts w:asciiTheme="majorHAnsi" w:hAnsiTheme="majorHAnsi"/>
                <w:sz w:val="16"/>
                <w:szCs w:val="16"/>
              </w:rPr>
              <w:t>dBm</w:t>
            </w:r>
            <w:proofErr w:type="spellEnd"/>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rach_preambleTransMax</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0E2E15"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F20C10">
              <w:rPr>
                <w:rFonts w:asciiTheme="majorHAnsi" w:hAnsiTheme="majorHAnsi"/>
                <w:sz w:val="16"/>
                <w:szCs w:val="16"/>
              </w:rPr>
              <w:t>Maximum number of preambles transmissions. Possible values are 3, 4, 5, 6, 7, 8, 10 ,20, 50, 100, 200</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rach_raResponseWindowSize</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CE31C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E31C2">
              <w:rPr>
                <w:rFonts w:asciiTheme="majorHAnsi" w:hAnsiTheme="majorHAnsi"/>
                <w:sz w:val="16"/>
                <w:szCs w:val="16"/>
              </w:rPr>
              <w:t xml:space="preserve">Duration of RA response window. RA response window size is in unit of </w:t>
            </w:r>
            <w:proofErr w:type="spellStart"/>
            <w:r w:rsidRPr="00CE31C2">
              <w:rPr>
                <w:rFonts w:asciiTheme="majorHAnsi" w:hAnsiTheme="majorHAnsi"/>
                <w:sz w:val="16"/>
                <w:szCs w:val="16"/>
              </w:rPr>
              <w:t>subframes</w:t>
            </w:r>
            <w:proofErr w:type="spellEnd"/>
            <w:r w:rsidRPr="00CE31C2">
              <w:rPr>
                <w:rFonts w:asciiTheme="majorHAnsi" w:hAnsiTheme="majorHAnsi"/>
                <w:sz w:val="16"/>
                <w:szCs w:val="16"/>
              </w:rPr>
              <w:t xml:space="preserve"> (2, 3, 4, 5, 6, 7, 8, or 10 </w:t>
            </w:r>
            <w:proofErr w:type="spellStart"/>
            <w:r w:rsidRPr="00CE31C2">
              <w:rPr>
                <w:rFonts w:asciiTheme="majorHAnsi" w:hAnsiTheme="majorHAnsi"/>
                <w:sz w:val="16"/>
                <w:szCs w:val="16"/>
              </w:rPr>
              <w:t>subframes</w:t>
            </w:r>
            <w:proofErr w:type="spellEnd"/>
            <w:r w:rsidRPr="00CE31C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rach_macContentionResolutionTimer</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1875A3"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1875A3">
              <w:rPr>
                <w:rFonts w:asciiTheme="majorHAnsi" w:hAnsiTheme="majorHAnsi"/>
                <w:sz w:val="16"/>
                <w:szCs w:val="16"/>
              </w:rPr>
              <w:t>Mac contention resolu</w:t>
            </w:r>
            <w:r>
              <w:rPr>
                <w:rFonts w:asciiTheme="majorHAnsi" w:hAnsiTheme="majorHAnsi"/>
                <w:sz w:val="16"/>
                <w:szCs w:val="16"/>
              </w:rPr>
              <w:t xml:space="preserve">tion timer in unit of </w:t>
            </w:r>
            <w:proofErr w:type="spellStart"/>
            <w:r>
              <w:rPr>
                <w:rFonts w:asciiTheme="majorHAnsi" w:hAnsiTheme="majorHAnsi"/>
                <w:sz w:val="16"/>
                <w:szCs w:val="16"/>
              </w:rPr>
              <w:t>subframes</w:t>
            </w:r>
            <w:proofErr w:type="spellEnd"/>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rach_maxHARQ_Msg3Tx</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E855A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E855AA">
              <w:rPr>
                <w:rFonts w:asciiTheme="majorHAnsi" w:hAnsiTheme="majorHAnsi"/>
                <w:sz w:val="16"/>
                <w:szCs w:val="16"/>
              </w:rPr>
              <w:t>Maximum number of HARQ retransmissions for message 3 of RACH process (contention-based Random access) with possible values from 1 to 8 in step of 1</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pcch_default_PagingCycle</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E855A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E855AA">
              <w:rPr>
                <w:rFonts w:asciiTheme="majorHAnsi" w:hAnsiTheme="majorHAnsi"/>
                <w:sz w:val="16"/>
                <w:szCs w:val="16"/>
              </w:rPr>
              <w:t>The default DRX cycle in idle mode in unit of radio frames</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pcch_nB</w:t>
            </w:r>
            <w:proofErr w:type="spellEnd"/>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String</w:t>
            </w:r>
          </w:p>
        </w:tc>
        <w:tc>
          <w:tcPr>
            <w:tcW w:w="4252" w:type="dxa"/>
          </w:tcPr>
          <w:p w:rsidR="005831D6" w:rsidRPr="002D3B3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2D3B32">
              <w:rPr>
                <w:rFonts w:asciiTheme="majorHAnsi" w:hAnsiTheme="majorHAnsi"/>
                <w:sz w:val="16"/>
                <w:szCs w:val="16"/>
              </w:rPr>
              <w:t>Parameter used in finding the actual paging frames and paging occasions in RRC idle mode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proofErr w:type="spellStart"/>
            <w:r w:rsidRPr="000E2E15">
              <w:rPr>
                <w:rFonts w:asciiTheme="majorHAnsi" w:hAnsiTheme="majorHAnsi"/>
                <w:sz w:val="16"/>
                <w:szCs w:val="16"/>
              </w:rPr>
              <w:t>bcch_modificationPeriodCoeff</w:t>
            </w:r>
            <w:proofErr w:type="spellEnd"/>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2D3B32"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2D3B32">
              <w:rPr>
                <w:rFonts w:asciiTheme="majorHAnsi" w:hAnsiTheme="majorHAnsi"/>
                <w:sz w:val="16"/>
                <w:szCs w:val="16"/>
              </w:rPr>
              <w:t>The value (2,4,6,8) of this parameter is multiplied with default DRX cycle (</w:t>
            </w:r>
            <w:r>
              <w:rPr>
                <w:rFonts w:asciiTheme="majorHAnsi" w:hAnsiTheme="majorHAnsi"/>
                <w:sz w:val="16"/>
                <w:szCs w:val="16"/>
              </w:rPr>
              <w:t>e.g.,</w:t>
            </w:r>
            <w:r w:rsidRPr="002D3B32">
              <w:rPr>
                <w:rFonts w:asciiTheme="majorHAnsi" w:hAnsiTheme="majorHAnsi"/>
                <w:sz w:val="16"/>
                <w:szCs w:val="16"/>
              </w:rPr>
              <w:t xml:space="preserve"> 320ms, 640ms) to genera</w:t>
            </w:r>
            <w:r>
              <w:rPr>
                <w:rFonts w:asciiTheme="majorHAnsi" w:hAnsiTheme="majorHAnsi"/>
                <w:sz w:val="16"/>
                <w:szCs w:val="16"/>
              </w:rPr>
              <w:t>te the BCCH modification period</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lastRenderedPageBreak/>
              <w:t>ue_TimersAndConstants_t300</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Starts at the RRC Connection REQ transmit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ue_TimersAndConstants_t301</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Starts at the RRC Connection Re-establishment REQUEST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ue_TimersAndConstants_t310</w:t>
            </w:r>
          </w:p>
        </w:tc>
        <w:tc>
          <w:tcPr>
            <w:tcW w:w="1843" w:type="dxa"/>
          </w:tcPr>
          <w:p w:rsidR="005831D6" w:rsidRPr="000E2E15"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Starts when UE detects PHY layer related problems (when it receives N310 consecutive out-of-sync INDs from lower layers)</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31D6" w:rsidRPr="000E2E15" w:rsidRDefault="005831D6" w:rsidP="00D970DB">
            <w:pPr>
              <w:rPr>
                <w:rFonts w:asciiTheme="majorHAnsi" w:hAnsiTheme="majorHAnsi"/>
                <w:sz w:val="16"/>
                <w:szCs w:val="16"/>
              </w:rPr>
            </w:pPr>
            <w:r w:rsidRPr="000E2E15">
              <w:rPr>
                <w:rFonts w:asciiTheme="majorHAnsi" w:hAnsiTheme="majorHAnsi"/>
                <w:sz w:val="16"/>
                <w:szCs w:val="16"/>
              </w:rPr>
              <w:t>ue_TimersAndConstants_t311</w:t>
            </w:r>
          </w:p>
        </w:tc>
        <w:tc>
          <w:tcPr>
            <w:tcW w:w="1843" w:type="dxa"/>
          </w:tcPr>
          <w:p w:rsidR="005831D6" w:rsidRPr="000E2E15"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Integer</w:t>
            </w:r>
          </w:p>
        </w:tc>
        <w:tc>
          <w:tcPr>
            <w:tcW w:w="4252" w:type="dxa"/>
          </w:tcPr>
          <w:p w:rsidR="005831D6" w:rsidRPr="003538D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7D23F9">
              <w:rPr>
                <w:rFonts w:asciiTheme="majorHAnsi" w:hAnsiTheme="majorHAnsi"/>
                <w:sz w:val="16"/>
                <w:szCs w:val="16"/>
              </w:rPr>
              <w:t xml:space="preserve">Starts while initiating </w:t>
            </w:r>
            <w:r w:rsidRPr="0051724B">
              <w:rPr>
                <w:rFonts w:asciiTheme="majorHAnsi" w:hAnsiTheme="majorHAnsi"/>
                <w:sz w:val="16"/>
                <w:szCs w:val="16"/>
              </w:rPr>
              <w:t xml:space="preserve">Connection Re-establishment </w:t>
            </w:r>
            <w:r w:rsidRPr="007D23F9">
              <w:rPr>
                <w:rFonts w:asciiTheme="majorHAnsi" w:hAnsiTheme="majorHAnsi"/>
                <w:sz w:val="16"/>
                <w:szCs w:val="16"/>
              </w:rPr>
              <w:t>procedure</w:t>
            </w:r>
          </w:p>
        </w:tc>
      </w:tr>
    </w:tbl>
    <w:p w:rsidR="005831D6" w:rsidRPr="006A315D" w:rsidRDefault="005831D6" w:rsidP="005831D6">
      <w:pPr>
        <w:pStyle w:val="Caption"/>
        <w:jc w:val="center"/>
        <w:rPr>
          <w:rFonts w:asciiTheme="majorHAnsi" w:hAnsiTheme="majorHAnsi"/>
          <w:lang w:eastAsia="de-DE"/>
        </w:rPr>
      </w:pPr>
      <w:r w:rsidRPr="009740FA">
        <w:rPr>
          <w:rFonts w:asciiTheme="majorHAnsi" w:hAnsiTheme="majorHAnsi"/>
        </w:rPr>
        <w:t xml:space="preserve">Table </w:t>
      </w:r>
      <w:r w:rsidRPr="009740FA">
        <w:rPr>
          <w:rFonts w:asciiTheme="majorHAnsi" w:hAnsiTheme="majorHAnsi"/>
        </w:rPr>
        <w:fldChar w:fldCharType="begin"/>
      </w:r>
      <w:r w:rsidRPr="009740FA">
        <w:rPr>
          <w:rFonts w:asciiTheme="majorHAnsi" w:hAnsiTheme="majorHAnsi"/>
        </w:rPr>
        <w:instrText xml:space="preserve"> SEQ Table \* ARABIC </w:instrText>
      </w:r>
      <w:r w:rsidRPr="009740FA">
        <w:rPr>
          <w:rFonts w:asciiTheme="majorHAnsi" w:hAnsiTheme="majorHAnsi"/>
        </w:rPr>
        <w:fldChar w:fldCharType="separate"/>
      </w:r>
      <w:r w:rsidR="00B06F6F">
        <w:rPr>
          <w:rFonts w:asciiTheme="majorHAnsi" w:hAnsiTheme="majorHAnsi"/>
          <w:noProof/>
        </w:rPr>
        <w:t>2</w:t>
      </w:r>
      <w:r w:rsidRPr="009740FA">
        <w:rPr>
          <w:rFonts w:asciiTheme="majorHAnsi" w:hAnsiTheme="majorHAnsi"/>
        </w:rPr>
        <w:fldChar w:fldCharType="end"/>
      </w:r>
      <w:r w:rsidRPr="009740FA">
        <w:rPr>
          <w:rFonts w:asciiTheme="majorHAnsi" w:hAnsiTheme="majorHAnsi"/>
        </w:rPr>
        <w:t xml:space="preserve"> </w:t>
      </w:r>
      <w:proofErr w:type="spellStart"/>
      <w:r w:rsidRPr="009740FA">
        <w:rPr>
          <w:rFonts w:asciiTheme="majorHAnsi" w:hAnsiTheme="majorHAnsi"/>
        </w:rPr>
        <w:t>eNB</w:t>
      </w:r>
      <w:proofErr w:type="spellEnd"/>
      <w:r w:rsidRPr="009740FA">
        <w:rPr>
          <w:rFonts w:asciiTheme="majorHAnsi" w:hAnsiTheme="majorHAnsi"/>
        </w:rPr>
        <w:t xml:space="preserve"> configuration subsection </w:t>
      </w:r>
      <w:r w:rsidRPr="009740FA">
        <w:rPr>
          <w:rFonts w:asciiTheme="majorHAnsi" w:hAnsiTheme="majorHAnsi"/>
          <w:lang w:eastAsia="de-DE"/>
        </w:rPr>
        <w:t>SRB1 parameters</w:t>
      </w:r>
    </w:p>
    <w:p w:rsidR="005831D6" w:rsidRPr="009740FA" w:rsidRDefault="005831D6" w:rsidP="005831D6">
      <w:pPr>
        <w:pStyle w:val="Appendix2"/>
      </w:pPr>
      <w:bookmarkStart w:id="17" w:name="_Toc423944363"/>
      <w:r w:rsidRPr="009740FA">
        <w:rPr>
          <w:lang w:eastAsia="de-DE"/>
        </w:rPr>
        <w:t>SRB1 parameters section</w:t>
      </w:r>
      <w:bookmarkEnd w:id="17"/>
    </w:p>
    <w:tbl>
      <w:tblPr>
        <w:tblStyle w:val="LightList-Accent5"/>
        <w:tblW w:w="9889" w:type="dxa"/>
        <w:tblLook w:val="04A0" w:firstRow="1" w:lastRow="0" w:firstColumn="1" w:lastColumn="0" w:noHBand="0" w:noVBand="1"/>
      </w:tblPr>
      <w:tblGrid>
        <w:gridCol w:w="1828"/>
        <w:gridCol w:w="1981"/>
        <w:gridCol w:w="6080"/>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timer_poll_retransmit</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Timer for poll retransmission</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timer_reordering</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RLC AM reordering timer </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timer_status_prohibit</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poll_pdu</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poll_byte</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max_retx_threshold</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Integer</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
        </w:tc>
      </w:tr>
    </w:tbl>
    <w:p w:rsidR="005831D6" w:rsidRPr="009740FA" w:rsidRDefault="005831D6" w:rsidP="005831D6">
      <w:pPr>
        <w:pStyle w:val="Caption"/>
        <w:jc w:val="center"/>
        <w:rPr>
          <w:rFonts w:asciiTheme="majorHAnsi" w:hAnsiTheme="majorHAnsi"/>
          <w:lang w:eastAsia="de-DE"/>
        </w:rPr>
      </w:pPr>
      <w:r w:rsidRPr="009740FA">
        <w:rPr>
          <w:rFonts w:asciiTheme="majorHAnsi" w:hAnsiTheme="majorHAnsi"/>
        </w:rPr>
        <w:t xml:space="preserve">Table </w:t>
      </w:r>
      <w:r w:rsidRPr="009740FA">
        <w:rPr>
          <w:rFonts w:asciiTheme="majorHAnsi" w:hAnsiTheme="majorHAnsi"/>
        </w:rPr>
        <w:fldChar w:fldCharType="begin"/>
      </w:r>
      <w:r w:rsidRPr="009740FA">
        <w:rPr>
          <w:rFonts w:asciiTheme="majorHAnsi" w:hAnsiTheme="majorHAnsi"/>
        </w:rPr>
        <w:instrText xml:space="preserve"> SEQ Table \* ARABIC </w:instrText>
      </w:r>
      <w:r w:rsidRPr="009740FA">
        <w:rPr>
          <w:rFonts w:asciiTheme="majorHAnsi" w:hAnsiTheme="majorHAnsi"/>
        </w:rPr>
        <w:fldChar w:fldCharType="separate"/>
      </w:r>
      <w:r w:rsidR="00B06F6F">
        <w:rPr>
          <w:rFonts w:asciiTheme="majorHAnsi" w:hAnsiTheme="majorHAnsi"/>
          <w:noProof/>
        </w:rPr>
        <w:t>3</w:t>
      </w:r>
      <w:r w:rsidRPr="009740FA">
        <w:rPr>
          <w:rFonts w:asciiTheme="majorHAnsi" w:hAnsiTheme="majorHAnsi"/>
        </w:rPr>
        <w:fldChar w:fldCharType="end"/>
      </w:r>
      <w:r w:rsidRPr="009740FA">
        <w:rPr>
          <w:rFonts w:asciiTheme="majorHAnsi" w:hAnsiTheme="majorHAnsi"/>
        </w:rPr>
        <w:t xml:space="preserve"> </w:t>
      </w:r>
      <w:proofErr w:type="spellStart"/>
      <w:r w:rsidRPr="009740FA">
        <w:rPr>
          <w:rFonts w:asciiTheme="majorHAnsi" w:hAnsiTheme="majorHAnsi"/>
        </w:rPr>
        <w:t>eNB</w:t>
      </w:r>
      <w:proofErr w:type="spellEnd"/>
      <w:r w:rsidRPr="009740FA">
        <w:rPr>
          <w:rFonts w:asciiTheme="majorHAnsi" w:hAnsiTheme="majorHAnsi"/>
        </w:rPr>
        <w:t xml:space="preserve"> configuration subsection </w:t>
      </w:r>
      <w:r w:rsidRPr="009740FA">
        <w:rPr>
          <w:rFonts w:asciiTheme="majorHAnsi" w:hAnsiTheme="majorHAnsi"/>
          <w:lang w:eastAsia="de-DE"/>
        </w:rPr>
        <w:t>SRB1 parameters</w:t>
      </w:r>
    </w:p>
    <w:p w:rsidR="005831D6" w:rsidRPr="009740FA" w:rsidRDefault="005831D6" w:rsidP="005831D6">
      <w:pPr>
        <w:pStyle w:val="Appendix2"/>
      </w:pPr>
      <w:bookmarkStart w:id="18" w:name="_Toc423944364"/>
      <w:r w:rsidRPr="009740FA">
        <w:rPr>
          <w:lang w:eastAsia="de-DE"/>
        </w:rPr>
        <w:t>MME parameters section</w:t>
      </w:r>
      <w:bookmarkEnd w:id="18"/>
    </w:p>
    <w:tbl>
      <w:tblPr>
        <w:tblStyle w:val="LightList-Accent5"/>
        <w:tblW w:w="9889" w:type="dxa"/>
        <w:tblLook w:val="04A0" w:firstRow="1" w:lastRow="0" w:firstColumn="1" w:lastColumn="0" w:noHBand="0" w:noVBand="1"/>
      </w:tblPr>
      <w:tblGrid>
        <w:gridCol w:w="1809"/>
        <w:gridCol w:w="1985"/>
        <w:gridCol w:w="6095"/>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ipv4</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IPv4 address</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ipv6</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IPv6 address</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lastRenderedPageBreak/>
              <w:t>active</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Activation (yes/no)</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preference</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IPv4 or IPv6</w:t>
            </w:r>
          </w:p>
        </w:tc>
      </w:tr>
    </w:tbl>
    <w:p w:rsidR="005831D6" w:rsidRPr="009740FA" w:rsidRDefault="005831D6" w:rsidP="005831D6">
      <w:pPr>
        <w:pStyle w:val="Caption"/>
        <w:jc w:val="center"/>
        <w:rPr>
          <w:rFonts w:asciiTheme="majorHAnsi" w:hAnsiTheme="majorHAnsi"/>
          <w:lang w:val="fr-FR" w:eastAsia="de-DE"/>
        </w:rPr>
      </w:pPr>
      <w:r w:rsidRPr="009740FA">
        <w:rPr>
          <w:rFonts w:asciiTheme="majorHAnsi" w:hAnsiTheme="majorHAnsi"/>
          <w:lang w:val="fr-FR"/>
        </w:rPr>
        <w:t xml:space="preserve">Table </w:t>
      </w:r>
      <w:r w:rsidRPr="009740FA">
        <w:rPr>
          <w:rFonts w:asciiTheme="majorHAnsi" w:hAnsiTheme="majorHAnsi"/>
        </w:rPr>
        <w:fldChar w:fldCharType="begin"/>
      </w:r>
      <w:r w:rsidRPr="009740FA">
        <w:rPr>
          <w:rFonts w:asciiTheme="majorHAnsi" w:hAnsiTheme="majorHAnsi"/>
          <w:lang w:val="fr-FR"/>
        </w:rPr>
        <w:instrText xml:space="preserve"> SEQ Table \* ARABIC </w:instrText>
      </w:r>
      <w:r w:rsidRPr="009740FA">
        <w:rPr>
          <w:rFonts w:asciiTheme="majorHAnsi" w:hAnsiTheme="majorHAnsi"/>
        </w:rPr>
        <w:fldChar w:fldCharType="separate"/>
      </w:r>
      <w:r w:rsidR="00B06F6F">
        <w:rPr>
          <w:rFonts w:asciiTheme="majorHAnsi" w:hAnsiTheme="majorHAnsi"/>
          <w:noProof/>
          <w:lang w:val="fr-FR"/>
        </w:rPr>
        <w:t>4</w:t>
      </w:r>
      <w:r w:rsidRPr="009740FA">
        <w:rPr>
          <w:rFonts w:asciiTheme="majorHAnsi" w:hAnsiTheme="majorHAnsi"/>
        </w:rPr>
        <w:fldChar w:fldCharType="end"/>
      </w:r>
      <w:r w:rsidRPr="009740FA">
        <w:rPr>
          <w:rFonts w:asciiTheme="majorHAnsi" w:hAnsiTheme="majorHAnsi"/>
          <w:lang w:val="fr-FR"/>
        </w:rPr>
        <w:t xml:space="preserve"> </w:t>
      </w:r>
      <w:proofErr w:type="spellStart"/>
      <w:r w:rsidRPr="009740FA">
        <w:rPr>
          <w:rFonts w:asciiTheme="majorHAnsi" w:hAnsiTheme="majorHAnsi"/>
          <w:lang w:val="fr-FR"/>
        </w:rPr>
        <w:t>eNB</w:t>
      </w:r>
      <w:proofErr w:type="spellEnd"/>
      <w:r w:rsidRPr="009740FA">
        <w:rPr>
          <w:rFonts w:asciiTheme="majorHAnsi" w:hAnsiTheme="majorHAnsi"/>
          <w:lang w:val="fr-FR"/>
        </w:rPr>
        <w:t xml:space="preserve"> configuration </w:t>
      </w:r>
      <w:proofErr w:type="spellStart"/>
      <w:r w:rsidRPr="009740FA">
        <w:rPr>
          <w:rFonts w:asciiTheme="majorHAnsi" w:hAnsiTheme="majorHAnsi"/>
          <w:lang w:val="fr-FR"/>
        </w:rPr>
        <w:t>subsection</w:t>
      </w:r>
      <w:proofErr w:type="spellEnd"/>
      <w:r w:rsidRPr="009740FA">
        <w:rPr>
          <w:rFonts w:asciiTheme="majorHAnsi" w:hAnsiTheme="majorHAnsi"/>
          <w:lang w:val="fr-FR"/>
        </w:rPr>
        <w:t xml:space="preserve"> </w:t>
      </w:r>
      <w:r w:rsidRPr="009740FA">
        <w:rPr>
          <w:rFonts w:asciiTheme="majorHAnsi" w:hAnsiTheme="majorHAnsi"/>
          <w:lang w:val="fr-FR" w:eastAsia="de-DE"/>
        </w:rPr>
        <w:t xml:space="preserve">MME </w:t>
      </w:r>
      <w:proofErr w:type="spellStart"/>
      <w:r w:rsidRPr="009740FA">
        <w:rPr>
          <w:rFonts w:asciiTheme="majorHAnsi" w:hAnsiTheme="majorHAnsi"/>
          <w:lang w:val="fr-FR" w:eastAsia="de-DE"/>
        </w:rPr>
        <w:t>parameters</w:t>
      </w:r>
      <w:proofErr w:type="spellEnd"/>
    </w:p>
    <w:p w:rsidR="005831D6" w:rsidRPr="009740FA" w:rsidRDefault="005831D6" w:rsidP="005831D6">
      <w:pPr>
        <w:pStyle w:val="Appendix2"/>
      </w:pPr>
      <w:bookmarkStart w:id="19" w:name="_Toc423944365"/>
      <w:r w:rsidRPr="009740FA">
        <w:rPr>
          <w:lang w:eastAsia="de-DE"/>
        </w:rPr>
        <w:t>Network interfaces section</w:t>
      </w:r>
      <w:bookmarkEnd w:id="19"/>
    </w:p>
    <w:tbl>
      <w:tblPr>
        <w:tblStyle w:val="LightList-Accent5"/>
        <w:tblW w:w="9889" w:type="dxa"/>
        <w:tblLook w:val="04A0" w:firstRow="1" w:lastRow="0" w:firstColumn="1" w:lastColumn="0" w:noHBand="0" w:noVBand="1"/>
      </w:tblPr>
      <w:tblGrid>
        <w:gridCol w:w="2946"/>
        <w:gridCol w:w="1765"/>
        <w:gridCol w:w="5178"/>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ENB_INTERFACE_NAME_FOR_S1_MME</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Interface name for S1-MME (e.g., eth1)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ENB_IPV4_ADDRESS_FOR_S1_MME</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eNB</w:t>
            </w:r>
            <w:proofErr w:type="spellEnd"/>
            <w:r>
              <w:rPr>
                <w:rFonts w:asciiTheme="majorHAnsi" w:hAnsiTheme="majorHAnsi"/>
                <w:sz w:val="16"/>
                <w:szCs w:val="16"/>
              </w:rPr>
              <w:t xml:space="preserve"> IPv4 subnet for S1-MME</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ENB_INTERFACE_NAME_FOR_S1U</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Interface name for S1-U (e.g., eth1)</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ENB_IPV4_ADDRESS_FOR_S1U</w:t>
            </w:r>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eNB</w:t>
            </w:r>
            <w:proofErr w:type="spellEnd"/>
            <w:r>
              <w:rPr>
                <w:rFonts w:asciiTheme="majorHAnsi" w:hAnsiTheme="majorHAnsi"/>
                <w:sz w:val="16"/>
                <w:szCs w:val="16"/>
              </w:rPr>
              <w:t xml:space="preserve"> IPv4 subnet for S1-U</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r w:rsidRPr="009740FA">
              <w:rPr>
                <w:rFonts w:asciiTheme="majorHAnsi" w:hAnsiTheme="majorHAnsi"/>
                <w:sz w:val="16"/>
                <w:szCs w:val="16"/>
              </w:rPr>
              <w:t>ENB_PORT_FOR_S1U</w:t>
            </w:r>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9740FA" w:rsidRDefault="005831D6" w:rsidP="00D970DB">
            <w:pPr>
              <w:pStyle w:val="EUNormalCharCha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proofErr w:type="spellStart"/>
            <w:r>
              <w:rPr>
                <w:rFonts w:asciiTheme="majorHAnsi" w:hAnsiTheme="majorHAnsi"/>
                <w:sz w:val="16"/>
                <w:szCs w:val="16"/>
              </w:rPr>
              <w:t>eNB</w:t>
            </w:r>
            <w:proofErr w:type="spellEnd"/>
            <w:r>
              <w:rPr>
                <w:rFonts w:asciiTheme="majorHAnsi" w:hAnsiTheme="majorHAnsi"/>
                <w:sz w:val="16"/>
                <w:szCs w:val="16"/>
              </w:rPr>
              <w:t xml:space="preserve"> port for S1-U</w:t>
            </w:r>
          </w:p>
        </w:tc>
      </w:tr>
    </w:tbl>
    <w:p w:rsidR="005831D6" w:rsidRPr="009740FA" w:rsidRDefault="005831D6" w:rsidP="005831D6">
      <w:pPr>
        <w:pStyle w:val="Caption"/>
        <w:jc w:val="center"/>
        <w:rPr>
          <w:rFonts w:asciiTheme="majorHAnsi" w:hAnsiTheme="majorHAnsi"/>
          <w:lang w:val="fr-FR" w:eastAsia="de-DE"/>
        </w:rPr>
      </w:pPr>
      <w:r w:rsidRPr="003F342A">
        <w:rPr>
          <w:rFonts w:asciiTheme="majorHAnsi" w:hAnsiTheme="majorHAnsi"/>
        </w:rPr>
        <w:t xml:space="preserve">Table </w:t>
      </w:r>
      <w:r w:rsidRPr="009740FA">
        <w:rPr>
          <w:rFonts w:asciiTheme="majorHAnsi" w:hAnsiTheme="majorHAnsi"/>
        </w:rPr>
        <w:fldChar w:fldCharType="begin"/>
      </w:r>
      <w:r w:rsidRPr="003F342A">
        <w:rPr>
          <w:rFonts w:asciiTheme="majorHAnsi" w:hAnsiTheme="majorHAnsi"/>
        </w:rPr>
        <w:instrText xml:space="preserve"> SEQ Table \* ARABIC </w:instrText>
      </w:r>
      <w:r w:rsidRPr="009740FA">
        <w:rPr>
          <w:rFonts w:asciiTheme="majorHAnsi" w:hAnsiTheme="majorHAnsi"/>
        </w:rPr>
        <w:fldChar w:fldCharType="separate"/>
      </w:r>
      <w:r w:rsidR="00B06F6F">
        <w:rPr>
          <w:rFonts w:asciiTheme="majorHAnsi" w:hAnsiTheme="majorHAnsi"/>
          <w:noProof/>
        </w:rPr>
        <w:t>5</w:t>
      </w:r>
      <w:r w:rsidRPr="009740FA">
        <w:rPr>
          <w:rFonts w:asciiTheme="majorHAnsi" w:hAnsiTheme="majorHAnsi"/>
        </w:rPr>
        <w:fldChar w:fldCharType="end"/>
      </w:r>
      <w:r w:rsidRPr="003F342A">
        <w:rPr>
          <w:rFonts w:asciiTheme="majorHAnsi" w:hAnsiTheme="majorHAnsi"/>
        </w:rPr>
        <w:t xml:space="preserve"> </w:t>
      </w:r>
      <w:proofErr w:type="spellStart"/>
      <w:r w:rsidRPr="003F342A">
        <w:rPr>
          <w:rFonts w:asciiTheme="majorHAnsi" w:hAnsiTheme="majorHAnsi"/>
        </w:rPr>
        <w:t>eNB</w:t>
      </w:r>
      <w:proofErr w:type="spellEnd"/>
      <w:r w:rsidRPr="003F342A">
        <w:rPr>
          <w:rFonts w:asciiTheme="majorHAnsi" w:hAnsiTheme="majorHAnsi"/>
        </w:rPr>
        <w:t xml:space="preserve"> configuration subsection </w:t>
      </w:r>
      <w:r w:rsidRPr="009740FA">
        <w:rPr>
          <w:rFonts w:asciiTheme="majorHAnsi" w:hAnsiTheme="majorHAnsi"/>
          <w:lang w:eastAsia="de-DE"/>
        </w:rPr>
        <w:t>Network interfaces</w:t>
      </w:r>
    </w:p>
    <w:p w:rsidR="005831D6" w:rsidRPr="009740FA" w:rsidRDefault="005831D6" w:rsidP="005831D6">
      <w:pPr>
        <w:pStyle w:val="Appendix2"/>
      </w:pPr>
      <w:bookmarkStart w:id="20" w:name="_Toc423944366"/>
      <w:r w:rsidRPr="009740FA">
        <w:rPr>
          <w:lang w:eastAsia="de-DE"/>
        </w:rPr>
        <w:t xml:space="preserve">Log </w:t>
      </w:r>
      <w:proofErr w:type="spellStart"/>
      <w:r w:rsidRPr="009740FA">
        <w:rPr>
          <w:lang w:eastAsia="de-DE"/>
        </w:rPr>
        <w:t>config</w:t>
      </w:r>
      <w:bookmarkEnd w:id="20"/>
      <w:proofErr w:type="spellEnd"/>
    </w:p>
    <w:tbl>
      <w:tblPr>
        <w:tblStyle w:val="LightList-Accent5"/>
        <w:tblW w:w="9889" w:type="dxa"/>
        <w:tblLook w:val="04A0" w:firstRow="1" w:lastRow="0" w:firstColumn="1" w:lastColumn="0" w:noHBand="0" w:noVBand="1"/>
      </w:tblPr>
      <w:tblGrid>
        <w:gridCol w:w="1809"/>
        <w:gridCol w:w="1985"/>
        <w:gridCol w:w="6095"/>
      </w:tblGrid>
      <w:tr w:rsidR="005831D6" w:rsidRPr="009740FA" w:rsidTr="00D97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rPr>
            </w:pPr>
            <w:r w:rsidRPr="009740FA">
              <w:rPr>
                <w:rFonts w:asciiTheme="majorHAnsi" w:hAnsiTheme="majorHAnsi"/>
              </w:rPr>
              <w:t>Parameter</w:t>
            </w:r>
          </w:p>
        </w:tc>
        <w:tc>
          <w:tcPr>
            <w:tcW w:w="198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740FA">
              <w:rPr>
                <w:rFonts w:asciiTheme="majorHAnsi" w:hAnsiTheme="majorHAnsi"/>
              </w:rPr>
              <w:t>Type</w:t>
            </w:r>
          </w:p>
        </w:tc>
        <w:tc>
          <w:tcPr>
            <w:tcW w:w="6095" w:type="dxa"/>
          </w:tcPr>
          <w:p w:rsidR="005831D6" w:rsidRPr="009740FA" w:rsidRDefault="005831D6" w:rsidP="00D970DB">
            <w:pPr>
              <w:pStyle w:val="EUNormalCharChar"/>
              <w:cnfStyle w:val="100000000000" w:firstRow="1" w:lastRow="0" w:firstColumn="0" w:lastColumn="0" w:oddVBand="0" w:evenVBand="0" w:oddHBand="0" w:evenHBand="0" w:firstRowFirstColumn="0" w:firstRowLastColumn="0" w:lastRowFirstColumn="0" w:lastRowLastColumn="0"/>
              <w:rPr>
                <w:rFonts w:asciiTheme="majorHAnsi" w:hAnsiTheme="majorHAnsi"/>
              </w:rPr>
            </w:pP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global_log_level</w:t>
            </w:r>
            <w:proofErr w:type="spellEnd"/>
          </w:p>
        </w:tc>
        <w:tc>
          <w:tcPr>
            <w:tcW w:w="198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Global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global_log_verbosity</w:t>
            </w:r>
            <w:proofErr w:type="spellEnd"/>
          </w:p>
        </w:tc>
        <w:tc>
          <w:tcPr>
            <w:tcW w:w="1985" w:type="dxa"/>
          </w:tcPr>
          <w:p w:rsidR="005831D6" w:rsidRPr="00C25C02"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C25C02">
              <w:rPr>
                <w:rFonts w:asciiTheme="majorHAnsi" w:hAnsiTheme="majorHAnsi"/>
                <w:sz w:val="16"/>
                <w:szCs w:val="16"/>
              </w:rPr>
              <w:t>Global logger verbosity level (e.g.</w:t>
            </w:r>
            <w:r>
              <w:rPr>
                <w:rFonts w:asciiTheme="majorHAnsi" w:hAnsiTheme="majorHAnsi"/>
                <w:sz w:val="16"/>
                <w:szCs w:val="16"/>
              </w:rPr>
              <w:t>,</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hw_log_level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HW</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hw_log_verbosity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HW</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phy_log_level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PHY</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phy_log_verbosity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PHY</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lastRenderedPageBreak/>
              <w:t>mac_log_level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MAC</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mac_log_verbosity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MAC</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rlc_log_level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RLC</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rlc_log_verbosity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RLC</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pdcp_log_level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PDCP</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pdcp_log_verbosity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PDCP</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rrc_log_level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RRC </w:t>
            </w:r>
            <w:r w:rsidRPr="00C25C02">
              <w:rPr>
                <w:rFonts w:asciiTheme="majorHAnsi" w:hAnsiTheme="majorHAnsi"/>
                <w:sz w:val="16"/>
                <w:szCs w:val="16"/>
              </w:rPr>
              <w:t>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rrc_log_verbosity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RRC</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gtpu_log_level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GTPU</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gtpu_log_verbosity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GTPU</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udp_log_level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UDP</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udp_log_verbosity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UDP</w:t>
            </w:r>
            <w:r w:rsidRPr="00C25C02">
              <w:rPr>
                <w:rFonts w:asciiTheme="majorHAnsi" w:hAnsiTheme="majorHAnsi"/>
                <w:sz w:val="16"/>
                <w:szCs w:val="16"/>
              </w:rPr>
              <w:t xml:space="preserve"> 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r w:rsidR="005831D6" w:rsidRPr="009740FA" w:rsidTr="00D97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osa_log_level</w:t>
            </w:r>
            <w:proofErr w:type="spellEnd"/>
          </w:p>
        </w:tc>
        <w:tc>
          <w:tcPr>
            <w:tcW w:w="1985" w:type="dxa"/>
          </w:tcPr>
          <w:p w:rsidR="005831D6" w:rsidRPr="009740FA"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cnfStyle w:val="000000100000" w:firstRow="0" w:lastRow="0" w:firstColumn="0" w:lastColumn="0" w:oddVBand="0" w:evenVBand="0" w:oddHBand="1" w:evenHBand="0" w:firstRowFirstColumn="0" w:firstRowLastColumn="0" w:lastRowFirstColumn="0" w:lastRowLastColumn="0"/>
              <w:rPr>
                <w:rFonts w:asciiTheme="majorHAnsi" w:hAnsiTheme="majorHAnsi"/>
                <w:sz w:val="16"/>
                <w:szCs w:val="16"/>
              </w:rPr>
            </w:pPr>
            <w:r>
              <w:rPr>
                <w:rFonts w:asciiTheme="majorHAnsi" w:hAnsiTheme="majorHAnsi"/>
                <w:sz w:val="16"/>
                <w:szCs w:val="16"/>
              </w:rPr>
              <w:t>OSA</w:t>
            </w:r>
            <w:r w:rsidRPr="00C25C02">
              <w:rPr>
                <w:rFonts w:asciiTheme="majorHAnsi" w:hAnsiTheme="majorHAnsi"/>
                <w:sz w:val="16"/>
                <w:szCs w:val="16"/>
              </w:rPr>
              <w:t xml:space="preserve"> logger level (</w:t>
            </w:r>
            <w:r>
              <w:rPr>
                <w:rFonts w:asciiTheme="majorHAnsi" w:hAnsiTheme="majorHAnsi"/>
                <w:sz w:val="16"/>
                <w:szCs w:val="16"/>
              </w:rPr>
              <w:t>e.g.,</w:t>
            </w:r>
            <w:r w:rsidRPr="00C25C02">
              <w:rPr>
                <w:rFonts w:asciiTheme="majorHAnsi" w:hAnsiTheme="majorHAnsi"/>
                <w:sz w:val="16"/>
                <w:szCs w:val="16"/>
              </w:rPr>
              <w:t xml:space="preserve"> </w:t>
            </w:r>
            <w:proofErr w:type="spellStart"/>
            <w:r w:rsidRPr="00C25C02">
              <w:rPr>
                <w:rFonts w:asciiTheme="majorHAnsi" w:hAnsiTheme="majorHAnsi"/>
                <w:color w:val="000000"/>
                <w:sz w:val="16"/>
                <w:szCs w:val="16"/>
              </w:rPr>
              <w:t>emerg</w:t>
            </w:r>
            <w:proofErr w:type="spellEnd"/>
            <w:r w:rsidRPr="00C25C02">
              <w:rPr>
                <w:rFonts w:asciiTheme="majorHAnsi" w:hAnsiTheme="majorHAnsi"/>
                <w:color w:val="000000"/>
                <w:sz w:val="16"/>
                <w:szCs w:val="16"/>
              </w:rPr>
              <w:t>, alert,</w:t>
            </w:r>
            <w:r>
              <w:rPr>
                <w:rFonts w:asciiTheme="majorHAnsi" w:hAnsiTheme="majorHAnsi"/>
                <w:color w:val="000000"/>
                <w:sz w:val="16"/>
                <w:szCs w:val="16"/>
              </w:rPr>
              <w:t xml:space="preserve"> </w:t>
            </w:r>
            <w:proofErr w:type="spellStart"/>
            <w:r w:rsidRPr="00C25C02">
              <w:rPr>
                <w:rFonts w:asciiTheme="majorHAnsi" w:hAnsiTheme="majorHAnsi"/>
                <w:color w:val="000000"/>
                <w:sz w:val="16"/>
                <w:szCs w:val="16"/>
              </w:rPr>
              <w:t>crit</w:t>
            </w:r>
            <w:proofErr w:type="spellEnd"/>
            <w:r w:rsidRPr="00C25C02">
              <w:rPr>
                <w:rFonts w:asciiTheme="majorHAnsi" w:hAnsiTheme="majorHAnsi"/>
                <w:color w:val="000000"/>
                <w:sz w:val="16"/>
                <w:szCs w:val="16"/>
              </w:rPr>
              <w:t>,</w:t>
            </w:r>
            <w:r>
              <w:rPr>
                <w:rFonts w:asciiTheme="majorHAnsi" w:hAnsiTheme="majorHAnsi"/>
                <w:color w:val="000000"/>
                <w:sz w:val="16"/>
                <w:szCs w:val="16"/>
              </w:rPr>
              <w:t xml:space="preserve"> </w:t>
            </w:r>
            <w:r w:rsidRPr="00C25C02">
              <w:rPr>
                <w:rFonts w:asciiTheme="majorHAnsi" w:hAnsiTheme="majorHAnsi"/>
                <w:color w:val="000000"/>
                <w:sz w:val="16"/>
                <w:szCs w:val="16"/>
              </w:rPr>
              <w:t>error,</w:t>
            </w:r>
            <w:r>
              <w:rPr>
                <w:rFonts w:asciiTheme="majorHAnsi" w:hAnsiTheme="majorHAnsi"/>
                <w:color w:val="000000"/>
                <w:sz w:val="16"/>
                <w:szCs w:val="16"/>
              </w:rPr>
              <w:t xml:space="preserve"> </w:t>
            </w:r>
            <w:r w:rsidRPr="00C25C02">
              <w:rPr>
                <w:rFonts w:asciiTheme="majorHAnsi" w:hAnsiTheme="majorHAnsi"/>
                <w:color w:val="000000"/>
                <w:sz w:val="16"/>
                <w:szCs w:val="16"/>
              </w:rPr>
              <w:t>warn,</w:t>
            </w:r>
            <w:r>
              <w:rPr>
                <w:rFonts w:asciiTheme="majorHAnsi" w:hAnsiTheme="majorHAnsi"/>
                <w:color w:val="000000"/>
                <w:sz w:val="16"/>
                <w:szCs w:val="16"/>
              </w:rPr>
              <w:t xml:space="preserve"> </w:t>
            </w:r>
            <w:r w:rsidRPr="00C25C02">
              <w:rPr>
                <w:rFonts w:asciiTheme="majorHAnsi" w:hAnsiTheme="majorHAnsi"/>
                <w:color w:val="000000"/>
                <w:sz w:val="16"/>
                <w:szCs w:val="16"/>
              </w:rPr>
              <w:t>notice,</w:t>
            </w:r>
            <w:r>
              <w:rPr>
                <w:rFonts w:asciiTheme="majorHAnsi" w:hAnsiTheme="majorHAnsi"/>
                <w:color w:val="000000"/>
                <w:sz w:val="16"/>
                <w:szCs w:val="16"/>
              </w:rPr>
              <w:t xml:space="preserve"> i</w:t>
            </w:r>
            <w:r w:rsidRPr="00C25C02">
              <w:rPr>
                <w:rFonts w:asciiTheme="majorHAnsi" w:hAnsiTheme="majorHAnsi"/>
                <w:color w:val="000000"/>
                <w:sz w:val="16"/>
                <w:szCs w:val="16"/>
              </w:rPr>
              <w:t>nfo,</w:t>
            </w:r>
            <w:r>
              <w:rPr>
                <w:rFonts w:asciiTheme="majorHAnsi" w:hAnsiTheme="majorHAnsi"/>
                <w:color w:val="000000"/>
                <w:sz w:val="16"/>
                <w:szCs w:val="16"/>
              </w:rPr>
              <w:t xml:space="preserve"> </w:t>
            </w:r>
            <w:r w:rsidRPr="00C25C02">
              <w:rPr>
                <w:rFonts w:asciiTheme="majorHAnsi" w:hAnsiTheme="majorHAnsi"/>
                <w:color w:val="000000"/>
                <w:sz w:val="16"/>
                <w:szCs w:val="16"/>
              </w:rPr>
              <w:t>debug,</w:t>
            </w:r>
            <w:r>
              <w:rPr>
                <w:rFonts w:asciiTheme="majorHAnsi" w:hAnsiTheme="majorHAnsi"/>
                <w:color w:val="000000"/>
                <w:sz w:val="16"/>
                <w:szCs w:val="16"/>
              </w:rPr>
              <w:t xml:space="preserve"> </w:t>
            </w:r>
            <w:r w:rsidRPr="00C25C02">
              <w:rPr>
                <w:rFonts w:asciiTheme="majorHAnsi" w:hAnsiTheme="majorHAnsi"/>
                <w:color w:val="000000"/>
                <w:sz w:val="16"/>
                <w:szCs w:val="16"/>
              </w:rPr>
              <w:t>trace</w:t>
            </w:r>
            <w:r w:rsidRPr="00C25C02">
              <w:rPr>
                <w:rFonts w:asciiTheme="majorHAnsi" w:hAnsiTheme="majorHAnsi"/>
                <w:sz w:val="16"/>
                <w:szCs w:val="16"/>
              </w:rPr>
              <w:t>)</w:t>
            </w:r>
          </w:p>
        </w:tc>
      </w:tr>
      <w:tr w:rsidR="005831D6" w:rsidRPr="009740FA" w:rsidTr="00D970DB">
        <w:tc>
          <w:tcPr>
            <w:cnfStyle w:val="001000000000" w:firstRow="0" w:lastRow="0" w:firstColumn="1" w:lastColumn="0" w:oddVBand="0" w:evenVBand="0" w:oddHBand="0" w:evenHBand="0" w:firstRowFirstColumn="0" w:firstRowLastColumn="0" w:lastRowFirstColumn="0" w:lastRowLastColumn="0"/>
            <w:tcW w:w="1809" w:type="dxa"/>
          </w:tcPr>
          <w:p w:rsidR="005831D6" w:rsidRPr="009740FA" w:rsidRDefault="005831D6" w:rsidP="00D970DB">
            <w:pPr>
              <w:pStyle w:val="EUNormalCharChar"/>
              <w:rPr>
                <w:rFonts w:asciiTheme="majorHAnsi" w:hAnsiTheme="majorHAnsi"/>
                <w:sz w:val="16"/>
                <w:szCs w:val="16"/>
              </w:rPr>
            </w:pPr>
            <w:proofErr w:type="spellStart"/>
            <w:r w:rsidRPr="009740FA">
              <w:rPr>
                <w:rFonts w:asciiTheme="majorHAnsi" w:hAnsiTheme="majorHAnsi"/>
                <w:sz w:val="16"/>
                <w:szCs w:val="16"/>
              </w:rPr>
              <w:t>osa_log_verbosity</w:t>
            </w:r>
            <w:proofErr w:type="spellEnd"/>
          </w:p>
        </w:tc>
        <w:tc>
          <w:tcPr>
            <w:tcW w:w="1985" w:type="dxa"/>
          </w:tcPr>
          <w:p w:rsidR="005831D6" w:rsidRPr="009740FA" w:rsidRDefault="005831D6" w:rsidP="00D970DB">
            <w:pPr>
              <w:pStyle w:val="EUNormalCharChar"/>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sidRPr="009740FA">
              <w:rPr>
                <w:rFonts w:asciiTheme="majorHAnsi" w:hAnsiTheme="majorHAnsi"/>
                <w:sz w:val="16"/>
                <w:szCs w:val="16"/>
              </w:rPr>
              <w:t>String</w:t>
            </w:r>
          </w:p>
        </w:tc>
        <w:tc>
          <w:tcPr>
            <w:tcW w:w="6095" w:type="dxa"/>
          </w:tcPr>
          <w:p w:rsidR="005831D6" w:rsidRPr="00C25C02" w:rsidRDefault="005831D6" w:rsidP="00D970DB">
            <w:pPr>
              <w:pStyle w:val="EUNormalCharChar"/>
              <w:keepNext/>
              <w:cnfStyle w:val="000000000000" w:firstRow="0" w:lastRow="0" w:firstColumn="0" w:lastColumn="0" w:oddVBand="0" w:evenVBand="0" w:oddHBand="0" w:evenHBand="0" w:firstRowFirstColumn="0" w:firstRowLastColumn="0" w:lastRowFirstColumn="0" w:lastRowLastColumn="0"/>
              <w:rPr>
                <w:rFonts w:asciiTheme="majorHAnsi" w:hAnsiTheme="majorHAnsi"/>
                <w:sz w:val="16"/>
                <w:szCs w:val="16"/>
              </w:rPr>
            </w:pPr>
            <w:r>
              <w:rPr>
                <w:rFonts w:asciiTheme="majorHAnsi" w:hAnsiTheme="majorHAnsi"/>
                <w:sz w:val="16"/>
                <w:szCs w:val="16"/>
              </w:rPr>
              <w:t xml:space="preserve">OSA </w:t>
            </w:r>
            <w:r w:rsidRPr="00C25C02">
              <w:rPr>
                <w:rFonts w:asciiTheme="majorHAnsi" w:hAnsiTheme="majorHAnsi"/>
                <w:sz w:val="16"/>
                <w:szCs w:val="16"/>
              </w:rPr>
              <w:t>logger verbosity level (</w:t>
            </w:r>
            <w:r>
              <w:rPr>
                <w:rFonts w:asciiTheme="majorHAnsi" w:hAnsiTheme="majorHAnsi"/>
                <w:sz w:val="16"/>
                <w:szCs w:val="16"/>
              </w:rPr>
              <w:t>e.g.,</w:t>
            </w:r>
            <w:r w:rsidRPr="00C25C02">
              <w:rPr>
                <w:rFonts w:asciiTheme="majorHAnsi" w:hAnsiTheme="majorHAnsi"/>
                <w:sz w:val="16"/>
                <w:szCs w:val="16"/>
              </w:rPr>
              <w:t xml:space="preserve"> </w:t>
            </w:r>
            <w:r w:rsidRPr="00C25C02">
              <w:rPr>
                <w:rFonts w:asciiTheme="majorHAnsi" w:hAnsiTheme="majorHAnsi"/>
                <w:color w:val="000000"/>
                <w:sz w:val="16"/>
                <w:szCs w:val="16"/>
              </w:rPr>
              <w:t>none, low, medium, high, full</w:t>
            </w:r>
            <w:r w:rsidRPr="00C25C02">
              <w:rPr>
                <w:rFonts w:asciiTheme="majorHAnsi" w:hAnsiTheme="majorHAnsi"/>
                <w:sz w:val="16"/>
                <w:szCs w:val="16"/>
              </w:rPr>
              <w:t>)</w:t>
            </w:r>
          </w:p>
        </w:tc>
      </w:tr>
    </w:tbl>
    <w:p w:rsidR="005831D6" w:rsidRPr="009740FA" w:rsidRDefault="005831D6" w:rsidP="005831D6">
      <w:pPr>
        <w:pStyle w:val="Caption"/>
        <w:jc w:val="center"/>
        <w:rPr>
          <w:rFonts w:asciiTheme="majorHAnsi" w:hAnsiTheme="majorHAnsi"/>
          <w:lang w:val="fr-FR" w:eastAsia="de-DE"/>
        </w:rPr>
      </w:pPr>
      <w:r w:rsidRPr="009740FA">
        <w:rPr>
          <w:rFonts w:asciiTheme="majorHAnsi" w:hAnsiTheme="majorHAnsi"/>
          <w:lang w:val="fr-FR"/>
        </w:rPr>
        <w:t xml:space="preserve">Table </w:t>
      </w:r>
      <w:r w:rsidRPr="009740FA">
        <w:rPr>
          <w:rFonts w:asciiTheme="majorHAnsi" w:hAnsiTheme="majorHAnsi"/>
        </w:rPr>
        <w:fldChar w:fldCharType="begin"/>
      </w:r>
      <w:r w:rsidRPr="009740FA">
        <w:rPr>
          <w:rFonts w:asciiTheme="majorHAnsi" w:hAnsiTheme="majorHAnsi"/>
          <w:lang w:val="fr-FR"/>
        </w:rPr>
        <w:instrText xml:space="preserve"> SEQ Table \* ARABIC </w:instrText>
      </w:r>
      <w:r w:rsidRPr="009740FA">
        <w:rPr>
          <w:rFonts w:asciiTheme="majorHAnsi" w:hAnsiTheme="majorHAnsi"/>
        </w:rPr>
        <w:fldChar w:fldCharType="separate"/>
      </w:r>
      <w:r w:rsidR="00B06F6F">
        <w:rPr>
          <w:rFonts w:asciiTheme="majorHAnsi" w:hAnsiTheme="majorHAnsi"/>
          <w:noProof/>
          <w:lang w:val="fr-FR"/>
        </w:rPr>
        <w:t>6</w:t>
      </w:r>
      <w:r w:rsidRPr="009740FA">
        <w:rPr>
          <w:rFonts w:asciiTheme="majorHAnsi" w:hAnsiTheme="majorHAnsi"/>
        </w:rPr>
        <w:fldChar w:fldCharType="end"/>
      </w:r>
      <w:r w:rsidRPr="009740FA">
        <w:rPr>
          <w:rFonts w:asciiTheme="majorHAnsi" w:hAnsiTheme="majorHAnsi"/>
          <w:lang w:val="fr-FR"/>
        </w:rPr>
        <w:t xml:space="preserve"> </w:t>
      </w:r>
      <w:proofErr w:type="spellStart"/>
      <w:r w:rsidRPr="009740FA">
        <w:rPr>
          <w:rFonts w:asciiTheme="majorHAnsi" w:hAnsiTheme="majorHAnsi"/>
          <w:lang w:val="fr-FR"/>
        </w:rPr>
        <w:t>eNB</w:t>
      </w:r>
      <w:proofErr w:type="spellEnd"/>
      <w:r w:rsidRPr="009740FA">
        <w:rPr>
          <w:rFonts w:asciiTheme="majorHAnsi" w:hAnsiTheme="majorHAnsi"/>
          <w:lang w:val="fr-FR"/>
        </w:rPr>
        <w:t xml:space="preserve"> configuration </w:t>
      </w:r>
      <w:proofErr w:type="spellStart"/>
      <w:r w:rsidRPr="009740FA">
        <w:rPr>
          <w:rFonts w:asciiTheme="majorHAnsi" w:hAnsiTheme="majorHAnsi"/>
          <w:lang w:val="fr-FR"/>
        </w:rPr>
        <w:t>subsection</w:t>
      </w:r>
      <w:proofErr w:type="spellEnd"/>
      <w:r w:rsidRPr="009740FA">
        <w:rPr>
          <w:rFonts w:asciiTheme="majorHAnsi" w:hAnsiTheme="majorHAnsi"/>
          <w:lang w:val="fr-FR"/>
        </w:rPr>
        <w:t xml:space="preserve"> </w:t>
      </w:r>
      <w:r w:rsidRPr="009740FA">
        <w:rPr>
          <w:rFonts w:asciiTheme="majorHAnsi" w:hAnsiTheme="majorHAnsi"/>
          <w:lang w:eastAsia="de-DE"/>
        </w:rPr>
        <w:t xml:space="preserve">Log </w:t>
      </w:r>
      <w:proofErr w:type="spellStart"/>
      <w:r w:rsidRPr="009740FA">
        <w:rPr>
          <w:rFonts w:asciiTheme="majorHAnsi" w:hAnsiTheme="majorHAnsi"/>
          <w:lang w:eastAsia="de-DE"/>
        </w:rPr>
        <w:t>config</w:t>
      </w:r>
      <w:proofErr w:type="spellEnd"/>
    </w:p>
    <w:p w:rsidR="005831D6" w:rsidRPr="005831D6" w:rsidRDefault="005831D6" w:rsidP="005831D6">
      <w:pPr>
        <w:rPr>
          <w:lang w:val="en-GB" w:eastAsia="en-GB"/>
        </w:rPr>
      </w:pPr>
    </w:p>
    <w:p w:rsidR="00F008ED" w:rsidRPr="00F008ED" w:rsidRDefault="00F008ED" w:rsidP="00F008ED">
      <w:pPr>
        <w:rPr>
          <w:lang w:val="en-GB"/>
        </w:rPr>
      </w:pPr>
    </w:p>
    <w:sectPr w:rsidR="00F008ED" w:rsidRPr="00F008E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8E4" w:rsidRDefault="001F48E4" w:rsidP="000C7AED">
      <w:pPr>
        <w:spacing w:after="0" w:line="240" w:lineRule="auto"/>
      </w:pPr>
      <w:r>
        <w:separator/>
      </w:r>
    </w:p>
  </w:endnote>
  <w:endnote w:type="continuationSeparator" w:id="0">
    <w:p w:rsidR="001F48E4" w:rsidRDefault="001F48E4" w:rsidP="000C7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ranq eco sans">
    <w:altName w:val="Malgun Gothic"/>
    <w:charset w:val="00"/>
    <w:family w:val="swiss"/>
    <w:pitch w:val="variable"/>
    <w:sig w:usb0="00000003" w:usb1="1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8E4" w:rsidRDefault="001F48E4" w:rsidP="000C7AED">
      <w:pPr>
        <w:spacing w:after="0" w:line="240" w:lineRule="auto"/>
      </w:pPr>
      <w:r>
        <w:separator/>
      </w:r>
    </w:p>
  </w:footnote>
  <w:footnote w:type="continuationSeparator" w:id="0">
    <w:p w:rsidR="001F48E4" w:rsidRDefault="001F48E4" w:rsidP="000C7AED">
      <w:pPr>
        <w:spacing w:after="0" w:line="240" w:lineRule="auto"/>
      </w:pPr>
      <w:r>
        <w:continuationSeparator/>
      </w:r>
    </w:p>
  </w:footnote>
  <w:footnote w:id="1">
    <w:p w:rsidR="00D970DB" w:rsidRPr="0081226D" w:rsidRDefault="00D970DB" w:rsidP="000C7AED">
      <w:pPr>
        <w:rPr>
          <w:rFonts w:asciiTheme="majorHAnsi" w:hAnsiTheme="majorHAnsi"/>
          <w:sz w:val="16"/>
        </w:rPr>
      </w:pPr>
      <w:r w:rsidRPr="0081226D">
        <w:rPr>
          <w:rStyle w:val="FootnoteReference"/>
          <w:sz w:val="16"/>
        </w:rPr>
        <w:footnoteRef/>
      </w:r>
      <w:r w:rsidRPr="0081226D">
        <w:rPr>
          <w:sz w:val="16"/>
        </w:rPr>
        <w:t xml:space="preserve"> </w:t>
      </w:r>
      <w:r w:rsidRPr="0081226D">
        <w:rPr>
          <w:rFonts w:asciiTheme="majorHAnsi" w:hAnsiTheme="majorHAnsi"/>
          <w:sz w:val="16"/>
        </w:rPr>
        <w:t xml:space="preserve">An example of </w:t>
      </w:r>
      <w:proofErr w:type="spellStart"/>
      <w:r w:rsidRPr="0081226D">
        <w:rPr>
          <w:rFonts w:asciiTheme="majorHAnsi" w:hAnsiTheme="majorHAnsi"/>
          <w:sz w:val="16"/>
        </w:rPr>
        <w:t>eNB</w:t>
      </w:r>
      <w:proofErr w:type="spellEnd"/>
      <w:r w:rsidRPr="0081226D">
        <w:rPr>
          <w:rFonts w:asciiTheme="majorHAnsi" w:hAnsiTheme="majorHAnsi"/>
          <w:sz w:val="16"/>
        </w:rPr>
        <w:t xml:space="preserve"> </w:t>
      </w:r>
      <w:proofErr w:type="spellStart"/>
      <w:r w:rsidRPr="0081226D">
        <w:rPr>
          <w:rFonts w:asciiTheme="majorHAnsi" w:hAnsiTheme="majorHAnsi"/>
          <w:sz w:val="16"/>
        </w:rPr>
        <w:t>config</w:t>
      </w:r>
      <w:proofErr w:type="spellEnd"/>
      <w:r w:rsidRPr="0081226D">
        <w:rPr>
          <w:rFonts w:asciiTheme="majorHAnsi" w:hAnsiTheme="majorHAnsi"/>
          <w:sz w:val="16"/>
        </w:rPr>
        <w:t xml:space="preserve"> file </w:t>
      </w:r>
      <w:r>
        <w:rPr>
          <w:rFonts w:asciiTheme="majorHAnsi" w:hAnsiTheme="majorHAnsi"/>
          <w:sz w:val="16"/>
        </w:rPr>
        <w:t xml:space="preserve">is located </w:t>
      </w:r>
      <w:r w:rsidRPr="0081226D">
        <w:rPr>
          <w:rFonts w:asciiTheme="majorHAnsi" w:hAnsiTheme="majorHAnsi"/>
          <w:sz w:val="16"/>
        </w:rPr>
        <w:t xml:space="preserve">at: </w:t>
      </w:r>
    </w:p>
    <w:p w:rsidR="00D970DB" w:rsidRPr="0081226D" w:rsidRDefault="00D970DB" w:rsidP="000C7AED">
      <w:pPr>
        <w:rPr>
          <w:rFonts w:asciiTheme="majorHAnsi" w:hAnsiTheme="majorHAnsi"/>
          <w:sz w:val="16"/>
        </w:rPr>
      </w:pPr>
      <w:hyperlink r:id="rId1" w:history="1">
        <w:r w:rsidRPr="0081226D">
          <w:rPr>
            <w:rStyle w:val="Hyperlink"/>
            <w:rFonts w:asciiTheme="majorHAnsi" w:hAnsiTheme="majorHAnsi"/>
            <w:sz w:val="16"/>
          </w:rPr>
          <w:t>https://svn.eurecom.fr/openair4G/trunk/targets/PROJECTS/GENERIC-LTE-EPC/CONF/enb.band7.exmimo2.conf</w:t>
        </w:r>
      </w:hyperlink>
      <w:r w:rsidRPr="0081226D">
        <w:rPr>
          <w:rFonts w:asciiTheme="majorHAnsi" w:hAnsiTheme="majorHAnsi"/>
          <w:sz w:val="16"/>
        </w:rPr>
        <w:t xml:space="preserve"> </w:t>
      </w:r>
    </w:p>
  </w:footnote>
  <w:footnote w:id="2">
    <w:p w:rsidR="00D970DB" w:rsidRPr="0081226D" w:rsidRDefault="00D970DB" w:rsidP="000C7AED">
      <w:pPr>
        <w:rPr>
          <w:rFonts w:asciiTheme="majorHAnsi" w:hAnsiTheme="majorHAnsi"/>
          <w:sz w:val="16"/>
        </w:rPr>
      </w:pPr>
      <w:r w:rsidRPr="0081226D">
        <w:rPr>
          <w:rStyle w:val="FootnoteReference"/>
          <w:sz w:val="16"/>
        </w:rPr>
        <w:footnoteRef/>
      </w:r>
      <w:r w:rsidRPr="0081226D">
        <w:rPr>
          <w:sz w:val="16"/>
        </w:rPr>
        <w:t xml:space="preserve"> </w:t>
      </w:r>
      <w:r w:rsidRPr="0081226D">
        <w:rPr>
          <w:rFonts w:asciiTheme="majorHAnsi" w:hAnsiTheme="majorHAnsi"/>
          <w:sz w:val="16"/>
        </w:rPr>
        <w:t>The type and the declaration of the parameters as variables can be found in the corresponding C file:</w:t>
      </w:r>
    </w:p>
    <w:p w:rsidR="00D970DB" w:rsidRPr="00E817D7" w:rsidRDefault="00D970DB" w:rsidP="000C7AED">
      <w:pPr>
        <w:pStyle w:val="FootnoteText"/>
        <w:rPr>
          <w:sz w:val="18"/>
          <w:lang w:val="en-US"/>
        </w:rPr>
      </w:pPr>
      <w:hyperlink r:id="rId2" w:history="1">
        <w:r w:rsidRPr="0081226D">
          <w:rPr>
            <w:rStyle w:val="Hyperlink"/>
            <w:rFonts w:asciiTheme="majorHAnsi" w:hAnsiTheme="majorHAnsi"/>
            <w:sz w:val="16"/>
            <w:lang w:val="en-US"/>
          </w:rPr>
          <w:t>https://svn.eurecom.fr/openair4G/trunk/openair2/ENB_APP/enb_config.c</w:t>
        </w:r>
      </w:hyperlink>
    </w:p>
  </w:footnote>
  <w:footnote w:id="3">
    <w:p w:rsidR="00D970DB" w:rsidRPr="00920145" w:rsidRDefault="00D970DB" w:rsidP="00B06F6F">
      <w:pPr>
        <w:pStyle w:val="FootnoteText"/>
        <w:rPr>
          <w:sz w:val="16"/>
          <w:lang w:val="en-US"/>
        </w:rPr>
      </w:pPr>
      <w:r>
        <w:rPr>
          <w:rStyle w:val="FootnoteReference"/>
        </w:rPr>
        <w:footnoteRef/>
      </w:r>
      <w:r>
        <w:t xml:space="preserve"> </w:t>
      </w:r>
      <w:r w:rsidRPr="00920145">
        <w:rPr>
          <w:sz w:val="16"/>
          <w:lang w:val="en-US"/>
        </w:rPr>
        <w:t xml:space="preserve">Example of the </w:t>
      </w:r>
      <w:proofErr w:type="spellStart"/>
      <w:r w:rsidRPr="00920145">
        <w:rPr>
          <w:sz w:val="16"/>
          <w:lang w:val="en-US"/>
        </w:rPr>
        <w:t>pcap</w:t>
      </w:r>
      <w:proofErr w:type="spellEnd"/>
      <w:r w:rsidRPr="00920145">
        <w:rPr>
          <w:sz w:val="16"/>
          <w:lang w:val="en-US"/>
        </w:rPr>
        <w:t xml:space="preserve"> file can be found at</w:t>
      </w:r>
      <w:r>
        <w:rPr>
          <w:sz w:val="16"/>
          <w:lang w:val="en-US"/>
        </w:rPr>
        <w:t>:</w:t>
      </w:r>
    </w:p>
    <w:p w:rsidR="00D970DB" w:rsidRPr="00920145" w:rsidRDefault="00D970DB" w:rsidP="00B06F6F">
      <w:pPr>
        <w:pStyle w:val="FootnoteText"/>
        <w:rPr>
          <w:lang w:val="en-US"/>
        </w:rPr>
      </w:pPr>
      <w:r w:rsidRPr="00920145">
        <w:rPr>
          <w:sz w:val="16"/>
          <w:lang w:val="en-US"/>
        </w:rPr>
        <w:t xml:space="preserve"> </w:t>
      </w:r>
      <w:hyperlink r:id="rId3" w:history="1">
        <w:r w:rsidRPr="00920145">
          <w:rPr>
            <w:rStyle w:val="Hyperlink"/>
            <w:sz w:val="16"/>
            <w:lang w:val="en-US"/>
          </w:rPr>
          <w:t>https://twiki.eurecom.fr/twiki/pub/OpenAirInterface/IttiAnalyzer/oai_l2l3.pcap</w:t>
        </w:r>
      </w:hyperlink>
      <w:r w:rsidRPr="00920145">
        <w:rPr>
          <w:sz w:val="16"/>
          <w:lang w:val="en-US"/>
        </w:rPr>
        <w:t>. To view the messages, you need to enable UDP heuristics in the protocol preferences of Wireshark.</w:t>
      </w:r>
      <w:r>
        <w:rPr>
          <w:lang w:val="en-US"/>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02110"/>
    <w:multiLevelType w:val="hybridMultilevel"/>
    <w:tmpl w:val="48FC411E"/>
    <w:lvl w:ilvl="0" w:tplc="48345F1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AB4178"/>
    <w:multiLevelType w:val="hybridMultilevel"/>
    <w:tmpl w:val="D72EA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E336C"/>
    <w:multiLevelType w:val="hybridMultilevel"/>
    <w:tmpl w:val="F7028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E9743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22E47AF"/>
    <w:multiLevelType w:val="hybridMultilevel"/>
    <w:tmpl w:val="E4AC3DE2"/>
    <w:lvl w:ilvl="0" w:tplc="5FAA5BC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990063"/>
    <w:multiLevelType w:val="hybridMultilevel"/>
    <w:tmpl w:val="1590B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5D20A4"/>
    <w:multiLevelType w:val="hybridMultilevel"/>
    <w:tmpl w:val="5CAA3F24"/>
    <w:lvl w:ilvl="0" w:tplc="91FE28DE">
      <w:start w:val="1"/>
      <w:numFmt w:val="bullet"/>
      <w:lvlText w:val=""/>
      <w:lvlJc w:val="left"/>
      <w:pPr>
        <w:ind w:left="720" w:hanging="360"/>
      </w:pPr>
      <w:rPr>
        <w:rFonts w:ascii="Symbol" w:hAnsi="Symbol" w:hint="default"/>
        <w:lang w:val="fr-FR"/>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0715CC"/>
    <w:multiLevelType w:val="hybridMultilevel"/>
    <w:tmpl w:val="F43E7ABA"/>
    <w:lvl w:ilvl="0" w:tplc="1EC25BE0">
      <w:start w:val="1"/>
      <w:numFmt w:val="decimal"/>
      <w:pStyle w:val="Reference"/>
      <w:lvlText w:val="[%1]"/>
      <w:lvlJc w:val="left"/>
      <w:pPr>
        <w:tabs>
          <w:tab w:val="num" w:pos="720"/>
        </w:tabs>
        <w:ind w:left="720" w:hanging="720"/>
      </w:pPr>
      <w:rPr>
        <w:rFonts w:ascii="Spranq eco sans" w:hAnsi="Spranq eco sans" w:cs="Arial" w:hint="default"/>
        <w:b w:val="0"/>
        <w:i w:val="0"/>
        <w:sz w:val="22"/>
        <w:szCs w:val="22"/>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8">
    <w:nsid w:val="51851617"/>
    <w:multiLevelType w:val="multilevel"/>
    <w:tmpl w:val="C6241104"/>
    <w:lvl w:ilvl="0">
      <w:start w:val="1"/>
      <w:numFmt w:val="none"/>
      <w:lvlText w:val=""/>
      <w:lvlJc w:val="left"/>
      <w:pPr>
        <w:ind w:left="360" w:hanging="360"/>
      </w:pPr>
      <w:rPr>
        <w:rFonts w:hint="default"/>
      </w:rPr>
    </w:lvl>
    <w:lvl w:ilvl="1">
      <w:start w:val="1"/>
      <w:numFmt w:val="upperLetter"/>
      <w:pStyle w:val="Appendix1"/>
      <w:lvlText w:val="Annex %2"/>
      <w:lvlJc w:val="left"/>
      <w:pPr>
        <w:ind w:left="720" w:hanging="360"/>
      </w:pPr>
      <w:rPr>
        <w:rFonts w:hint="default"/>
        <w:lang w:val="en-US"/>
      </w:rPr>
    </w:lvl>
    <w:lvl w:ilvl="2">
      <w:start w:val="1"/>
      <w:numFmt w:val="decimal"/>
      <w:pStyle w:val="Appendix2"/>
      <w:lvlText w:val="%2.%3"/>
      <w:lvlJc w:val="left"/>
      <w:pPr>
        <w:ind w:left="2061"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3"/>
      <w:lvlText w:val="%2.%3.%4"/>
      <w:lvlJc w:val="left"/>
      <w:pPr>
        <w:ind w:left="144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4"/>
      <w:lvlText w:val="%2.%3.%4.%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6.%7"/>
      <w:lvlJc w:val="left"/>
      <w:pPr>
        <w:ind w:left="2520" w:hanging="360"/>
      </w:pPr>
      <w:rPr>
        <w:rFonts w:hint="default"/>
      </w:rPr>
    </w:lvl>
    <w:lvl w:ilvl="7">
      <w:start w:val="1"/>
      <w:numFmt w:val="decimal"/>
      <w:lvlText w:val="%6.%7.%8"/>
      <w:lvlJc w:val="left"/>
      <w:pPr>
        <w:ind w:left="2880" w:hanging="360"/>
      </w:pPr>
      <w:rPr>
        <w:rFonts w:hint="default"/>
      </w:rPr>
    </w:lvl>
    <w:lvl w:ilvl="8">
      <w:start w:val="1"/>
      <w:numFmt w:val="decimal"/>
      <w:lvlText w:val="%6.%7.%8.%9"/>
      <w:lvlJc w:val="left"/>
      <w:pPr>
        <w:ind w:left="3240" w:hanging="360"/>
      </w:pPr>
      <w:rPr>
        <w:rFonts w:hint="default"/>
      </w:rPr>
    </w:lvl>
  </w:abstractNum>
  <w:abstractNum w:abstractNumId="9">
    <w:nsid w:val="524734DE"/>
    <w:multiLevelType w:val="hybridMultilevel"/>
    <w:tmpl w:val="EFC8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D32880"/>
    <w:multiLevelType w:val="hybridMultilevel"/>
    <w:tmpl w:val="6FE4083A"/>
    <w:lvl w:ilvl="0" w:tplc="04090001">
      <w:start w:val="1"/>
      <w:numFmt w:val="bullet"/>
      <w:lvlText w:val=""/>
      <w:lvlJc w:val="left"/>
      <w:pPr>
        <w:ind w:left="720" w:hanging="360"/>
      </w:pPr>
      <w:rPr>
        <w:rFonts w:ascii="Symbol" w:hAnsi="Symbol" w:hint="default"/>
      </w:rPr>
    </w:lvl>
    <w:lvl w:ilvl="1" w:tplc="D2BAE93E">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F67983"/>
    <w:multiLevelType w:val="hybridMultilevel"/>
    <w:tmpl w:val="EF7872E8"/>
    <w:lvl w:ilvl="0" w:tplc="5FAA5BC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657D5E"/>
    <w:multiLevelType w:val="hybridMultilevel"/>
    <w:tmpl w:val="A5DA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F61104"/>
    <w:multiLevelType w:val="hybridMultilevel"/>
    <w:tmpl w:val="23909184"/>
    <w:lvl w:ilvl="0" w:tplc="A96E6F0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2"/>
  </w:num>
  <w:num w:numId="7">
    <w:abstractNumId w:val="5"/>
  </w:num>
  <w:num w:numId="8">
    <w:abstractNumId w:val="8"/>
  </w:num>
  <w:num w:numId="9">
    <w:abstractNumId w:val="6"/>
  </w:num>
  <w:num w:numId="10">
    <w:abstractNumId w:val="9"/>
  </w:num>
  <w:num w:numId="11">
    <w:abstractNumId w:val="4"/>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4CF3"/>
    <w:rsid w:val="0000771A"/>
    <w:rsid w:val="000155AF"/>
    <w:rsid w:val="00057231"/>
    <w:rsid w:val="00080C43"/>
    <w:rsid w:val="000C7AED"/>
    <w:rsid w:val="00161895"/>
    <w:rsid w:val="001A4911"/>
    <w:rsid w:val="001F48E4"/>
    <w:rsid w:val="00214CF3"/>
    <w:rsid w:val="00341720"/>
    <w:rsid w:val="003B5E86"/>
    <w:rsid w:val="003F1149"/>
    <w:rsid w:val="004212C2"/>
    <w:rsid w:val="00474C75"/>
    <w:rsid w:val="00542111"/>
    <w:rsid w:val="005831D6"/>
    <w:rsid w:val="005B2895"/>
    <w:rsid w:val="00651949"/>
    <w:rsid w:val="006736CA"/>
    <w:rsid w:val="007249B6"/>
    <w:rsid w:val="00735A23"/>
    <w:rsid w:val="007B6687"/>
    <w:rsid w:val="00805793"/>
    <w:rsid w:val="0094479B"/>
    <w:rsid w:val="00B06F6F"/>
    <w:rsid w:val="00B75E75"/>
    <w:rsid w:val="00BB27CB"/>
    <w:rsid w:val="00BD1B10"/>
    <w:rsid w:val="00D970DB"/>
    <w:rsid w:val="00DA07F2"/>
    <w:rsid w:val="00E001BF"/>
    <w:rsid w:val="00E12128"/>
    <w:rsid w:val="00E23C07"/>
    <w:rsid w:val="00E46CF8"/>
    <w:rsid w:val="00F008ED"/>
    <w:rsid w:val="00FE0630"/>
    <w:rsid w:val="00FF2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C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3C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3C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C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23C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23C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23C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3C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3C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C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23C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23C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23C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23C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23C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23C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3C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3C0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23C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3C07"/>
    <w:rPr>
      <w:rFonts w:asciiTheme="majorHAnsi" w:eastAsiaTheme="majorEastAsia" w:hAnsiTheme="majorHAnsi" w:cstheme="majorBidi"/>
      <w:color w:val="17365D" w:themeColor="text2" w:themeShade="BF"/>
      <w:spacing w:val="5"/>
      <w:kern w:val="28"/>
      <w:sz w:val="52"/>
      <w:szCs w:val="52"/>
    </w:rPr>
  </w:style>
  <w:style w:type="paragraph" w:customStyle="1" w:styleId="EUNormalCharChar">
    <w:name w:val="EUNormal Char Char"/>
    <w:basedOn w:val="Normal"/>
    <w:link w:val="EUNormalCharCharChar"/>
    <w:rsid w:val="00E23C07"/>
    <w:pPr>
      <w:spacing w:after="120" w:line="480" w:lineRule="auto"/>
      <w:ind w:firstLine="360"/>
      <w:jc w:val="both"/>
    </w:pPr>
    <w:rPr>
      <w:rFonts w:eastAsiaTheme="minorEastAsia"/>
    </w:rPr>
  </w:style>
  <w:style w:type="character" w:customStyle="1" w:styleId="EUNormalCharCharChar">
    <w:name w:val="EUNormal Char Char Char"/>
    <w:link w:val="EUNormalCharChar"/>
    <w:rsid w:val="00E23C07"/>
    <w:rPr>
      <w:rFonts w:eastAsiaTheme="minorEastAsia"/>
    </w:rPr>
  </w:style>
  <w:style w:type="paragraph" w:styleId="TOCHeading">
    <w:name w:val="TOC Heading"/>
    <w:aliases w:val="Gros titre"/>
    <w:basedOn w:val="Heading1"/>
    <w:next w:val="Normal"/>
    <w:uiPriority w:val="39"/>
    <w:unhideWhenUsed/>
    <w:qFormat/>
    <w:rsid w:val="00E23C07"/>
    <w:pPr>
      <w:numPr>
        <w:numId w:val="0"/>
      </w:numPr>
      <w:shd w:val="clear" w:color="auto" w:fill="4F81BD" w:themeFill="accent1"/>
      <w:spacing w:line="240" w:lineRule="auto"/>
      <w:jc w:val="both"/>
      <w:outlineLvl w:val="9"/>
    </w:pPr>
    <w:rPr>
      <w:color w:val="FFFFFF" w:themeColor="background1"/>
      <w:lang w:eastAsia="fr-FR"/>
    </w:rPr>
  </w:style>
  <w:style w:type="table" w:styleId="TableGrid">
    <w:name w:val="Table Grid"/>
    <w:basedOn w:val="TableNormal"/>
    <w:uiPriority w:val="59"/>
    <w:rsid w:val="00E23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E23C0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aliases w:val="ASSET_caption,Figure-caption,cap,cap1,cap2,cap11,Caption Char,Caption Char + Before:  0 pt,After:  0 pt + Not B...,cap Char,cap11 Char Char Char Char,cap11 Char Char Char,cap11 Char Char,Caption1,Figure/Table Caption,Caption Char1,Légende_IEEE"/>
    <w:basedOn w:val="Normal"/>
    <w:next w:val="Normal"/>
    <w:unhideWhenUsed/>
    <w:qFormat/>
    <w:rsid w:val="00805793"/>
    <w:pPr>
      <w:spacing w:line="240" w:lineRule="auto"/>
    </w:pPr>
    <w:rPr>
      <w:b/>
      <w:bCs/>
      <w:color w:val="4F81BD" w:themeColor="accent1"/>
      <w:sz w:val="18"/>
      <w:szCs w:val="18"/>
    </w:rPr>
  </w:style>
  <w:style w:type="paragraph" w:styleId="ListParagraph">
    <w:name w:val="List Paragraph"/>
    <w:basedOn w:val="Normal"/>
    <w:uiPriority w:val="34"/>
    <w:qFormat/>
    <w:rsid w:val="00805793"/>
    <w:pPr>
      <w:ind w:left="720"/>
      <w:contextualSpacing/>
    </w:pPr>
  </w:style>
  <w:style w:type="character" w:customStyle="1" w:styleId="ReferenceCarCar">
    <w:name w:val="Reference Car Car"/>
    <w:basedOn w:val="DefaultParagraphFont"/>
    <w:link w:val="Reference"/>
    <w:locked/>
    <w:rsid w:val="00F008ED"/>
    <w:rPr>
      <w:rFonts w:ascii="Spranq eco sans" w:eastAsia="Times New Roman" w:hAnsi="Spranq eco sans" w:cs="Arial"/>
      <w:lang w:val="en-GB" w:eastAsia="fr-FR"/>
    </w:rPr>
  </w:style>
  <w:style w:type="paragraph" w:customStyle="1" w:styleId="Reference">
    <w:name w:val="Reference"/>
    <w:basedOn w:val="Normal"/>
    <w:link w:val="ReferenceCarCar"/>
    <w:rsid w:val="00F008ED"/>
    <w:pPr>
      <w:numPr>
        <w:numId w:val="4"/>
      </w:numPr>
      <w:spacing w:after="120" w:line="240" w:lineRule="auto"/>
      <w:jc w:val="both"/>
    </w:pPr>
    <w:rPr>
      <w:rFonts w:ascii="Spranq eco sans" w:eastAsia="Times New Roman" w:hAnsi="Spranq eco sans" w:cs="Arial"/>
      <w:lang w:val="en-GB" w:eastAsia="fr-FR"/>
    </w:rPr>
  </w:style>
  <w:style w:type="character" w:styleId="Hyperlink">
    <w:name w:val="Hyperlink"/>
    <w:basedOn w:val="DefaultParagraphFont"/>
    <w:uiPriority w:val="99"/>
    <w:unhideWhenUsed/>
    <w:rsid w:val="0000771A"/>
    <w:rPr>
      <w:color w:val="0000FF" w:themeColor="hyperlink"/>
      <w:u w:val="single"/>
    </w:rPr>
  </w:style>
  <w:style w:type="paragraph" w:styleId="FootnoteText">
    <w:name w:val="footnote text"/>
    <w:basedOn w:val="Normal"/>
    <w:link w:val="FootnoteTextChar"/>
    <w:rsid w:val="000C7AED"/>
    <w:pPr>
      <w:spacing w:after="0" w:line="240" w:lineRule="auto"/>
      <w:jc w:val="both"/>
    </w:pPr>
    <w:rPr>
      <w:rFonts w:ascii="Calibri" w:eastAsia="Times New Roman" w:hAnsi="Calibri" w:cs="Times New Roman"/>
      <w:sz w:val="20"/>
      <w:szCs w:val="20"/>
      <w:lang w:val="en-GB" w:eastAsia="en-GB"/>
    </w:rPr>
  </w:style>
  <w:style w:type="character" w:customStyle="1" w:styleId="FootnoteTextChar">
    <w:name w:val="Footnote Text Char"/>
    <w:basedOn w:val="DefaultParagraphFont"/>
    <w:link w:val="FootnoteText"/>
    <w:rsid w:val="000C7AED"/>
    <w:rPr>
      <w:rFonts w:ascii="Calibri" w:eastAsia="Times New Roman" w:hAnsi="Calibri" w:cs="Times New Roman"/>
      <w:sz w:val="20"/>
      <w:szCs w:val="20"/>
      <w:lang w:val="en-GB" w:eastAsia="en-GB"/>
    </w:rPr>
  </w:style>
  <w:style w:type="character" w:styleId="FootnoteReference">
    <w:name w:val="footnote reference"/>
    <w:basedOn w:val="DefaultParagraphFont"/>
    <w:rsid w:val="000C7AED"/>
    <w:rPr>
      <w:vertAlign w:val="superscript"/>
    </w:rPr>
  </w:style>
  <w:style w:type="paragraph" w:styleId="BalloonText">
    <w:name w:val="Balloon Text"/>
    <w:basedOn w:val="Normal"/>
    <w:link w:val="BalloonTextChar"/>
    <w:uiPriority w:val="99"/>
    <w:semiHidden/>
    <w:unhideWhenUsed/>
    <w:rsid w:val="000C7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AED"/>
    <w:rPr>
      <w:rFonts w:ascii="Tahoma" w:hAnsi="Tahoma" w:cs="Tahoma"/>
      <w:sz w:val="16"/>
      <w:szCs w:val="16"/>
    </w:rPr>
  </w:style>
  <w:style w:type="paragraph" w:customStyle="1" w:styleId="Appendix">
    <w:name w:val="Appendix"/>
    <w:basedOn w:val="Heading1"/>
    <w:next w:val="Normal"/>
    <w:link w:val="AppendixChar"/>
    <w:qFormat/>
    <w:rsid w:val="005831D6"/>
    <w:pPr>
      <w:keepLines w:val="0"/>
      <w:numPr>
        <w:numId w:val="0"/>
      </w:numPr>
      <w:shd w:val="clear" w:color="auto" w:fill="CCCCCC"/>
      <w:spacing w:after="240" w:line="240" w:lineRule="exact"/>
    </w:pPr>
    <w:rPr>
      <w:rFonts w:eastAsia="Times New Roman" w:cs="Times New Roman"/>
      <w:bCs w:val="0"/>
      <w:kern w:val="28"/>
      <w:szCs w:val="20"/>
      <w:lang w:val="en-GB" w:eastAsia="en-GB"/>
    </w:rPr>
  </w:style>
  <w:style w:type="paragraph" w:customStyle="1" w:styleId="Appendix1">
    <w:name w:val="Appendix 1"/>
    <w:basedOn w:val="Heading1"/>
    <w:next w:val="Normal"/>
    <w:link w:val="Appendix1Char"/>
    <w:qFormat/>
    <w:rsid w:val="005831D6"/>
    <w:pPr>
      <w:keepLines w:val="0"/>
      <w:numPr>
        <w:ilvl w:val="1"/>
        <w:numId w:val="8"/>
      </w:numPr>
      <w:shd w:val="clear" w:color="auto" w:fill="CCCCCC"/>
      <w:spacing w:after="240" w:line="240" w:lineRule="exact"/>
      <w:ind w:left="567" w:hanging="567"/>
    </w:pPr>
    <w:rPr>
      <w:rFonts w:ascii="Calibri" w:eastAsia="Times New Roman" w:hAnsi="Calibri" w:cs="Times New Roman"/>
      <w:bCs w:val="0"/>
      <w:kern w:val="28"/>
      <w:szCs w:val="20"/>
      <w:lang w:val="en-GB" w:eastAsia="en-GB"/>
    </w:rPr>
  </w:style>
  <w:style w:type="character" w:customStyle="1" w:styleId="AppendixChar">
    <w:name w:val="Appendix Char"/>
    <w:basedOn w:val="Heading1Char"/>
    <w:link w:val="Appendix"/>
    <w:rsid w:val="005831D6"/>
    <w:rPr>
      <w:rFonts w:asciiTheme="majorHAnsi" w:eastAsia="Times New Roman" w:hAnsiTheme="majorHAnsi" w:cs="Times New Roman"/>
      <w:b/>
      <w:bCs w:val="0"/>
      <w:color w:val="365F91" w:themeColor="accent1" w:themeShade="BF"/>
      <w:kern w:val="28"/>
      <w:sz w:val="28"/>
      <w:szCs w:val="20"/>
      <w:shd w:val="clear" w:color="auto" w:fill="CCCCCC"/>
      <w:lang w:val="en-GB" w:eastAsia="en-GB"/>
    </w:rPr>
  </w:style>
  <w:style w:type="paragraph" w:customStyle="1" w:styleId="Appendix2">
    <w:name w:val="Appendix 2"/>
    <w:basedOn w:val="Heading2"/>
    <w:next w:val="Normal"/>
    <w:link w:val="Appendix2Char"/>
    <w:qFormat/>
    <w:rsid w:val="005831D6"/>
    <w:pPr>
      <w:numPr>
        <w:ilvl w:val="2"/>
        <w:numId w:val="8"/>
      </w:numPr>
      <w:tabs>
        <w:tab w:val="left" w:pos="709"/>
      </w:tabs>
      <w:spacing w:before="400" w:after="240" w:line="240" w:lineRule="auto"/>
      <w:ind w:left="993" w:hanging="993"/>
      <w:jc w:val="both"/>
    </w:pPr>
    <w:rPr>
      <w:rFonts w:ascii="Calibri" w:eastAsia="Times New Roman" w:hAnsi="Calibri" w:cs="Times New Roman"/>
      <w:bCs w:val="0"/>
      <w:color w:val="auto"/>
      <w:sz w:val="24"/>
      <w:szCs w:val="20"/>
      <w:lang w:eastAsia="en-GB"/>
    </w:rPr>
  </w:style>
  <w:style w:type="character" w:customStyle="1" w:styleId="Appendix1Char">
    <w:name w:val="Appendix 1 Char"/>
    <w:basedOn w:val="AppendixChar"/>
    <w:link w:val="Appendix1"/>
    <w:rsid w:val="005831D6"/>
    <w:rPr>
      <w:rFonts w:ascii="Calibri" w:eastAsia="Times New Roman" w:hAnsi="Calibri" w:cs="Times New Roman"/>
      <w:b/>
      <w:bCs w:val="0"/>
      <w:color w:val="365F91" w:themeColor="accent1" w:themeShade="BF"/>
      <w:kern w:val="28"/>
      <w:sz w:val="28"/>
      <w:szCs w:val="20"/>
      <w:shd w:val="clear" w:color="auto" w:fill="CCCCCC"/>
      <w:lang w:val="en-GB" w:eastAsia="en-GB"/>
    </w:rPr>
  </w:style>
  <w:style w:type="paragraph" w:customStyle="1" w:styleId="Appendix3">
    <w:name w:val="Appendix 3"/>
    <w:basedOn w:val="Heading3"/>
    <w:qFormat/>
    <w:rsid w:val="005831D6"/>
    <w:pPr>
      <w:keepNext w:val="0"/>
      <w:keepLines w:val="0"/>
      <w:numPr>
        <w:ilvl w:val="3"/>
        <w:numId w:val="8"/>
      </w:numPr>
      <w:spacing w:before="0" w:after="60" w:line="240" w:lineRule="auto"/>
      <w:ind w:left="851" w:hanging="851"/>
      <w:jc w:val="both"/>
    </w:pPr>
    <w:rPr>
      <w:rFonts w:ascii="Calibri" w:eastAsia="Times New Roman" w:hAnsi="Calibri" w:cs="Times New Roman"/>
      <w:bCs w:val="0"/>
      <w:i/>
      <w:color w:val="auto"/>
      <w:sz w:val="20"/>
      <w:szCs w:val="18"/>
      <w:lang w:eastAsia="de-DE"/>
    </w:rPr>
  </w:style>
  <w:style w:type="paragraph" w:customStyle="1" w:styleId="Appendix4">
    <w:name w:val="Appendix 4"/>
    <w:basedOn w:val="Heading4"/>
    <w:qFormat/>
    <w:rsid w:val="005831D6"/>
    <w:pPr>
      <w:keepLines w:val="0"/>
      <w:numPr>
        <w:ilvl w:val="4"/>
        <w:numId w:val="8"/>
      </w:numPr>
      <w:spacing w:before="240" w:after="240" w:line="240" w:lineRule="auto"/>
    </w:pPr>
    <w:rPr>
      <w:rFonts w:ascii="Calibri" w:eastAsia="Times New Roman" w:hAnsi="Calibri" w:cs="Times New Roman"/>
      <w:b w:val="0"/>
      <w:bCs w:val="0"/>
      <w:i w:val="0"/>
      <w:iCs w:val="0"/>
      <w:color w:val="auto"/>
      <w:sz w:val="20"/>
      <w:szCs w:val="20"/>
      <w:lang w:val="en-GB" w:eastAsia="en-GB"/>
    </w:rPr>
  </w:style>
  <w:style w:type="table" w:styleId="LightList-Accent5">
    <w:name w:val="Light List Accent 5"/>
    <w:basedOn w:val="TableNormal"/>
    <w:uiPriority w:val="61"/>
    <w:rsid w:val="005831D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583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31D6"/>
    <w:rPr>
      <w:rFonts w:ascii="Courier New" w:eastAsia="Times New Roman" w:hAnsi="Courier New" w:cs="Courier New"/>
      <w:sz w:val="20"/>
      <w:szCs w:val="20"/>
    </w:rPr>
  </w:style>
  <w:style w:type="character" w:customStyle="1" w:styleId="Appendix2Char">
    <w:name w:val="Appendix 2 Char"/>
    <w:basedOn w:val="AppendixChar"/>
    <w:link w:val="Appendix2"/>
    <w:rsid w:val="005831D6"/>
    <w:rPr>
      <w:rFonts w:ascii="Calibri" w:eastAsia="Times New Roman" w:hAnsi="Calibri" w:cs="Times New Roman"/>
      <w:b/>
      <w:bCs w:val="0"/>
      <w:color w:val="365F91" w:themeColor="accent1" w:themeShade="BF"/>
      <w:kern w:val="28"/>
      <w:sz w:val="24"/>
      <w:szCs w:val="20"/>
      <w:shd w:val="clear" w:color="auto" w:fill="CCCCCC"/>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3C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23C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3C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C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23C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23C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23C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3C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3C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C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23C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23C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23C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23C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23C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23C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3C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3C0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23C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3C07"/>
    <w:rPr>
      <w:rFonts w:asciiTheme="majorHAnsi" w:eastAsiaTheme="majorEastAsia" w:hAnsiTheme="majorHAnsi" w:cstheme="majorBidi"/>
      <w:color w:val="17365D" w:themeColor="text2" w:themeShade="BF"/>
      <w:spacing w:val="5"/>
      <w:kern w:val="28"/>
      <w:sz w:val="52"/>
      <w:szCs w:val="52"/>
    </w:rPr>
  </w:style>
  <w:style w:type="paragraph" w:customStyle="1" w:styleId="EUNormalCharChar">
    <w:name w:val="EUNormal Char Char"/>
    <w:basedOn w:val="Normal"/>
    <w:link w:val="EUNormalCharCharChar"/>
    <w:rsid w:val="00E23C07"/>
    <w:pPr>
      <w:spacing w:after="120" w:line="480" w:lineRule="auto"/>
      <w:ind w:firstLine="360"/>
      <w:jc w:val="both"/>
    </w:pPr>
    <w:rPr>
      <w:rFonts w:eastAsiaTheme="minorEastAsia"/>
    </w:rPr>
  </w:style>
  <w:style w:type="character" w:customStyle="1" w:styleId="EUNormalCharCharChar">
    <w:name w:val="EUNormal Char Char Char"/>
    <w:link w:val="EUNormalCharChar"/>
    <w:rsid w:val="00E23C07"/>
    <w:rPr>
      <w:rFonts w:eastAsiaTheme="minorEastAsia"/>
    </w:rPr>
  </w:style>
  <w:style w:type="paragraph" w:styleId="TOCHeading">
    <w:name w:val="TOC Heading"/>
    <w:aliases w:val="Gros titre"/>
    <w:basedOn w:val="Heading1"/>
    <w:next w:val="Normal"/>
    <w:uiPriority w:val="39"/>
    <w:unhideWhenUsed/>
    <w:qFormat/>
    <w:rsid w:val="00E23C07"/>
    <w:pPr>
      <w:numPr>
        <w:numId w:val="0"/>
      </w:numPr>
      <w:shd w:val="clear" w:color="auto" w:fill="4F81BD" w:themeFill="accent1"/>
      <w:spacing w:line="240" w:lineRule="auto"/>
      <w:jc w:val="both"/>
      <w:outlineLvl w:val="9"/>
    </w:pPr>
    <w:rPr>
      <w:color w:val="FFFFFF" w:themeColor="background1"/>
      <w:lang w:eastAsia="fr-FR"/>
    </w:rPr>
  </w:style>
  <w:style w:type="table" w:styleId="TableGrid">
    <w:name w:val="Table Grid"/>
    <w:basedOn w:val="TableNormal"/>
    <w:uiPriority w:val="59"/>
    <w:rsid w:val="00E23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E23C0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aliases w:val="ASSET_caption,Figure-caption,cap,cap1,cap2,cap11,Caption Char,Caption Char + Before:  0 pt,After:  0 pt + Not B...,cap Char,cap11 Char Char Char Char,cap11 Char Char Char,cap11 Char Char,Caption1,Figure/Table Caption,Caption Char1,Légende_IEEE"/>
    <w:basedOn w:val="Normal"/>
    <w:next w:val="Normal"/>
    <w:unhideWhenUsed/>
    <w:qFormat/>
    <w:rsid w:val="00805793"/>
    <w:pPr>
      <w:spacing w:line="240" w:lineRule="auto"/>
    </w:pPr>
    <w:rPr>
      <w:b/>
      <w:bCs/>
      <w:color w:val="4F81BD" w:themeColor="accent1"/>
      <w:sz w:val="18"/>
      <w:szCs w:val="18"/>
    </w:rPr>
  </w:style>
  <w:style w:type="paragraph" w:styleId="ListParagraph">
    <w:name w:val="List Paragraph"/>
    <w:basedOn w:val="Normal"/>
    <w:uiPriority w:val="34"/>
    <w:qFormat/>
    <w:rsid w:val="00805793"/>
    <w:pPr>
      <w:ind w:left="720"/>
      <w:contextualSpacing/>
    </w:pPr>
  </w:style>
  <w:style w:type="character" w:customStyle="1" w:styleId="ReferenceCarCar">
    <w:name w:val="Reference Car Car"/>
    <w:basedOn w:val="DefaultParagraphFont"/>
    <w:link w:val="Reference"/>
    <w:locked/>
    <w:rsid w:val="00F008ED"/>
    <w:rPr>
      <w:rFonts w:ascii="Spranq eco sans" w:eastAsia="Times New Roman" w:hAnsi="Spranq eco sans" w:cs="Arial"/>
      <w:lang w:val="en-GB" w:eastAsia="fr-FR"/>
    </w:rPr>
  </w:style>
  <w:style w:type="paragraph" w:customStyle="1" w:styleId="Reference">
    <w:name w:val="Reference"/>
    <w:basedOn w:val="Normal"/>
    <w:link w:val="ReferenceCarCar"/>
    <w:rsid w:val="00F008ED"/>
    <w:pPr>
      <w:numPr>
        <w:numId w:val="4"/>
      </w:numPr>
      <w:spacing w:after="120" w:line="240" w:lineRule="auto"/>
      <w:jc w:val="both"/>
    </w:pPr>
    <w:rPr>
      <w:rFonts w:ascii="Spranq eco sans" w:eastAsia="Times New Roman" w:hAnsi="Spranq eco sans" w:cs="Arial"/>
      <w:lang w:val="en-GB" w:eastAsia="fr-FR"/>
    </w:rPr>
  </w:style>
  <w:style w:type="character" w:styleId="Hyperlink">
    <w:name w:val="Hyperlink"/>
    <w:basedOn w:val="DefaultParagraphFont"/>
    <w:uiPriority w:val="99"/>
    <w:unhideWhenUsed/>
    <w:rsid w:val="0000771A"/>
    <w:rPr>
      <w:color w:val="0000FF" w:themeColor="hyperlink"/>
      <w:u w:val="single"/>
    </w:rPr>
  </w:style>
  <w:style w:type="paragraph" w:styleId="FootnoteText">
    <w:name w:val="footnote text"/>
    <w:basedOn w:val="Normal"/>
    <w:link w:val="FootnoteTextChar"/>
    <w:rsid w:val="000C7AED"/>
    <w:pPr>
      <w:spacing w:after="0" w:line="240" w:lineRule="auto"/>
      <w:jc w:val="both"/>
    </w:pPr>
    <w:rPr>
      <w:rFonts w:ascii="Calibri" w:eastAsia="Times New Roman" w:hAnsi="Calibri" w:cs="Times New Roman"/>
      <w:sz w:val="20"/>
      <w:szCs w:val="20"/>
      <w:lang w:val="en-GB" w:eastAsia="en-GB"/>
    </w:rPr>
  </w:style>
  <w:style w:type="character" w:customStyle="1" w:styleId="FootnoteTextChar">
    <w:name w:val="Footnote Text Char"/>
    <w:basedOn w:val="DefaultParagraphFont"/>
    <w:link w:val="FootnoteText"/>
    <w:rsid w:val="000C7AED"/>
    <w:rPr>
      <w:rFonts w:ascii="Calibri" w:eastAsia="Times New Roman" w:hAnsi="Calibri" w:cs="Times New Roman"/>
      <w:sz w:val="20"/>
      <w:szCs w:val="20"/>
      <w:lang w:val="en-GB" w:eastAsia="en-GB"/>
    </w:rPr>
  </w:style>
  <w:style w:type="character" w:styleId="FootnoteReference">
    <w:name w:val="footnote reference"/>
    <w:basedOn w:val="DefaultParagraphFont"/>
    <w:rsid w:val="000C7AED"/>
    <w:rPr>
      <w:vertAlign w:val="superscript"/>
    </w:rPr>
  </w:style>
  <w:style w:type="paragraph" w:styleId="BalloonText">
    <w:name w:val="Balloon Text"/>
    <w:basedOn w:val="Normal"/>
    <w:link w:val="BalloonTextChar"/>
    <w:uiPriority w:val="99"/>
    <w:semiHidden/>
    <w:unhideWhenUsed/>
    <w:rsid w:val="000C7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AED"/>
    <w:rPr>
      <w:rFonts w:ascii="Tahoma" w:hAnsi="Tahoma" w:cs="Tahoma"/>
      <w:sz w:val="16"/>
      <w:szCs w:val="16"/>
    </w:rPr>
  </w:style>
  <w:style w:type="paragraph" w:customStyle="1" w:styleId="Appendix">
    <w:name w:val="Appendix"/>
    <w:basedOn w:val="Heading1"/>
    <w:next w:val="Normal"/>
    <w:link w:val="AppendixChar"/>
    <w:qFormat/>
    <w:rsid w:val="005831D6"/>
    <w:pPr>
      <w:keepLines w:val="0"/>
      <w:numPr>
        <w:numId w:val="0"/>
      </w:numPr>
      <w:shd w:val="clear" w:color="auto" w:fill="CCCCCC"/>
      <w:spacing w:after="240" w:line="240" w:lineRule="exact"/>
    </w:pPr>
    <w:rPr>
      <w:rFonts w:eastAsia="Times New Roman" w:cs="Times New Roman"/>
      <w:bCs w:val="0"/>
      <w:kern w:val="28"/>
      <w:szCs w:val="20"/>
      <w:lang w:val="en-GB" w:eastAsia="en-GB"/>
    </w:rPr>
  </w:style>
  <w:style w:type="paragraph" w:customStyle="1" w:styleId="Appendix1">
    <w:name w:val="Appendix 1"/>
    <w:basedOn w:val="Heading1"/>
    <w:next w:val="Normal"/>
    <w:link w:val="Appendix1Char"/>
    <w:qFormat/>
    <w:rsid w:val="005831D6"/>
    <w:pPr>
      <w:keepLines w:val="0"/>
      <w:numPr>
        <w:ilvl w:val="1"/>
        <w:numId w:val="8"/>
      </w:numPr>
      <w:shd w:val="clear" w:color="auto" w:fill="CCCCCC"/>
      <w:spacing w:after="240" w:line="240" w:lineRule="exact"/>
      <w:ind w:left="567" w:hanging="567"/>
    </w:pPr>
    <w:rPr>
      <w:rFonts w:ascii="Calibri" w:eastAsia="Times New Roman" w:hAnsi="Calibri" w:cs="Times New Roman"/>
      <w:bCs w:val="0"/>
      <w:kern w:val="28"/>
      <w:szCs w:val="20"/>
      <w:lang w:val="en-GB" w:eastAsia="en-GB"/>
    </w:rPr>
  </w:style>
  <w:style w:type="character" w:customStyle="1" w:styleId="AppendixChar">
    <w:name w:val="Appendix Char"/>
    <w:basedOn w:val="Heading1Char"/>
    <w:link w:val="Appendix"/>
    <w:rsid w:val="005831D6"/>
    <w:rPr>
      <w:rFonts w:asciiTheme="majorHAnsi" w:eastAsia="Times New Roman" w:hAnsiTheme="majorHAnsi" w:cs="Times New Roman"/>
      <w:b/>
      <w:bCs w:val="0"/>
      <w:color w:val="365F91" w:themeColor="accent1" w:themeShade="BF"/>
      <w:kern w:val="28"/>
      <w:sz w:val="28"/>
      <w:szCs w:val="20"/>
      <w:shd w:val="clear" w:color="auto" w:fill="CCCCCC"/>
      <w:lang w:val="en-GB" w:eastAsia="en-GB"/>
    </w:rPr>
  </w:style>
  <w:style w:type="paragraph" w:customStyle="1" w:styleId="Appendix2">
    <w:name w:val="Appendix 2"/>
    <w:basedOn w:val="Heading2"/>
    <w:next w:val="Normal"/>
    <w:link w:val="Appendix2Char"/>
    <w:qFormat/>
    <w:rsid w:val="005831D6"/>
    <w:pPr>
      <w:numPr>
        <w:ilvl w:val="2"/>
        <w:numId w:val="8"/>
      </w:numPr>
      <w:tabs>
        <w:tab w:val="left" w:pos="709"/>
      </w:tabs>
      <w:spacing w:before="400" w:after="240" w:line="240" w:lineRule="auto"/>
      <w:ind w:left="993" w:hanging="993"/>
      <w:jc w:val="both"/>
    </w:pPr>
    <w:rPr>
      <w:rFonts w:ascii="Calibri" w:eastAsia="Times New Roman" w:hAnsi="Calibri" w:cs="Times New Roman"/>
      <w:bCs w:val="0"/>
      <w:color w:val="auto"/>
      <w:sz w:val="24"/>
      <w:szCs w:val="20"/>
      <w:lang w:eastAsia="en-GB"/>
    </w:rPr>
  </w:style>
  <w:style w:type="character" w:customStyle="1" w:styleId="Appendix1Char">
    <w:name w:val="Appendix 1 Char"/>
    <w:basedOn w:val="AppendixChar"/>
    <w:link w:val="Appendix1"/>
    <w:rsid w:val="005831D6"/>
    <w:rPr>
      <w:rFonts w:ascii="Calibri" w:eastAsia="Times New Roman" w:hAnsi="Calibri" w:cs="Times New Roman"/>
      <w:b/>
      <w:bCs w:val="0"/>
      <w:color w:val="365F91" w:themeColor="accent1" w:themeShade="BF"/>
      <w:kern w:val="28"/>
      <w:sz w:val="28"/>
      <w:szCs w:val="20"/>
      <w:shd w:val="clear" w:color="auto" w:fill="CCCCCC"/>
      <w:lang w:val="en-GB" w:eastAsia="en-GB"/>
    </w:rPr>
  </w:style>
  <w:style w:type="paragraph" w:customStyle="1" w:styleId="Appendix3">
    <w:name w:val="Appendix 3"/>
    <w:basedOn w:val="Heading3"/>
    <w:qFormat/>
    <w:rsid w:val="005831D6"/>
    <w:pPr>
      <w:keepNext w:val="0"/>
      <w:keepLines w:val="0"/>
      <w:numPr>
        <w:ilvl w:val="3"/>
        <w:numId w:val="8"/>
      </w:numPr>
      <w:spacing w:before="0" w:after="60" w:line="240" w:lineRule="auto"/>
      <w:ind w:left="851" w:hanging="851"/>
      <w:jc w:val="both"/>
    </w:pPr>
    <w:rPr>
      <w:rFonts w:ascii="Calibri" w:eastAsia="Times New Roman" w:hAnsi="Calibri" w:cs="Times New Roman"/>
      <w:bCs w:val="0"/>
      <w:i/>
      <w:color w:val="auto"/>
      <w:sz w:val="20"/>
      <w:szCs w:val="18"/>
      <w:lang w:eastAsia="de-DE"/>
    </w:rPr>
  </w:style>
  <w:style w:type="paragraph" w:customStyle="1" w:styleId="Appendix4">
    <w:name w:val="Appendix 4"/>
    <w:basedOn w:val="Heading4"/>
    <w:qFormat/>
    <w:rsid w:val="005831D6"/>
    <w:pPr>
      <w:keepLines w:val="0"/>
      <w:numPr>
        <w:ilvl w:val="4"/>
        <w:numId w:val="8"/>
      </w:numPr>
      <w:spacing w:before="240" w:after="240" w:line="240" w:lineRule="auto"/>
    </w:pPr>
    <w:rPr>
      <w:rFonts w:ascii="Calibri" w:eastAsia="Times New Roman" w:hAnsi="Calibri" w:cs="Times New Roman"/>
      <w:b w:val="0"/>
      <w:bCs w:val="0"/>
      <w:i w:val="0"/>
      <w:iCs w:val="0"/>
      <w:color w:val="auto"/>
      <w:sz w:val="20"/>
      <w:szCs w:val="20"/>
      <w:lang w:val="en-GB" w:eastAsia="en-GB"/>
    </w:rPr>
  </w:style>
  <w:style w:type="table" w:styleId="LightList-Accent5">
    <w:name w:val="Light List Accent 5"/>
    <w:basedOn w:val="TableNormal"/>
    <w:uiPriority w:val="61"/>
    <w:rsid w:val="005831D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Preformatted">
    <w:name w:val="HTML Preformatted"/>
    <w:basedOn w:val="Normal"/>
    <w:link w:val="HTMLPreformattedChar"/>
    <w:uiPriority w:val="99"/>
    <w:unhideWhenUsed/>
    <w:rsid w:val="00583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31D6"/>
    <w:rPr>
      <w:rFonts w:ascii="Courier New" w:eastAsia="Times New Roman" w:hAnsi="Courier New" w:cs="Courier New"/>
      <w:sz w:val="20"/>
      <w:szCs w:val="20"/>
    </w:rPr>
  </w:style>
  <w:style w:type="character" w:customStyle="1" w:styleId="Appendix2Char">
    <w:name w:val="Appendix 2 Char"/>
    <w:basedOn w:val="AppendixChar"/>
    <w:link w:val="Appendix2"/>
    <w:rsid w:val="005831D6"/>
    <w:rPr>
      <w:rFonts w:ascii="Calibri" w:eastAsia="Times New Roman" w:hAnsi="Calibri" w:cs="Times New Roman"/>
      <w:b/>
      <w:bCs w:val="0"/>
      <w:color w:val="365F91" w:themeColor="accent1" w:themeShade="BF"/>
      <w:kern w:val="28"/>
      <w:sz w:val="24"/>
      <w:szCs w:val="20"/>
      <w:shd w:val="clear" w:color="auto" w:fill="CCCCCC"/>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1408">
      <w:bodyDiv w:val="1"/>
      <w:marLeft w:val="0"/>
      <w:marRight w:val="0"/>
      <w:marTop w:val="0"/>
      <w:marBottom w:val="0"/>
      <w:divBdr>
        <w:top w:val="none" w:sz="0" w:space="0" w:color="auto"/>
        <w:left w:val="none" w:sz="0" w:space="0" w:color="auto"/>
        <w:bottom w:val="none" w:sz="0" w:space="0" w:color="auto"/>
        <w:right w:val="none" w:sz="0" w:space="0" w:color="auto"/>
      </w:divBdr>
    </w:div>
    <w:div w:id="11089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yperlink" Target="https://twiki.eurecom.fr/twiki/bin/view/OpenAirInterface"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Microsoft_Visio_2003-2010_Drawing2.vsd"/><Relationship Id="rId17" Type="http://schemas.openxmlformats.org/officeDocument/2006/relationships/image" Target="media/image5.png"/><Relationship Id="rId25" Type="http://schemas.openxmlformats.org/officeDocument/2006/relationships/hyperlink" Target="http://www.eurecom.fr/publication/4632" TargetMode="External"/><Relationship Id="rId2" Type="http://schemas.openxmlformats.org/officeDocument/2006/relationships/numbering" Target="numbering.xml"/><Relationship Id="rId16" Type="http://schemas.openxmlformats.org/officeDocument/2006/relationships/hyperlink" Target="http://www.mcternan.me.uk/mscgen/"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oleObject" Target="embeddings/Microsoft_Visio_2003-2010_Drawing1.vsd"/><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Microsoft_Visio_2003-2010_Drawing3.vsd"/><Relationship Id="rId22" Type="http://schemas.openxmlformats.org/officeDocument/2006/relationships/image" Target="media/image10.png"/><Relationship Id="rId27" Type="http://schemas.openxmlformats.org/officeDocument/2006/relationships/hyperlink" Target="https://svn.eurecom.fr/openair4G/trun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wiki.eurecom.fr/twiki/pub/OpenAirInterface/IttiAnalyzer/oai_l2l3.pcap" TargetMode="External"/><Relationship Id="rId2" Type="http://schemas.openxmlformats.org/officeDocument/2006/relationships/hyperlink" Target="https://svn.eurecom.fr/openair4G/trunk/openair2/ENB_APP/enb_config.c" TargetMode="External"/><Relationship Id="rId1" Type="http://schemas.openxmlformats.org/officeDocument/2006/relationships/hyperlink" Target="https://svn.eurecom.fr/openair4G/trunk/targets/PROJECTS/GENERIC-LTE-EPC/CONF/enb.band7.exmimo2.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851D269-A702-4493-AA9E-1E8C713F4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26</Pages>
  <Words>3571</Words>
  <Characters>20358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EURECOM</Company>
  <LinksUpToDate>false</LinksUpToDate>
  <CharactersWithSpaces>23882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nikaeinn</dc:creator>
  <cp:keywords/>
  <dc:description/>
  <cp:lastModifiedBy>nikaeinn</cp:lastModifiedBy>
  <cp:revision>18</cp:revision>
  <dcterms:created xsi:type="dcterms:W3CDTF">2015-07-20T13:02:00Z</dcterms:created>
  <dcterms:modified xsi:type="dcterms:W3CDTF">2015-07-20T14:19:00Z</dcterms:modified>
</cp:coreProperties>
</file>