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CÁ NHÂN</w:t>
        <w:br/>
        <w:t>DATABASE DESIGN &amp; SQL</w:t>
      </w:r>
    </w:p>
    <w:p>
      <w:pPr>
        <w:jc w:val="center"/>
      </w:pPr>
      <w:r>
        <w:br/>
        <w:t>Đề tài: Hệ thống bán hàng online</w:t>
        <w:br/>
        <w:br/>
        <w:t>Họ tên: [ĐIỀN HỌ TÊN]</w:t>
        <w:br/>
        <w:t>Mã số học viên: [ĐIỀN MSHV]</w:t>
        <w:br/>
        <w:t>Lớp: [ĐIỀN LỚP]</w:t>
        <w:br/>
        <w:br/>
        <w:t>Hệ quản trị: MySQL 8.0</w:t>
      </w:r>
    </w:p>
    <w:p>
      <w:r>
        <w:br w:type="page"/>
      </w:r>
    </w:p>
    <w:p>
      <w:pPr>
        <w:pStyle w:val="Heading1"/>
      </w:pPr>
      <w:r>
        <w:t>1. Giới thiệu</w:t>
      </w:r>
    </w:p>
    <w:p>
      <w:pPr>
        <w:spacing w:after="120"/>
      </w:pPr>
      <w:r>
        <w:t>Bài tập xây dựng cơ sở dữ liệu cho hệ thống bán hàng online. Mục tiêu là thiết kế ERD rõ ràng, chuẩn hóa dữ liệu đến 3NF, cài đặt đầy đủ khóa và ràng buộc, đồng thời khai thác dữ liệu bằng các kỹ thuật SQL từ cơ bản đến nâng cao.</w:t>
      </w:r>
    </w:p>
    <w:p>
      <w:pPr>
        <w:pStyle w:val="Heading1"/>
      </w:pPr>
      <w:r>
        <w:t>2. Phạm vi hệ thống</w:t>
      </w:r>
    </w:p>
    <w:p>
      <w:pPr>
        <w:spacing w:after="120"/>
      </w:pPr>
      <w:r>
        <w:t>Hệ thống quản lý danh mục, sản phẩm, khách hàng, địa chỉ giao hàng, đơn hàng, chi tiết đơn hàng, thanh toán và đánh giá sản phẩm. Thiết kế gồm 8 bảng, đáp ứng yêu cầu tối thiểu 6-8 bảng.</w:t>
      </w:r>
    </w:p>
    <w:p>
      <w:pPr>
        <w:pStyle w:val="Heading1"/>
      </w:pPr>
      <w:r>
        <w:t>3. Thiết kế ERD</w:t>
      </w:r>
    </w:p>
    <w:p>
      <w:r>
        <w:drawing>
          <wp:inline xmlns:a="http://schemas.openxmlformats.org/drawingml/2006/main" xmlns:pic="http://schemas.openxmlformats.org/drawingml/2006/picture">
            <wp:extent cx="5760000" cy="1748896"/>
            <wp:docPr id="1" name="Picture 1"/>
            <wp:cNvGraphicFramePr>
              <a:graphicFrameLocks noChangeAspect="1"/>
            </wp:cNvGraphicFramePr>
            <a:graphic>
              <a:graphicData uri="http://schemas.openxmlformats.org/drawingml/2006/picture">
                <pic:pic>
                  <pic:nvPicPr>
                    <pic:cNvPr id="0" name="ERD_OnlineStore.png"/>
                    <pic:cNvPicPr/>
                  </pic:nvPicPr>
                  <pic:blipFill>
                    <a:blip r:embed="rId9"/>
                    <a:stretch>
                      <a:fillRect/>
                    </a:stretch>
                  </pic:blipFill>
                  <pic:spPr>
                    <a:xfrm>
                      <a:off x="0" y="0"/>
                      <a:ext cx="5760000" cy="1748896"/>
                    </a:xfrm>
                    <a:prstGeom prst="rect"/>
                  </pic:spPr>
                </pic:pic>
              </a:graphicData>
            </a:graphic>
          </wp:inline>
        </w:drawing>
      </w:r>
    </w:p>
    <w:p>
      <w:pPr>
        <w:jc w:val="center"/>
      </w:pPr>
      <w:r>
        <w:t>Hình 1. ERD hệ thống bán hàng online</w:t>
      </w:r>
    </w:p>
    <w:p>
      <w:pPr>
        <w:spacing w:after="120"/>
      </w:pPr>
      <w:r>
        <w:t>Quan hệ chính: Category 1-N Product; Customer 1-N Address; Customer 1-N Order; Address 1-N Order; Order 1-N OrderItem; Product 1-N OrderItem; Order 1-N Payment; Customer 1-N Review và Product 1-N Review. Quan hệ N-N giữa Order và Product được tách qua bảng OrderItem.</w:t>
      </w:r>
    </w:p>
    <w:p>
      <w:pPr>
        <w:pStyle w:val="Heading1"/>
      </w:pPr>
      <w:r>
        <w:t>4. Khóa và ràng buộc</w:t>
      </w:r>
    </w:p>
    <w:p>
      <w:pPr>
        <w:spacing w:after="120"/>
      </w:pPr>
      <w:r>
        <w:t>Mỗi bảng sử dụng khóa chính số nguyên tự tăng. Khóa ngoại bảo đảm toàn vẹn tham chiếu. Email, SKU, tên danh mục và mã giao dịch được đặt UNIQUE ở các vị trí phù hợp. CHECK kiểm soát giá không âm, số lượng dương và rating từ 1 đến 5. DEFAULT được dùng cho thời gian tạo, trạng thái và tồn kho.</w:t>
      </w:r>
    </w:p>
    <w:p>
      <w:pPr>
        <w:pStyle w:val="Heading1"/>
      </w:pPr>
      <w:r>
        <w:t>5. Chuẩn hóa đến 3NF</w:t>
      </w:r>
    </w:p>
    <w:p>
      <w:pPr>
        <w:pStyle w:val="Heading2"/>
      </w:pPr>
      <w:r>
        <w:t>5.1. 1NF</w:t>
      </w:r>
    </w:p>
    <w:p>
      <w:pPr>
        <w:spacing w:after="120"/>
      </w:pPr>
      <w:r>
        <w:t>Mỗi cột chứa giá trị nguyên tử, không lưu danh sách sản phẩm trong một ô. Một đơn hàng có nhiều sản phẩm được biểu diễn bằng nhiều dòng trong order_items.</w:t>
      </w:r>
    </w:p>
    <w:p>
      <w:pPr>
        <w:pStyle w:val="Heading2"/>
      </w:pPr>
      <w:r>
        <w:t>5.2. 2NF</w:t>
      </w:r>
    </w:p>
    <w:p>
      <w:pPr>
        <w:spacing w:after="120"/>
      </w:pPr>
      <w:r>
        <w:t>Các bảng sử dụng khóa chính đơn; các thuộc tính mô tả phụ thuộc đầy đủ vào khóa chính. Quan hệ đơn hàng-sản phẩm được tách thành order_items để quantity và unit_price thuộc về đúng một dòng chi tiết.</w:t>
      </w:r>
    </w:p>
    <w:p>
      <w:pPr>
        <w:pStyle w:val="Heading2"/>
      </w:pPr>
      <w:r>
        <w:t>5.3. 3NF</w:t>
      </w:r>
    </w:p>
    <w:p>
      <w:pPr>
        <w:spacing w:after="120"/>
      </w:pPr>
      <w:r>
        <w:t>Thông tin danh mục không lặp trong products mà được tham chiếu qua category_id; thông tin khách hàng không lặp trong orders; địa chỉ được tách khỏi customers để một khách có thể có nhiều địa chỉ. Các thuộc tính không khóa không phụ thuộc bắc cầu vào thuộc tính không khóa khác.</w:t>
      </w:r>
    </w:p>
    <w:p>
      <w:pPr>
        <w:pStyle w:val="Heading1"/>
      </w:pPr>
      <w:r>
        <w:t>6. Cài đặt database</w:t>
      </w:r>
    </w:p>
    <w:p>
      <w:pPr>
        <w:spacing w:after="120"/>
      </w:pPr>
      <w:r>
        <w:t>File 01_schema.sql tạo database, 8 bảng, khóa, ràng buộc, index, view, stored procedure và trigger. File 02_seed_data.sql thêm dữ liệu mẫu. File 03_queries.sql chứa 15 truy vấn. File 04_advanced.sql minh họa transaction, phân quyền và backup/restore.</w:t>
      </w:r>
    </w:p>
    <w:p>
      <w:pPr>
        <w:pStyle w:val="Heading1"/>
      </w:pPr>
      <w:r>
        <w:t>7. Index và tối ưu</w:t>
      </w:r>
    </w:p>
    <w:p>
      <w:pPr>
        <w:spacing w:after="120"/>
      </w:pPr>
      <w:r>
        <w:t>Các index gồm products(category_id), orders(customer_id, order_date), orders(status, order_date) và order_items(product_id). Mục tiêu là giảm chi phí cho truy vấn lọc sản phẩm theo danh mục, lịch sử đơn của khách, đơn theo trạng thái/thời gian và thống kê sản phẩm đã bán.</w:t>
      </w:r>
    </w:p>
    <w:p>
      <w:pPr>
        <w:spacing w:after="120"/>
      </w:pPr>
      <w:r>
        <w:t>Index làm tăng chi phí INSERT/UPDATE và tốn thêm dung lượng, vì vậy chỉ tạo trên các cột có tần suất lọc/join đáng kể thay vì index mọi cột.</w:t>
      </w:r>
    </w:p>
    <w:p>
      <w:pPr>
        <w:pStyle w:val="Heading1"/>
      </w:pPr>
      <w:r>
        <w:t>8. View, Stored Procedure và Trigger</w:t>
      </w:r>
    </w:p>
    <w:p>
      <w:pPr>
        <w:spacing w:after="120"/>
      </w:pPr>
      <w:r>
        <w:t>View vw_order_summary tổng hợp đơn hàng, khách hàng, số dòng sản phẩm, tổng số lượng và tổng tiền tính từ chi tiết. Stored procedure sp_customer_order_history nhận customer_id và trả lịch sử đơn cùng trạng thái thanh toán.</w:t>
      </w:r>
    </w:p>
    <w:p>
      <w:pPr>
        <w:spacing w:after="120"/>
      </w:pPr>
      <w:r>
        <w:t>Trigger BEFORE INSERT trên order_items khóa và kiểm tra tồn kho; nếu thiếu hàng thì SIGNAL lỗi. Trigger AFTER INSERT tự tăng total_amount của order và giảm stock_quantity của product. Điều này minh họa tự động hóa logic dữ liệu ở tầng database.</w:t>
      </w:r>
    </w:p>
    <w:p>
      <w:pPr>
        <w:pStyle w:val="Heading1"/>
      </w:pPr>
      <w:r>
        <w:t>9. Các truy vấn SQL</w:t>
      </w:r>
    </w:p>
    <w:p>
      <w:pPr>
        <w:spacing w:after="120"/>
      </w:pPr>
      <w:r>
        <w:t>Project có 15 query, vượt yêu cầu tối thiểu 10. Các nhóm gồm SELECT/WHERE/ORDER BY/LIMIT, INNER JOIN, LEFT JOIN, GROUP BY, subquery, nested query, CASE WHEN, dữ liệu không tồn tại, pagination, CTE, view, procedure và window functions ROW_NUMBER/DENSE_RANK.</w:t>
      </w:r>
    </w:p>
    <w:tbl>
      <w:tblPr>
        <w:tblW w:type="auto" w:w="0"/>
        <w:jc w:val="center"/>
        <w:tblLook w:firstColumn="1" w:firstRow="1" w:lastColumn="0" w:lastRow="0" w:noHBand="0" w:noVBand="1" w:val="04A0"/>
      </w:tblPr>
      <w:tblGrid>
        <w:gridCol w:w="3230"/>
        <w:gridCol w:w="3230"/>
        <w:gridCol w:w="3230"/>
      </w:tblGrid>
      <w:tr>
        <w:tc>
          <w:tcPr>
            <w:tcW w:type="dxa" w:w="3230"/>
          </w:tcPr>
          <w:p>
            <w:r>
              <w:t>Query</w:t>
            </w:r>
          </w:p>
        </w:tc>
        <w:tc>
          <w:tcPr>
            <w:tcW w:type="dxa" w:w="3230"/>
          </w:tcPr>
          <w:p>
            <w:r>
              <w:t>Kỹ thuật</w:t>
            </w:r>
          </w:p>
        </w:tc>
        <w:tc>
          <w:tcPr>
            <w:tcW w:type="dxa" w:w="3230"/>
          </w:tcPr>
          <w:p>
            <w:r>
              <w:t>Mục đích</w:t>
            </w:r>
          </w:p>
        </w:tc>
      </w:tr>
      <w:tr>
        <w:tc>
          <w:tcPr>
            <w:tcW w:type="dxa" w:w="3230"/>
          </w:tcPr>
          <w:p>
            <w:r>
              <w:t>Q1</w:t>
            </w:r>
          </w:p>
        </w:tc>
        <w:tc>
          <w:tcPr>
            <w:tcW w:type="dxa" w:w="3230"/>
          </w:tcPr>
          <w:p>
            <w:r>
              <w:t>WHERE/ORDER BY/LIMIT</w:t>
            </w:r>
          </w:p>
        </w:tc>
        <w:tc>
          <w:tcPr>
            <w:tcW w:type="dxa" w:w="3230"/>
          </w:tcPr>
          <w:p>
            <w:r>
              <w:t>5 sản phẩm giá cao nhất</w:t>
            </w:r>
          </w:p>
        </w:tc>
      </w:tr>
      <w:tr>
        <w:tc>
          <w:tcPr>
            <w:tcW w:type="dxa" w:w="3230"/>
          </w:tcPr>
          <w:p>
            <w:r>
              <w:t>Q2</w:t>
            </w:r>
          </w:p>
        </w:tc>
        <w:tc>
          <w:tcPr>
            <w:tcW w:type="dxa" w:w="3230"/>
          </w:tcPr>
          <w:p>
            <w:r>
              <w:t>INNER JOIN</w:t>
            </w:r>
          </w:p>
        </w:tc>
        <w:tc>
          <w:tcPr>
            <w:tcW w:type="dxa" w:w="3230"/>
          </w:tcPr>
          <w:p>
            <w:r>
              <w:t>Chi tiết đơn hàng</w:t>
            </w:r>
          </w:p>
        </w:tc>
      </w:tr>
      <w:tr>
        <w:tc>
          <w:tcPr>
            <w:tcW w:type="dxa" w:w="3230"/>
          </w:tcPr>
          <w:p>
            <w:r>
              <w:t>Q3</w:t>
            </w:r>
          </w:p>
        </w:tc>
        <w:tc>
          <w:tcPr>
            <w:tcW w:type="dxa" w:w="3230"/>
          </w:tcPr>
          <w:p>
            <w:r>
              <w:t>LEFT JOIN</w:t>
            </w:r>
          </w:p>
        </w:tc>
        <w:tc>
          <w:tcPr>
            <w:tcW w:type="dxa" w:w="3230"/>
          </w:tcPr>
          <w:p>
            <w:r>
              <w:t>Khách và số đơn, kể cả chưa mua</w:t>
            </w:r>
          </w:p>
        </w:tc>
      </w:tr>
      <w:tr>
        <w:tc>
          <w:tcPr>
            <w:tcW w:type="dxa" w:w="3230"/>
          </w:tcPr>
          <w:p>
            <w:r>
              <w:t>Q4</w:t>
            </w:r>
          </w:p>
        </w:tc>
        <w:tc>
          <w:tcPr>
            <w:tcW w:type="dxa" w:w="3230"/>
          </w:tcPr>
          <w:p>
            <w:r>
              <w:t>GROUP BY</w:t>
            </w:r>
          </w:p>
        </w:tc>
        <w:tc>
          <w:tcPr>
            <w:tcW w:type="dxa" w:w="3230"/>
          </w:tcPr>
          <w:p>
            <w:r>
              <w:t>Thống kê danh mục</w:t>
            </w:r>
          </w:p>
        </w:tc>
      </w:tr>
      <w:tr>
        <w:tc>
          <w:tcPr>
            <w:tcW w:type="dxa" w:w="3230"/>
          </w:tcPr>
          <w:p>
            <w:r>
              <w:t>Q5</w:t>
            </w:r>
          </w:p>
        </w:tc>
        <w:tc>
          <w:tcPr>
            <w:tcW w:type="dxa" w:w="3230"/>
          </w:tcPr>
          <w:p>
            <w:r>
              <w:t>Subquery</w:t>
            </w:r>
          </w:p>
        </w:tc>
        <w:tc>
          <w:tcPr>
            <w:tcW w:type="dxa" w:w="3230"/>
          </w:tcPr>
          <w:p>
            <w:r>
              <w:t>Sản phẩm trên giá trung bình</w:t>
            </w:r>
          </w:p>
        </w:tc>
      </w:tr>
      <w:tr>
        <w:tc>
          <w:tcPr>
            <w:tcW w:type="dxa" w:w="3230"/>
          </w:tcPr>
          <w:p>
            <w:r>
              <w:t>Q6</w:t>
            </w:r>
          </w:p>
        </w:tc>
        <w:tc>
          <w:tcPr>
            <w:tcW w:type="dxa" w:w="3230"/>
          </w:tcPr>
          <w:p>
            <w:r>
              <w:t>DENSE_RANK</w:t>
            </w:r>
          </w:p>
        </w:tc>
        <w:tc>
          <w:tcPr>
            <w:tcW w:type="dxa" w:w="3230"/>
          </w:tcPr>
          <w:p>
            <w:r>
              <w:t>Xếp hạng doanh thu sản phẩm</w:t>
            </w:r>
          </w:p>
        </w:tc>
      </w:tr>
      <w:tr>
        <w:tc>
          <w:tcPr>
            <w:tcW w:type="dxa" w:w="3230"/>
          </w:tcPr>
          <w:p>
            <w:r>
              <w:t>Q7</w:t>
            </w:r>
          </w:p>
        </w:tc>
        <w:tc>
          <w:tcPr>
            <w:tcW w:type="dxa" w:w="3230"/>
          </w:tcPr>
          <w:p>
            <w:r>
              <w:t>Nested query</w:t>
            </w:r>
          </w:p>
        </w:tc>
        <w:tc>
          <w:tcPr>
            <w:tcW w:type="dxa" w:w="3230"/>
          </w:tcPr>
          <w:p>
            <w:r>
              <w:t>Khách chi tiêu trên trung bình</w:t>
            </w:r>
          </w:p>
        </w:tc>
      </w:tr>
      <w:tr>
        <w:tc>
          <w:tcPr>
            <w:tcW w:type="dxa" w:w="3230"/>
          </w:tcPr>
          <w:p>
            <w:r>
              <w:t>Q8</w:t>
            </w:r>
          </w:p>
        </w:tc>
        <w:tc>
          <w:tcPr>
            <w:tcW w:type="dxa" w:w="3230"/>
          </w:tcPr>
          <w:p>
            <w:r>
              <w:t>CASE WHEN</w:t>
            </w:r>
          </w:p>
        </w:tc>
        <w:tc>
          <w:tcPr>
            <w:tcW w:type="dxa" w:w="3230"/>
          </w:tcPr>
          <w:p>
            <w:r>
              <w:t>Phân loại tồn kho</w:t>
            </w:r>
          </w:p>
        </w:tc>
      </w:tr>
      <w:tr>
        <w:tc>
          <w:tcPr>
            <w:tcW w:type="dxa" w:w="3230"/>
          </w:tcPr>
          <w:p>
            <w:r>
              <w:t>Q9</w:t>
            </w:r>
          </w:p>
        </w:tc>
        <w:tc>
          <w:tcPr>
            <w:tcW w:type="dxa" w:w="3230"/>
          </w:tcPr>
          <w:p>
            <w:r>
              <w:t>LEFT JOIN/NULL</w:t>
            </w:r>
          </w:p>
        </w:tc>
        <w:tc>
          <w:tcPr>
            <w:tcW w:type="dxa" w:w="3230"/>
          </w:tcPr>
          <w:p>
            <w:r>
              <w:t>Khách chưa đặt hàng</w:t>
            </w:r>
          </w:p>
        </w:tc>
      </w:tr>
      <w:tr>
        <w:tc>
          <w:tcPr>
            <w:tcW w:type="dxa" w:w="3230"/>
          </w:tcPr>
          <w:p>
            <w:r>
              <w:t>Q10</w:t>
            </w:r>
          </w:p>
        </w:tc>
        <w:tc>
          <w:tcPr>
            <w:tcW w:type="dxa" w:w="3230"/>
          </w:tcPr>
          <w:p>
            <w:r>
              <w:t>Pagination</w:t>
            </w:r>
          </w:p>
        </w:tc>
        <w:tc>
          <w:tcPr>
            <w:tcW w:type="dxa" w:w="3230"/>
          </w:tcPr>
          <w:p>
            <w:r>
              <w:t>Trang 2, 5 sản phẩm/trang</w:t>
            </w:r>
          </w:p>
        </w:tc>
      </w:tr>
      <w:tr>
        <w:tc>
          <w:tcPr>
            <w:tcW w:type="dxa" w:w="3230"/>
          </w:tcPr>
          <w:p>
            <w:r>
              <w:t>Q11</w:t>
            </w:r>
          </w:p>
        </w:tc>
        <w:tc>
          <w:tcPr>
            <w:tcW w:type="dxa" w:w="3230"/>
          </w:tcPr>
          <w:p>
            <w:r>
              <w:t>CTE</w:t>
            </w:r>
          </w:p>
        </w:tc>
        <w:tc>
          <w:tcPr>
            <w:tcW w:type="dxa" w:w="3230"/>
          </w:tcPr>
          <w:p>
            <w:r>
              <w:t>Doanh thu theo khách</w:t>
            </w:r>
          </w:p>
        </w:tc>
      </w:tr>
      <w:tr>
        <w:tc>
          <w:tcPr>
            <w:tcW w:type="dxa" w:w="3230"/>
          </w:tcPr>
          <w:p>
            <w:r>
              <w:t>Q12</w:t>
            </w:r>
          </w:p>
        </w:tc>
        <w:tc>
          <w:tcPr>
            <w:tcW w:type="dxa" w:w="3230"/>
          </w:tcPr>
          <w:p>
            <w:r>
              <w:t>View</w:t>
            </w:r>
          </w:p>
        </w:tc>
        <w:tc>
          <w:tcPr>
            <w:tcW w:type="dxa" w:w="3230"/>
          </w:tcPr>
          <w:p>
            <w:r>
              <w:t>Tóm tắt đơn</w:t>
            </w:r>
          </w:p>
        </w:tc>
      </w:tr>
      <w:tr>
        <w:tc>
          <w:tcPr>
            <w:tcW w:type="dxa" w:w="3230"/>
          </w:tcPr>
          <w:p>
            <w:r>
              <w:t>Q13</w:t>
            </w:r>
          </w:p>
        </w:tc>
        <w:tc>
          <w:tcPr>
            <w:tcW w:type="dxa" w:w="3230"/>
          </w:tcPr>
          <w:p>
            <w:r>
              <w:t>Procedure</w:t>
            </w:r>
          </w:p>
        </w:tc>
        <w:tc>
          <w:tcPr>
            <w:tcW w:type="dxa" w:w="3230"/>
          </w:tcPr>
          <w:p>
            <w:r>
              <w:t>Lịch sử khách hàng</w:t>
            </w:r>
          </w:p>
        </w:tc>
      </w:tr>
      <w:tr>
        <w:tc>
          <w:tcPr>
            <w:tcW w:type="dxa" w:w="3230"/>
          </w:tcPr>
          <w:p>
            <w:r>
              <w:t>Q14</w:t>
            </w:r>
          </w:p>
        </w:tc>
        <w:tc>
          <w:tcPr>
            <w:tcW w:type="dxa" w:w="3230"/>
          </w:tcPr>
          <w:p>
            <w:r>
              <w:t>HAVING</w:t>
            </w:r>
          </w:p>
        </w:tc>
        <w:tc>
          <w:tcPr>
            <w:tcW w:type="dxa" w:w="3230"/>
          </w:tcPr>
          <w:p>
            <w:r>
              <w:t>Kiểm tra email trùng</w:t>
            </w:r>
          </w:p>
        </w:tc>
      </w:tr>
      <w:tr>
        <w:tc>
          <w:tcPr>
            <w:tcW w:type="dxa" w:w="3230"/>
          </w:tcPr>
          <w:p>
            <w:r>
              <w:t>Q15</w:t>
            </w:r>
          </w:p>
        </w:tc>
        <w:tc>
          <w:tcPr>
            <w:tcW w:type="dxa" w:w="3230"/>
          </w:tcPr>
          <w:p>
            <w:r>
              <w:t>ROW_NUMBER</w:t>
            </w:r>
          </w:p>
        </w:tc>
        <w:tc>
          <w:tcPr>
            <w:tcW w:type="dxa" w:w="3230"/>
          </w:tcPr>
          <w:p>
            <w:r>
              <w:t>Xếp giá trong từng danh mục</w:t>
            </w:r>
          </w:p>
        </w:tc>
      </w:tr>
    </w:tbl>
    <w:p>
      <w:pPr>
        <w:pStyle w:val="Heading1"/>
      </w:pPr>
      <w:r>
        <w:t>10. Kết quả chạy query</w:t>
      </w:r>
    </w:p>
    <w:p>
      <w:pPr>
        <w:spacing w:after="120"/>
      </w:pPr>
      <w:r>
        <w:t>Sau khi chạy trên MySQL Workbench, chèn ảnh Result Grid của từng query vào phần này. Nên ghi chú Q1-Q15 tương ứng với file 03_queries.sql. Không nên dùng ảnh kết quả giả lập vì kết quả cần phản ánh database thực tế trên máy demo.</w:t>
      </w:r>
    </w:p>
    <w:p>
      <w:pPr>
        <w:spacing w:after="120"/>
      </w:pPr>
      <w:r>
        <w:t>Q01: [CHÈN ẢNH KẾT QUẢ MYSQL WORKBENCH]</w:t>
      </w:r>
    </w:p>
    <w:p>
      <w:pPr>
        <w:spacing w:after="120"/>
      </w:pPr>
      <w:r>
        <w:t>Q02: [CHÈN ẢNH KẾT QUẢ MYSQL WORKBENCH]</w:t>
      </w:r>
    </w:p>
    <w:p>
      <w:pPr>
        <w:spacing w:after="120"/>
      </w:pPr>
      <w:r>
        <w:t>Q03: [CHÈN ẢNH KẾT QUẢ MYSQL WORKBENCH]</w:t>
      </w:r>
    </w:p>
    <w:p>
      <w:pPr>
        <w:spacing w:after="120"/>
      </w:pPr>
      <w:r>
        <w:t>Q04: [CHÈN ẢNH KẾT QUẢ MYSQL WORKBENCH]</w:t>
      </w:r>
    </w:p>
    <w:p>
      <w:pPr>
        <w:spacing w:after="120"/>
      </w:pPr>
      <w:r>
        <w:t>Q05: [CHÈN ẢNH KẾT QUẢ MYSQL WORKBENCH]</w:t>
      </w:r>
    </w:p>
    <w:p>
      <w:pPr>
        <w:spacing w:after="120"/>
      </w:pPr>
      <w:r>
        <w:t>Q06: [CHÈN ẢNH KẾT QUẢ MYSQL WORKBENCH]</w:t>
      </w:r>
    </w:p>
    <w:p>
      <w:pPr>
        <w:spacing w:after="120"/>
      </w:pPr>
      <w:r>
        <w:t>Q07: [CHÈN ẢNH KẾT QUẢ MYSQL WORKBENCH]</w:t>
      </w:r>
    </w:p>
    <w:p>
      <w:pPr>
        <w:spacing w:after="120"/>
      </w:pPr>
      <w:r>
        <w:t>Q08: [CHÈN ẢNH KẾT QUẢ MYSQL WORKBENCH]</w:t>
      </w:r>
    </w:p>
    <w:p>
      <w:pPr>
        <w:spacing w:after="120"/>
      </w:pPr>
      <w:r>
        <w:t>Q09: [CHÈN ẢNH KẾT QUẢ MYSQL WORKBENCH]</w:t>
      </w:r>
    </w:p>
    <w:p>
      <w:pPr>
        <w:spacing w:after="120"/>
      </w:pPr>
      <w:r>
        <w:t>Q10: [CHÈN ẢNH KẾT QUẢ MYSQL WORKBENCH]</w:t>
      </w:r>
    </w:p>
    <w:p>
      <w:pPr>
        <w:spacing w:after="120"/>
      </w:pPr>
      <w:r>
        <w:t>Q11: [CHÈN ẢNH KẾT QUẢ MYSQL WORKBENCH]</w:t>
      </w:r>
    </w:p>
    <w:p>
      <w:pPr>
        <w:spacing w:after="120"/>
      </w:pPr>
      <w:r>
        <w:t>Q12: [CHÈN ẢNH KẾT QUẢ MYSQL WORKBENCH]</w:t>
      </w:r>
    </w:p>
    <w:p>
      <w:pPr>
        <w:spacing w:after="120"/>
      </w:pPr>
      <w:r>
        <w:t>Q13: [CHÈN ẢNH KẾT QUẢ MYSQL WORKBENCH]</w:t>
      </w:r>
    </w:p>
    <w:p>
      <w:pPr>
        <w:spacing w:after="120"/>
      </w:pPr>
      <w:r>
        <w:t>Q14: [CHÈN ẢNH KẾT QUẢ MYSQL WORKBENCH]</w:t>
      </w:r>
    </w:p>
    <w:p>
      <w:pPr>
        <w:spacing w:after="120"/>
      </w:pPr>
      <w:r>
        <w:t>Q15: [CHÈN ẢNH KẾT QUẢ MYSQL WORKBENCH]</w:t>
      </w:r>
    </w:p>
    <w:p>
      <w:pPr>
        <w:pStyle w:val="Heading1"/>
      </w:pPr>
      <w:r>
        <w:t>11. Transaction, phân quyền và backup</w:t>
      </w:r>
    </w:p>
    <w:p>
      <w:pPr>
        <w:spacing w:after="120"/>
      </w:pPr>
      <w:r>
        <w:t>File 04_advanced.sql minh họa transaction tạo đơn và chi tiết đơn. START TRANSACTION và COMMIT giúp nhóm thao tác được xử lý như một đơn vị. File cũng chứa ví dụ CREATE ROLE/GRANT ở dạng comment để tránh tự ý tạo user trên máy.</w:t>
      </w:r>
    </w:p>
    <w:p>
      <w:pPr>
        <w:spacing w:after="120"/>
      </w:pPr>
      <w:r>
        <w:t>Backup được thực hiện bằng mysqldump và restore bằng mysql command line. Đây là biện pháp bảo vệ dữ liệu ngoài các ràng buộc logic trong schema.</w:t>
      </w:r>
    </w:p>
    <w:p>
      <w:pPr>
        <w:pStyle w:val="Heading1"/>
      </w:pPr>
      <w:r>
        <w:t>12. Khó khăn gặp phải</w:t>
      </w:r>
    </w:p>
    <w:p>
      <w:pPr>
        <w:spacing w:after="120"/>
      </w:pPr>
      <w:r>
        <w:t>Khó khăn chính là tránh dữ liệu lặp khi thiết kế, mô hình hóa quan hệ nhiều-nhiều giữa đơn hàng và sản phẩm, và giữ tính nhất quán giữa tồn kho với chi tiết đơn hàng. Trigger giúp minh họa cách database tự bảo vệ một phần quy tắc nghiệp vụ, nhưng trong hệ thống thật cần kết hợp transaction và xử lý lỗi ở ứng dụng.</w:t>
      </w:r>
    </w:p>
    <w:p>
      <w:pPr>
        <w:pStyle w:val="Heading1"/>
      </w:pPr>
      <w:r>
        <w:t>13. Lessons learned</w:t>
      </w:r>
    </w:p>
    <w:p>
      <w:pPr>
        <w:spacing w:after="120"/>
      </w:pPr>
      <w:r>
        <w:t>Qua bài tập, em hiểu rõ hơn vai trò của chuẩn hóa, PK/FK, constraint và index. SQL không chỉ dùng SELECT mà còn hỗ trợ phân tích dữ liệu bằng CTE/window function, đóng gói logic bằng stored procedure, tự động hóa bằng trigger và bảo vệ tính nhất quán bằng transaction.</w:t>
      </w:r>
    </w:p>
    <w:p>
      <w:pPr>
        <w:pStyle w:val="Heading1"/>
      </w:pPr>
      <w:r>
        <w:t>14. Kịch bản video demo 2-4 phút</w:t>
      </w:r>
    </w:p>
    <w:p>
      <w:pPr>
        <w:spacing w:after="120"/>
      </w:pPr>
      <w:r>
        <w:t>Mở MySQL Workbench và giới thiệu schema 8 bảng; mở ERD và giải thích 2-3 quan hệ chính; chạy Q2 để demo JOIN; chạy Q4 để demo GROUP BY; chạy Q6 hoặc Q15 để demo window function; chạy CALL sp_customer_order_history(1); mở view vw_order_summary; cuối cùng chỉ ra trigger và chạy một INSERT order_items thử nghiệm nếu muốn. Video nên cho thấy cả câu SQL và Result Grid.</w:t>
      </w:r>
    </w:p>
    <w:p>
      <w:pPr>
        <w:pStyle w:val="Heading1"/>
      </w:pPr>
      <w:r>
        <w:t>15. Kết luận</w:t>
      </w:r>
    </w:p>
    <w:p>
      <w:pPr>
        <w:spacing w:after="120"/>
      </w:pPr>
      <w:r>
        <w:t>Thiết kế đáp ứng các yêu cầu chính của đề: 8 bảng, chuẩn hóa 3NF, dữ liệu mẫu, index, view, stored procedure, trigger, 15 query đa dạng, transaction, ví dụ phân quyền và backup. Trước khi nộp cần điền thông tin cá nhân và bổ sung ảnh kết quả query thực tế.</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