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7A59" w14:textId="77777777" w:rsidR="008F2074" w:rsidRPr="008F2074" w:rsidRDefault="008F2074" w:rsidP="008F2074">
      <w:pPr>
        <w:pStyle w:val="1"/>
        <w:shd w:val="clear" w:color="auto" w:fill="FFFFFF"/>
        <w:jc w:val="center"/>
        <w:rPr>
          <w:rFonts w:ascii="標楷體" w:eastAsia="標楷體" w:hAnsi="標楷體" w:cs="Open Sans"/>
          <w:b w:val="0"/>
          <w:bCs w:val="0"/>
          <w:color w:val="1C1D1E"/>
          <w:sz w:val="32"/>
          <w:szCs w:val="32"/>
        </w:rPr>
      </w:pPr>
      <w:r w:rsidRPr="008F2074">
        <w:rPr>
          <w:rFonts w:ascii="標楷體" w:eastAsia="標楷體" w:hAnsi="標楷體" w:cs="Open Sans"/>
          <w:b w:val="0"/>
          <w:bCs w:val="0"/>
          <w:color w:val="1C1D1E"/>
          <w:sz w:val="32"/>
          <w:szCs w:val="32"/>
        </w:rPr>
        <w:t>Random-projection ensemble classification</w:t>
      </w:r>
    </w:p>
    <w:p w14:paraId="77983ACB" w14:textId="0FDDBB0D" w:rsidR="00ED0B11" w:rsidRDefault="00ED0B11" w:rsidP="00ED0B11">
      <w:pPr>
        <w:spacing w:line="276" w:lineRule="auto"/>
        <w:rPr>
          <w:rFonts w:ascii="標楷體" w:eastAsia="標楷體" w:hAnsi="標楷體" w:cs="Arial"/>
          <w:color w:val="222222"/>
          <w:szCs w:val="24"/>
          <w:shd w:val="clear" w:color="auto" w:fill="FFFFFF"/>
        </w:rPr>
      </w:pPr>
      <w:r w:rsidRPr="007E6C97">
        <w:rPr>
          <w:rFonts w:ascii="標楷體" w:eastAsia="標楷體" w:hAnsi="標楷體" w:cs="新細明體" w:hint="eastAsia"/>
          <w:kern w:val="0"/>
          <w:szCs w:val="24"/>
        </w:rPr>
        <w:t xml:space="preserve">出處: </w:t>
      </w:r>
    </w:p>
    <w:p w14:paraId="2F7A68A8" w14:textId="77777777" w:rsidR="00A01076" w:rsidRPr="001F5D70" w:rsidRDefault="00A01076" w:rsidP="004F4B8F">
      <w:pPr>
        <w:spacing w:line="276" w:lineRule="auto"/>
        <w:rPr>
          <w:rFonts w:asciiTheme="majorEastAsia" w:eastAsiaTheme="majorEastAsia" w:hAnsiTheme="majorEastAsia" w:cs="Arial"/>
          <w:i/>
          <w:iCs/>
          <w:color w:val="222222"/>
          <w:szCs w:val="24"/>
          <w:shd w:val="clear" w:color="auto" w:fill="FFFFFF"/>
        </w:rPr>
      </w:pPr>
    </w:p>
    <w:p w14:paraId="1A39E9A8" w14:textId="0C30A61A" w:rsidR="00E60907" w:rsidRDefault="00ED0B11" w:rsidP="004F4B8F">
      <w:pPr>
        <w:spacing w:line="276" w:lineRule="auto"/>
        <w:rPr>
          <w:rFonts w:ascii="標楷體" w:eastAsia="標楷體" w:hAnsi="標楷體" w:cs="Arial"/>
          <w:color w:val="222222"/>
          <w:szCs w:val="24"/>
          <w:shd w:val="clear" w:color="auto" w:fill="FFFFFF"/>
        </w:rPr>
      </w:pPr>
      <w:r w:rsidRPr="004F4B8F">
        <w:rPr>
          <w:rFonts w:ascii="標楷體" w:eastAsia="標楷體" w:hAnsi="標楷體" w:cs="Arial" w:hint="eastAsia"/>
          <w:color w:val="222222"/>
          <w:szCs w:val="24"/>
          <w:shd w:val="clear" w:color="auto" w:fill="FFFFFF"/>
        </w:rPr>
        <w:t xml:space="preserve">探討: </w:t>
      </w:r>
      <w:r w:rsidR="008F2074" w:rsidRPr="008F2074">
        <w:rPr>
          <w:rFonts w:ascii="標楷體" w:eastAsia="標楷體" w:hAnsi="標楷體" w:cs="Arial" w:hint="eastAsia"/>
          <w:color w:val="222222"/>
          <w:szCs w:val="24"/>
          <w:shd w:val="clear" w:color="auto" w:fill="FFFFFF"/>
        </w:rPr>
        <w:t>我們介紹了一種非常通用的高維分類方法，該方法基於將任意基礎分類器應用於特徵向量</w:t>
      </w:r>
      <w:proofErr w:type="gramStart"/>
      <w:r w:rsidR="008F2074" w:rsidRPr="008F2074">
        <w:rPr>
          <w:rFonts w:ascii="標楷體" w:eastAsia="標楷體" w:hAnsi="標楷體" w:cs="Arial" w:hint="eastAsia"/>
          <w:color w:val="222222"/>
          <w:szCs w:val="24"/>
          <w:shd w:val="clear" w:color="auto" w:fill="FFFFFF"/>
        </w:rPr>
        <w:t>在低維空間</w:t>
      </w:r>
      <w:proofErr w:type="gramEnd"/>
      <w:r w:rsidR="008F2074" w:rsidRPr="008F2074">
        <w:rPr>
          <w:rFonts w:ascii="標楷體" w:eastAsia="標楷體" w:hAnsi="標楷體" w:cs="Arial" w:hint="eastAsia"/>
          <w:color w:val="222222"/>
          <w:szCs w:val="24"/>
          <w:shd w:val="clear" w:color="auto" w:fill="FFFFFF"/>
        </w:rPr>
        <w:t>的隨機投影的結果進行仔細組合。在我們詳細研究的一種特殊情況下，隨機投影被分成不相干的組，在每組中我們選擇產生最小的測試誤差估計的投影。然後，我們的隨機投影集合分類器將基礎分類器在所選投影上的應用結果匯總起來，用數據驅動的投票</w:t>
      </w:r>
      <w:proofErr w:type="gramStart"/>
      <w:r w:rsidR="008F2074" w:rsidRPr="008F2074">
        <w:rPr>
          <w:rFonts w:ascii="標楷體" w:eastAsia="標楷體" w:hAnsi="標楷體" w:cs="Arial" w:hint="eastAsia"/>
          <w:color w:val="222222"/>
          <w:szCs w:val="24"/>
          <w:shd w:val="clear" w:color="auto" w:fill="FFFFFF"/>
        </w:rPr>
        <w:t>閾</w:t>
      </w:r>
      <w:proofErr w:type="gramEnd"/>
      <w:r w:rsidR="008F2074" w:rsidRPr="008F2074">
        <w:rPr>
          <w:rFonts w:ascii="標楷體" w:eastAsia="標楷體" w:hAnsi="標楷體" w:cs="Arial" w:hint="eastAsia"/>
          <w:color w:val="222222"/>
          <w:szCs w:val="24"/>
          <w:shd w:val="clear" w:color="auto" w:fill="FFFFFF"/>
        </w:rPr>
        <w:t>值來決定最終的分配。我們的理論結果闡明了增加投影數量對性能的影響。</w:t>
      </w:r>
      <w:proofErr w:type="gramStart"/>
      <w:r w:rsidR="008F2074" w:rsidRPr="008F2074">
        <w:rPr>
          <w:rFonts w:ascii="標楷體" w:eastAsia="標楷體" w:hAnsi="標楷體" w:cs="Arial" w:hint="eastAsia"/>
          <w:color w:val="222222"/>
          <w:szCs w:val="24"/>
          <w:shd w:val="clear" w:color="auto" w:fill="FFFFFF"/>
        </w:rPr>
        <w:t>此外，</w:t>
      </w:r>
      <w:proofErr w:type="gramEnd"/>
      <w:r w:rsidR="008F2074" w:rsidRPr="008F2074">
        <w:rPr>
          <w:rFonts w:ascii="標楷體" w:eastAsia="標楷體" w:hAnsi="標楷體" w:cs="Arial" w:hint="eastAsia"/>
          <w:color w:val="222222"/>
          <w:szCs w:val="24"/>
          <w:shd w:val="clear" w:color="auto" w:fill="FFFFFF"/>
        </w:rPr>
        <w:t>在</w:t>
      </w:r>
      <w:proofErr w:type="gramStart"/>
      <w:r w:rsidR="008F2074" w:rsidRPr="008F2074">
        <w:rPr>
          <w:rFonts w:ascii="標楷體" w:eastAsia="標楷體" w:hAnsi="標楷體" w:cs="Arial" w:hint="eastAsia"/>
          <w:color w:val="222222"/>
          <w:szCs w:val="24"/>
          <w:shd w:val="clear" w:color="auto" w:fill="FFFFFF"/>
        </w:rPr>
        <w:t>充分降維假設</w:t>
      </w:r>
      <w:proofErr w:type="gramEnd"/>
      <w:r w:rsidR="008F2074" w:rsidRPr="008F2074">
        <w:rPr>
          <w:rFonts w:ascii="標楷體" w:eastAsia="標楷體" w:hAnsi="標楷體" w:cs="Arial" w:hint="eastAsia"/>
          <w:color w:val="222222"/>
          <w:szCs w:val="24"/>
          <w:shd w:val="clear" w:color="auto" w:fill="FFFFFF"/>
        </w:rPr>
        <w:t>所隱含的邊界條件下，我們表明隨機投影集合分類器的測試超額風險可以由不依賴於原始數據維度的項和隨著投影數量增加而變得可以忽略的項來控制。通過廣泛的模擬研究，我們還將該分類器與其他幾個流行的高維分類器進行了實證比較，結果顯示其具有出色的有限樣本性能。</w:t>
      </w:r>
    </w:p>
    <w:p w14:paraId="466C2C4D" w14:textId="77777777" w:rsidR="00A01076" w:rsidRDefault="00A01076" w:rsidP="004F4B8F">
      <w:pPr>
        <w:spacing w:line="276" w:lineRule="auto"/>
        <w:rPr>
          <w:rFonts w:ascii="標楷體" w:eastAsia="標楷體" w:hAnsi="標楷體" w:cs="Arial"/>
          <w:color w:val="222222"/>
          <w:szCs w:val="24"/>
          <w:shd w:val="clear" w:color="auto" w:fill="FFFFFF"/>
        </w:rPr>
      </w:pPr>
    </w:p>
    <w:p w14:paraId="3AC59551" w14:textId="1BE83B38" w:rsidR="004F4B8F" w:rsidRDefault="004F4B8F" w:rsidP="004F4B8F">
      <w:pPr>
        <w:spacing w:line="276" w:lineRule="auto"/>
        <w:rPr>
          <w:rFonts w:ascii="標楷體" w:eastAsia="標楷體" w:hAnsi="標楷體" w:cs="Arial"/>
          <w:color w:val="222222"/>
          <w:szCs w:val="24"/>
          <w:shd w:val="clear" w:color="auto" w:fill="FFFFFF"/>
        </w:rPr>
      </w:pPr>
      <w:r>
        <w:rPr>
          <w:rFonts w:ascii="標楷體" w:eastAsia="標楷體" w:hAnsi="標楷體" w:cs="Arial" w:hint="eastAsia"/>
          <w:color w:val="222222"/>
          <w:szCs w:val="24"/>
          <w:shd w:val="clear" w:color="auto" w:fill="FFFFFF"/>
        </w:rPr>
        <w:t>技術</w:t>
      </w:r>
      <w:r w:rsidRPr="004F4B8F">
        <w:rPr>
          <w:rFonts w:ascii="標楷體" w:eastAsia="標楷體" w:hAnsi="標楷體" w:cs="Arial" w:hint="eastAsia"/>
          <w:color w:val="222222"/>
          <w:szCs w:val="24"/>
          <w:shd w:val="clear" w:color="auto" w:fill="FFFFFF"/>
        </w:rPr>
        <w:t>:</w:t>
      </w:r>
      <w:r>
        <w:rPr>
          <w:rFonts w:ascii="標楷體" w:eastAsia="標楷體" w:hAnsi="標楷體" w:cs="Arial" w:hint="eastAsia"/>
          <w:color w:val="222222"/>
          <w:szCs w:val="24"/>
          <w:shd w:val="clear" w:color="auto" w:fill="FFFFFF"/>
        </w:rPr>
        <w:t xml:space="preserve"> </w:t>
      </w:r>
      <w:r w:rsidR="008F2074" w:rsidRPr="008F2074">
        <w:rPr>
          <w:rFonts w:ascii="標楷體" w:eastAsia="標楷體" w:hAnsi="標楷體" w:cs="Arial" w:hint="eastAsia"/>
          <w:color w:val="222222"/>
          <w:szCs w:val="24"/>
          <w:shd w:val="clear" w:color="auto" w:fill="FFFFFF"/>
        </w:rPr>
        <w:t>我們的理論結果分為三個部分。在第一部分中，我們考慮了一個通用的基礎分類器和一個生成隨機投影的通用方法，並量化了隨機投影集合分類器的測試誤差和其無限模擬對應物之間隨著投影數量增加而產生的差異。然後，我們考慮從不重疊的組中選擇隨機投影，最初根據</w:t>
      </w:r>
      <w:proofErr w:type="spellStart"/>
      <w:r w:rsidR="008F2074" w:rsidRPr="008F2074">
        <w:rPr>
          <w:rFonts w:ascii="標楷體" w:eastAsia="標楷體" w:hAnsi="標楷體" w:cs="Arial" w:hint="eastAsia"/>
          <w:color w:val="222222"/>
          <w:szCs w:val="24"/>
          <w:shd w:val="clear" w:color="auto" w:fill="FFFFFF"/>
        </w:rPr>
        <w:t>Haar</w:t>
      </w:r>
      <w:proofErr w:type="spellEnd"/>
      <w:r w:rsidR="008F2074" w:rsidRPr="008F2074">
        <w:rPr>
          <w:rFonts w:ascii="標楷體" w:eastAsia="標楷體" w:hAnsi="標楷體" w:cs="Arial" w:hint="eastAsia"/>
          <w:color w:val="222222"/>
          <w:szCs w:val="24"/>
          <w:shd w:val="clear" w:color="auto" w:fill="FFFFFF"/>
        </w:rPr>
        <w:t>度量法抽取這些投影，然後在每組中保留測試誤差估計值最小的投影。在一個被廣泛使用的</w:t>
      </w:r>
      <w:proofErr w:type="gramStart"/>
      <w:r w:rsidR="008F2074" w:rsidRPr="008F2074">
        <w:rPr>
          <w:rFonts w:ascii="標楷體" w:eastAsia="標楷體" w:hAnsi="標楷體" w:cs="Arial" w:hint="eastAsia"/>
          <w:color w:val="222222"/>
          <w:szCs w:val="24"/>
          <w:shd w:val="clear" w:color="auto" w:fill="FFFFFF"/>
        </w:rPr>
        <w:t>充分降維假設</w:t>
      </w:r>
      <w:proofErr w:type="gramEnd"/>
      <w:r w:rsidR="008F2074" w:rsidRPr="008F2074">
        <w:rPr>
          <w:rFonts w:ascii="標楷體" w:eastAsia="標楷體" w:hAnsi="標楷體" w:cs="Arial" w:hint="eastAsia"/>
          <w:color w:val="222222"/>
          <w:szCs w:val="24"/>
          <w:shd w:val="clear" w:color="auto" w:fill="FFFFFF"/>
        </w:rPr>
        <w:t>所暗示的條件下</w:t>
      </w:r>
      <w:proofErr w:type="gramStart"/>
      <w:r w:rsidR="008F2074" w:rsidRPr="008F2074">
        <w:rPr>
          <w:rFonts w:ascii="標楷體" w:eastAsia="標楷體" w:hAnsi="標楷體" w:cs="Arial" w:hint="eastAsia"/>
          <w:color w:val="222222"/>
          <w:szCs w:val="24"/>
          <w:shd w:val="clear" w:color="auto" w:fill="FFFFFF"/>
        </w:rPr>
        <w:t>（</w:t>
      </w:r>
      <w:proofErr w:type="gramEnd"/>
      <w:r w:rsidR="008F2074" w:rsidRPr="008F2074">
        <w:rPr>
          <w:rFonts w:ascii="標楷體" w:eastAsia="標楷體" w:hAnsi="標楷體" w:cs="Arial" w:hint="eastAsia"/>
          <w:color w:val="222222"/>
          <w:szCs w:val="24"/>
          <w:shd w:val="clear" w:color="auto" w:fill="FFFFFF"/>
        </w:rPr>
        <w:t>Li，1991；Cook，1998；Lee等人，2013</w:t>
      </w:r>
      <w:proofErr w:type="gramStart"/>
      <w:r w:rsidR="008F2074" w:rsidRPr="008F2074">
        <w:rPr>
          <w:rFonts w:ascii="標楷體" w:eastAsia="標楷體" w:hAnsi="標楷體" w:cs="Arial" w:hint="eastAsia"/>
          <w:color w:val="222222"/>
          <w:szCs w:val="24"/>
          <w:shd w:val="clear" w:color="auto" w:fill="FFFFFF"/>
        </w:rPr>
        <w:t>）</w:t>
      </w:r>
      <w:proofErr w:type="gramEnd"/>
      <w:r w:rsidR="008F2074" w:rsidRPr="008F2074">
        <w:rPr>
          <w:rFonts w:ascii="標楷體" w:eastAsia="標楷體" w:hAnsi="標楷體" w:cs="Arial" w:hint="eastAsia"/>
          <w:color w:val="222222"/>
          <w:szCs w:val="24"/>
          <w:shd w:val="clear" w:color="auto" w:fill="FFFFFF"/>
        </w:rPr>
        <w:t>，我們可以控制隨機投影分類器的測試誤差和Bayes風險之間的差異，作為一個取決於基於投影數據的基礎分類器的性能和我們估計測試誤差的方法的函數，以及一個隨著投影數量增加而變得可以忽略的項。我們理論的最後部分給出了這些項中前兩項的風險界線，適用於基礎分類器的具體選擇，即Fisher的線性判別法和K-近鄰分類器。這裡的關鍵點是，這些界限只取決於d、樣本量n和投影數，而不取決於原始數據維度p。</w:t>
      </w:r>
    </w:p>
    <w:p w14:paraId="48FE229C" w14:textId="5EA4D258" w:rsidR="004A37C7" w:rsidRPr="004A37C7" w:rsidRDefault="004A37C7" w:rsidP="004F4B8F">
      <w:pPr>
        <w:spacing w:line="276" w:lineRule="auto"/>
        <w:rPr>
          <w:rFonts w:ascii="標楷體" w:eastAsia="標楷體" w:hAnsi="標楷體" w:cs="Arial"/>
          <w:color w:val="222222"/>
          <w:szCs w:val="24"/>
          <w:shd w:val="clear" w:color="auto" w:fill="FFFFFF"/>
        </w:rPr>
      </w:pPr>
    </w:p>
    <w:p w14:paraId="588AF124" w14:textId="66FB2C2C" w:rsidR="00A17983" w:rsidRPr="00A01076" w:rsidRDefault="00ED0B11" w:rsidP="00A17983">
      <w:pPr>
        <w:pStyle w:val="Web"/>
        <w:spacing w:before="0" w:beforeAutospacing="0" w:after="0" w:afterAutospacing="0"/>
        <w:rPr>
          <w:rFonts w:ascii="標楷體" w:eastAsia="標楷體" w:hAnsi="標楷體"/>
          <w:color w:val="2E2E2E"/>
        </w:rPr>
      </w:pPr>
      <w:r w:rsidRPr="007E6C97">
        <w:rPr>
          <w:rFonts w:ascii="標楷體" w:eastAsia="標楷體" w:hAnsi="標楷體" w:cs="Arial" w:hint="eastAsia"/>
          <w:color w:val="222222"/>
          <w:shd w:val="clear" w:color="auto" w:fill="FFFFFF"/>
        </w:rPr>
        <w:t>結論:</w:t>
      </w:r>
      <w:r w:rsidR="00A01076" w:rsidRPr="00E60907">
        <w:rPr>
          <w:rFonts w:ascii="標楷體" w:eastAsia="標楷體" w:hAnsi="標楷體" w:cs="Arial"/>
          <w:color w:val="222222"/>
          <w:shd w:val="clear" w:color="auto" w:fill="FFFFFF"/>
        </w:rPr>
        <w:t xml:space="preserve"> </w:t>
      </w:r>
      <w:r w:rsidR="008F2074" w:rsidRPr="008F2074">
        <w:rPr>
          <w:rFonts w:ascii="標楷體" w:eastAsia="標楷體" w:hAnsi="標楷體" w:cs="Arial" w:hint="eastAsia"/>
          <w:color w:val="222222"/>
          <w:shd w:val="clear" w:color="auto" w:fill="FFFFFF"/>
        </w:rPr>
        <w:t>我們引入了一個通用的高維分類框架，通過將基礎分類器的應用結果與精心挑選的數據</w:t>
      </w:r>
      <w:proofErr w:type="gramStart"/>
      <w:r w:rsidR="008F2074" w:rsidRPr="008F2074">
        <w:rPr>
          <w:rFonts w:ascii="標楷體" w:eastAsia="標楷體" w:hAnsi="標楷體" w:cs="Arial" w:hint="eastAsia"/>
          <w:color w:val="222222"/>
          <w:shd w:val="clear" w:color="auto" w:fill="FFFFFF"/>
        </w:rPr>
        <w:t>的低維隨機</w:t>
      </w:r>
      <w:proofErr w:type="gramEnd"/>
      <w:r w:rsidR="008F2074" w:rsidRPr="008F2074">
        <w:rPr>
          <w:rFonts w:ascii="標楷體" w:eastAsia="標楷體" w:hAnsi="標楷體" w:cs="Arial" w:hint="eastAsia"/>
          <w:color w:val="222222"/>
          <w:shd w:val="clear" w:color="auto" w:fill="FFFFFF"/>
        </w:rPr>
        <w:t>投影相結合。其吸引人的特點之一是它的通用性：該方法可以與任何基礎分類器一起使用。</w:t>
      </w:r>
      <w:proofErr w:type="gramStart"/>
      <w:r w:rsidR="008F2074" w:rsidRPr="008F2074">
        <w:rPr>
          <w:rFonts w:ascii="標楷體" w:eastAsia="標楷體" w:hAnsi="標楷體" w:cs="Arial" w:hint="eastAsia"/>
          <w:color w:val="222222"/>
          <w:shd w:val="clear" w:color="auto" w:fill="FFFFFF"/>
        </w:rPr>
        <w:t>此外，</w:t>
      </w:r>
      <w:proofErr w:type="gramEnd"/>
      <w:r w:rsidR="008F2074" w:rsidRPr="008F2074">
        <w:rPr>
          <w:rFonts w:ascii="標楷體" w:eastAsia="標楷體" w:hAnsi="標楷體" w:cs="Arial" w:hint="eastAsia"/>
          <w:color w:val="222222"/>
          <w:shd w:val="clear" w:color="auto" w:fill="FFFFFF"/>
        </w:rPr>
        <w:t>儘管我們詳細探討了一種結合隨機投影的方法（部分原因是它有利於嚴格的統計分析），但這裡還有許多其他選擇。例如，與其只保留每</w:t>
      </w:r>
      <w:proofErr w:type="gramStart"/>
      <w:r w:rsidR="008F2074" w:rsidRPr="008F2074">
        <w:rPr>
          <w:rFonts w:ascii="標楷體" w:eastAsia="標楷體" w:hAnsi="標楷體" w:cs="Arial" w:hint="eastAsia"/>
          <w:color w:val="222222"/>
          <w:shd w:val="clear" w:color="auto" w:fill="FFFFFF"/>
        </w:rPr>
        <w:t>個</w:t>
      </w:r>
      <w:proofErr w:type="gramEnd"/>
      <w:r w:rsidR="008F2074" w:rsidRPr="008F2074">
        <w:rPr>
          <w:rFonts w:ascii="標楷體" w:eastAsia="標楷體" w:hAnsi="標楷體" w:cs="Arial" w:hint="eastAsia"/>
          <w:color w:val="222222"/>
          <w:shd w:val="clear" w:color="auto" w:fill="FFFFFF"/>
        </w:rPr>
        <w:t>區塊內產生最小的測試誤差估計值的投影，不如給不同的投影加權，加權隨著測試誤差估計值的增加而減少。在這項工作</w:t>
      </w:r>
      <w:r w:rsidR="008F2074" w:rsidRPr="008F2074">
        <w:rPr>
          <w:rFonts w:ascii="標楷體" w:eastAsia="標楷體" w:hAnsi="標楷體" w:cs="Arial" w:hint="eastAsia"/>
          <w:color w:val="222222"/>
          <w:shd w:val="clear" w:color="auto" w:fill="FFFFFF"/>
        </w:rPr>
        <w:lastRenderedPageBreak/>
        <w:t>中，我們主要關注的是隨機投影集合分類器的分類性能，而不是類別分配的可解釋性。然而，所選擇的投影</w:t>
      </w:r>
      <w:proofErr w:type="gramStart"/>
      <w:r w:rsidR="008F2074" w:rsidRPr="008F2074">
        <w:rPr>
          <w:rFonts w:ascii="標楷體" w:eastAsia="標楷體" w:hAnsi="標楷體" w:cs="Arial" w:hint="eastAsia"/>
          <w:color w:val="222222"/>
          <w:shd w:val="clear" w:color="auto" w:fill="FFFFFF"/>
        </w:rPr>
        <w:t>提供了權重</w:t>
      </w:r>
      <w:proofErr w:type="gramEnd"/>
      <w:r w:rsidR="008F2074" w:rsidRPr="008F2074">
        <w:rPr>
          <w:rFonts w:ascii="標楷體" w:eastAsia="標楷體" w:hAnsi="標楷體" w:cs="Arial" w:hint="eastAsia"/>
          <w:color w:val="222222"/>
          <w:shd w:val="clear" w:color="auto" w:fill="FFFFFF"/>
        </w:rPr>
        <w:t>，表明了模型中</w:t>
      </w:r>
      <w:proofErr w:type="gramStart"/>
      <w:r w:rsidR="008F2074" w:rsidRPr="008F2074">
        <w:rPr>
          <w:rFonts w:ascii="標楷體" w:eastAsia="標楷體" w:hAnsi="標楷體" w:cs="Arial" w:hint="eastAsia"/>
          <w:color w:val="222222"/>
          <w:shd w:val="clear" w:color="auto" w:fill="FFFFFF"/>
        </w:rPr>
        <w:t>不同變量的</w:t>
      </w:r>
      <w:proofErr w:type="gramEnd"/>
      <w:r w:rsidR="008F2074" w:rsidRPr="008F2074">
        <w:rPr>
          <w:rFonts w:ascii="標楷體" w:eastAsia="標楷體" w:hAnsi="標楷體" w:cs="Arial" w:hint="eastAsia"/>
          <w:color w:val="222222"/>
          <w:shd w:val="clear" w:color="auto" w:fill="FFFFFF"/>
        </w:rPr>
        <w:t>相對重要性。因此，另一個有趣的方向是了解由隨機投影集合分類器引起</w:t>
      </w:r>
      <w:proofErr w:type="gramStart"/>
      <w:r w:rsidR="008F2074" w:rsidRPr="008F2074">
        <w:rPr>
          <w:rFonts w:ascii="標楷體" w:eastAsia="標楷體" w:hAnsi="標楷體" w:cs="Arial" w:hint="eastAsia"/>
          <w:color w:val="222222"/>
          <w:shd w:val="clear" w:color="auto" w:fill="FFFFFF"/>
        </w:rPr>
        <w:t>的變量排名</w:t>
      </w:r>
      <w:proofErr w:type="gramEnd"/>
      <w:r w:rsidR="008F2074" w:rsidRPr="008F2074">
        <w:rPr>
          <w:rFonts w:ascii="標楷體" w:eastAsia="標楷體" w:hAnsi="標楷體" w:cs="Arial" w:hint="eastAsia"/>
          <w:color w:val="222222"/>
          <w:shd w:val="clear" w:color="auto" w:fill="FFFFFF"/>
        </w:rPr>
        <w:t>的特性。</w:t>
      </w:r>
    </w:p>
    <w:p w14:paraId="5882A0DF" w14:textId="545DF550" w:rsidR="00ED0B11" w:rsidRPr="00A01076" w:rsidRDefault="00ED0B11" w:rsidP="00ED0B11">
      <w:pPr>
        <w:spacing w:line="276" w:lineRule="auto"/>
        <w:rPr>
          <w:rFonts w:ascii="標楷體" w:eastAsia="標楷體" w:hAnsi="標楷體" w:cs="Arial" w:hint="eastAsia"/>
          <w:color w:val="222222"/>
          <w:szCs w:val="24"/>
          <w:shd w:val="clear" w:color="auto" w:fill="FFFFFF"/>
        </w:rPr>
      </w:pPr>
    </w:p>
    <w:p w14:paraId="266281ED" w14:textId="31E4042B" w:rsidR="00C44CDA" w:rsidRPr="00F47155" w:rsidRDefault="00ED0B11" w:rsidP="00F47155">
      <w:pPr>
        <w:spacing w:line="276" w:lineRule="auto"/>
        <w:rPr>
          <w:rFonts w:ascii="標楷體" w:eastAsia="標楷體" w:hAnsi="標楷體" w:cs="Arial"/>
          <w:color w:val="222222"/>
          <w:szCs w:val="24"/>
          <w:shd w:val="clear" w:color="auto" w:fill="FFFFFF"/>
        </w:rPr>
      </w:pPr>
      <w:r w:rsidRPr="004A37C7">
        <w:rPr>
          <w:rFonts w:ascii="標楷體" w:eastAsia="標楷體" w:hAnsi="標楷體" w:cs="Arial" w:hint="eastAsia"/>
          <w:color w:val="222222"/>
          <w:szCs w:val="24"/>
          <w:shd w:val="clear" w:color="auto" w:fill="FFFFFF"/>
        </w:rPr>
        <w:t xml:space="preserve">與論文的相關性: </w:t>
      </w:r>
    </w:p>
    <w:sectPr w:rsidR="00C44CDA" w:rsidRPr="00F471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B11"/>
    <w:rsid w:val="001F5D70"/>
    <w:rsid w:val="003F1A8D"/>
    <w:rsid w:val="004A37C7"/>
    <w:rsid w:val="004F4B8F"/>
    <w:rsid w:val="005938FD"/>
    <w:rsid w:val="008F2074"/>
    <w:rsid w:val="00A01076"/>
    <w:rsid w:val="00A17983"/>
    <w:rsid w:val="00A30C4C"/>
    <w:rsid w:val="00B756B6"/>
    <w:rsid w:val="00C14B76"/>
    <w:rsid w:val="00C95854"/>
    <w:rsid w:val="00CB6C81"/>
    <w:rsid w:val="00E60907"/>
    <w:rsid w:val="00ED0B11"/>
    <w:rsid w:val="00F471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C5D9"/>
  <w15:chartTrackingRefBased/>
  <w15:docId w15:val="{D2B75794-5288-4FFB-A320-00A47DE7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B11"/>
    <w:pPr>
      <w:widowControl w:val="0"/>
    </w:pPr>
  </w:style>
  <w:style w:type="paragraph" w:styleId="1">
    <w:name w:val="heading 1"/>
    <w:basedOn w:val="a"/>
    <w:link w:val="10"/>
    <w:uiPriority w:val="9"/>
    <w:qFormat/>
    <w:rsid w:val="00A0107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A0107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F4B8F"/>
    <w:rPr>
      <w:i/>
      <w:iCs/>
    </w:rPr>
  </w:style>
  <w:style w:type="character" w:styleId="a4">
    <w:name w:val="Hyperlink"/>
    <w:basedOn w:val="a0"/>
    <w:uiPriority w:val="99"/>
    <w:semiHidden/>
    <w:unhideWhenUsed/>
    <w:rsid w:val="004F4B8F"/>
    <w:rPr>
      <w:color w:val="0000FF"/>
      <w:u w:val="single"/>
    </w:rPr>
  </w:style>
  <w:style w:type="character" w:customStyle="1" w:styleId="mjxassistivemathml">
    <w:name w:val="mjx_assistive_mathml"/>
    <w:basedOn w:val="a0"/>
    <w:rsid w:val="004A37C7"/>
  </w:style>
  <w:style w:type="character" w:customStyle="1" w:styleId="notion-enable-hover">
    <w:name w:val="notion-enable-hover"/>
    <w:basedOn w:val="a0"/>
    <w:rsid w:val="001F5D70"/>
  </w:style>
  <w:style w:type="character" w:customStyle="1" w:styleId="mathjaxsvg">
    <w:name w:val="mathjax_svg"/>
    <w:basedOn w:val="a0"/>
    <w:rsid w:val="00A01076"/>
  </w:style>
  <w:style w:type="character" w:customStyle="1" w:styleId="10">
    <w:name w:val="標題 1 字元"/>
    <w:basedOn w:val="a0"/>
    <w:link w:val="1"/>
    <w:uiPriority w:val="9"/>
    <w:rsid w:val="00A01076"/>
    <w:rPr>
      <w:rFonts w:ascii="新細明體" w:eastAsia="新細明體" w:hAnsi="新細明體" w:cs="新細明體"/>
      <w:b/>
      <w:bCs/>
      <w:kern w:val="36"/>
      <w:sz w:val="48"/>
      <w:szCs w:val="48"/>
    </w:rPr>
  </w:style>
  <w:style w:type="character" w:customStyle="1" w:styleId="title-text">
    <w:name w:val="title-text"/>
    <w:basedOn w:val="a0"/>
    <w:rsid w:val="00A01076"/>
  </w:style>
  <w:style w:type="character" w:customStyle="1" w:styleId="30">
    <w:name w:val="標題 3 字元"/>
    <w:basedOn w:val="a0"/>
    <w:link w:val="3"/>
    <w:uiPriority w:val="9"/>
    <w:semiHidden/>
    <w:rsid w:val="00A01076"/>
    <w:rPr>
      <w:rFonts w:asciiTheme="majorHAnsi" w:eastAsiaTheme="majorEastAsia" w:hAnsiTheme="majorHAnsi" w:cstheme="majorBidi"/>
      <w:b/>
      <w:bCs/>
      <w:sz w:val="36"/>
      <w:szCs w:val="36"/>
    </w:rPr>
  </w:style>
  <w:style w:type="paragraph" w:styleId="Web">
    <w:name w:val="Normal (Web)"/>
    <w:basedOn w:val="a"/>
    <w:uiPriority w:val="99"/>
    <w:unhideWhenUsed/>
    <w:rsid w:val="00A0107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6563">
      <w:bodyDiv w:val="1"/>
      <w:marLeft w:val="0"/>
      <w:marRight w:val="0"/>
      <w:marTop w:val="0"/>
      <w:marBottom w:val="0"/>
      <w:divBdr>
        <w:top w:val="none" w:sz="0" w:space="0" w:color="auto"/>
        <w:left w:val="none" w:sz="0" w:space="0" w:color="auto"/>
        <w:bottom w:val="none" w:sz="0" w:space="0" w:color="auto"/>
        <w:right w:val="none" w:sz="0" w:space="0" w:color="auto"/>
      </w:divBdr>
    </w:div>
    <w:div w:id="495731906">
      <w:bodyDiv w:val="1"/>
      <w:marLeft w:val="0"/>
      <w:marRight w:val="0"/>
      <w:marTop w:val="0"/>
      <w:marBottom w:val="0"/>
      <w:divBdr>
        <w:top w:val="none" w:sz="0" w:space="0" w:color="auto"/>
        <w:left w:val="none" w:sz="0" w:space="0" w:color="auto"/>
        <w:bottom w:val="none" w:sz="0" w:space="0" w:color="auto"/>
        <w:right w:val="none" w:sz="0" w:space="0" w:color="auto"/>
      </w:divBdr>
    </w:div>
    <w:div w:id="787897279">
      <w:bodyDiv w:val="1"/>
      <w:marLeft w:val="0"/>
      <w:marRight w:val="0"/>
      <w:marTop w:val="0"/>
      <w:marBottom w:val="0"/>
      <w:divBdr>
        <w:top w:val="none" w:sz="0" w:space="0" w:color="auto"/>
        <w:left w:val="none" w:sz="0" w:space="0" w:color="auto"/>
        <w:bottom w:val="none" w:sz="0" w:space="0" w:color="auto"/>
        <w:right w:val="none" w:sz="0" w:space="0" w:color="auto"/>
      </w:divBdr>
    </w:div>
    <w:div w:id="821435021">
      <w:bodyDiv w:val="1"/>
      <w:marLeft w:val="0"/>
      <w:marRight w:val="0"/>
      <w:marTop w:val="0"/>
      <w:marBottom w:val="0"/>
      <w:divBdr>
        <w:top w:val="none" w:sz="0" w:space="0" w:color="auto"/>
        <w:left w:val="none" w:sz="0" w:space="0" w:color="auto"/>
        <w:bottom w:val="none" w:sz="0" w:space="0" w:color="auto"/>
        <w:right w:val="none" w:sz="0" w:space="0" w:color="auto"/>
      </w:divBdr>
    </w:div>
    <w:div w:id="960502486">
      <w:bodyDiv w:val="1"/>
      <w:marLeft w:val="0"/>
      <w:marRight w:val="0"/>
      <w:marTop w:val="0"/>
      <w:marBottom w:val="0"/>
      <w:divBdr>
        <w:top w:val="none" w:sz="0" w:space="0" w:color="auto"/>
        <w:left w:val="none" w:sz="0" w:space="0" w:color="auto"/>
        <w:bottom w:val="none" w:sz="0" w:space="0" w:color="auto"/>
        <w:right w:val="none" w:sz="0" w:space="0" w:color="auto"/>
      </w:divBdr>
    </w:div>
    <w:div w:id="211782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tzutsung</dc:creator>
  <cp:keywords/>
  <dc:description/>
  <cp:lastModifiedBy>張雅婷</cp:lastModifiedBy>
  <cp:revision>7</cp:revision>
  <dcterms:created xsi:type="dcterms:W3CDTF">2022-07-21T05:50:00Z</dcterms:created>
  <dcterms:modified xsi:type="dcterms:W3CDTF">2022-08-26T13:38:00Z</dcterms:modified>
</cp:coreProperties>
</file>