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63AA" w14:textId="5124DA1B" w:rsidR="00042125" w:rsidRPr="00042125" w:rsidRDefault="00042125" w:rsidP="00042125">
      <w:pPr>
        <w:rPr>
          <w:b/>
          <w:bCs/>
        </w:rPr>
      </w:pPr>
      <w:r w:rsidRPr="00042125">
        <w:rPr>
          <w:b/>
          <w:bCs/>
        </w:rPr>
        <w:t>F04</w:t>
      </w:r>
      <w:r>
        <w:rPr>
          <w:b/>
          <w:bCs/>
        </w:rPr>
        <w:t xml:space="preserve"> </w:t>
      </w:r>
      <w:r w:rsidRPr="00042125">
        <w:rPr>
          <w:b/>
          <w:bCs/>
        </w:rPr>
        <w:t>–Azure Monitor for Containers</w:t>
      </w:r>
    </w:p>
    <w:p w14:paraId="42633BD6" w14:textId="77777777" w:rsidR="00042125" w:rsidRPr="00042125" w:rsidRDefault="00042125" w:rsidP="00042125">
      <w:pPr>
        <w:rPr>
          <w:b/>
          <w:bCs/>
        </w:rPr>
      </w:pPr>
      <w:r w:rsidRPr="00042125">
        <w:rPr>
          <w:b/>
          <w:bCs/>
        </w:rPr>
        <w:pict w14:anchorId="0DFD78F0">
          <v:rect id="_x0000_i1127" style="width:0;height:1.5pt" o:hralign="center" o:hrstd="t" o:hr="t" fillcolor="#a0a0a0" stroked="f"/>
        </w:pict>
      </w:r>
    </w:p>
    <w:p w14:paraId="73FB5ABA" w14:textId="77777777" w:rsidR="00042125" w:rsidRPr="00042125" w:rsidRDefault="00042125" w:rsidP="00042125">
      <w:pPr>
        <w:rPr>
          <w:b/>
          <w:bCs/>
        </w:rPr>
      </w:pPr>
      <w:r w:rsidRPr="00042125">
        <w:rPr>
          <w:b/>
          <w:bCs/>
        </w:rPr>
        <w:t>Summary</w:t>
      </w:r>
    </w:p>
    <w:p w14:paraId="0CD4978C" w14:textId="77777777" w:rsidR="00042125" w:rsidRPr="00042125" w:rsidRDefault="00042125" w:rsidP="00042125">
      <w:pPr>
        <w:rPr>
          <w:b/>
          <w:bCs/>
        </w:rPr>
      </w:pPr>
      <w:r w:rsidRPr="00042125">
        <w:rPr>
          <w:b/>
          <w:bCs/>
        </w:rPr>
        <w:t>Azure Monitor for Containers is Microsoft's cloud-native monitoring solution for Kubernetes environments running on Azure Kubernetes Service (AKS). It provides centralized monitoring by collecting performance metrics, logs, events, and health information from Kubernetes clusters and containerized applications.</w:t>
      </w:r>
    </w:p>
    <w:p w14:paraId="52C680A5" w14:textId="77777777" w:rsidR="00042125" w:rsidRPr="00042125" w:rsidRDefault="00042125" w:rsidP="00042125">
      <w:pPr>
        <w:rPr>
          <w:b/>
          <w:bCs/>
        </w:rPr>
      </w:pPr>
      <w:r w:rsidRPr="00042125">
        <w:rPr>
          <w:b/>
          <w:bCs/>
        </w:rPr>
        <w:t>The platform integrates with Azure Log Analytics to enable advanced log queries, dashboard creation, and operational analysis. Azure Monitor automatically discovers Kubernetes resources and presents information about nodes, pods, containers, controllers, namespaces, and workloads. It also supports configurable alert rules, allowing administrators to receive notifications when predefined thresholds are exceeded.</w:t>
      </w:r>
    </w:p>
    <w:p w14:paraId="244208EB" w14:textId="77777777" w:rsidR="00042125" w:rsidRPr="00042125" w:rsidRDefault="00042125" w:rsidP="00042125">
      <w:pPr>
        <w:rPr>
          <w:b/>
          <w:bCs/>
        </w:rPr>
      </w:pPr>
      <w:r w:rsidRPr="00042125">
        <w:rPr>
          <w:b/>
          <w:bCs/>
        </w:rPr>
        <w:t>The documentation highlights the importance of observability in cloud-native environments. Continuous monitoring enables rapid fault detection, resource optimization, capacity planning, and improved operational visibility. These capabilities align closely with Site Reliability Engineering principles by reducing incident detection time and improving overall service reliability.</w:t>
      </w:r>
    </w:p>
    <w:p w14:paraId="145CE415" w14:textId="77777777" w:rsidR="00042125" w:rsidRPr="00042125" w:rsidRDefault="00042125" w:rsidP="00042125">
      <w:pPr>
        <w:rPr>
          <w:b/>
          <w:bCs/>
        </w:rPr>
      </w:pPr>
      <w:r w:rsidRPr="00042125">
        <w:rPr>
          <w:b/>
          <w:bCs/>
        </w:rPr>
        <w:pict w14:anchorId="50153F24">
          <v:rect id="_x0000_i1128" style="width:0;height:1.5pt" o:hralign="center" o:hrstd="t" o:hr="t" fillcolor="#a0a0a0" stroked="f"/>
        </w:pict>
      </w:r>
    </w:p>
    <w:p w14:paraId="4AA6C2C2" w14:textId="77777777" w:rsidR="00042125" w:rsidRPr="00042125" w:rsidRDefault="00042125" w:rsidP="00042125">
      <w:pPr>
        <w:rPr>
          <w:b/>
          <w:bCs/>
        </w:rPr>
      </w:pPr>
      <w:r w:rsidRPr="00042125">
        <w:rPr>
          <w:b/>
          <w:bCs/>
        </w:rPr>
        <w:t>Key Findings</w:t>
      </w:r>
    </w:p>
    <w:p w14:paraId="7A8A711A" w14:textId="77777777" w:rsidR="00042125" w:rsidRPr="00042125" w:rsidRDefault="00042125" w:rsidP="00042125">
      <w:pPr>
        <w:numPr>
          <w:ilvl w:val="0"/>
          <w:numId w:val="6"/>
        </w:numPr>
        <w:rPr>
          <w:b/>
          <w:bCs/>
        </w:rPr>
      </w:pPr>
      <w:r w:rsidRPr="00042125">
        <w:rPr>
          <w:b/>
          <w:bCs/>
        </w:rPr>
        <w:t>Azure Monitor provides centralized observability for AKS clusters.</w:t>
      </w:r>
    </w:p>
    <w:p w14:paraId="2C21F07A" w14:textId="77777777" w:rsidR="00042125" w:rsidRPr="00042125" w:rsidRDefault="00042125" w:rsidP="00042125">
      <w:pPr>
        <w:numPr>
          <w:ilvl w:val="0"/>
          <w:numId w:val="6"/>
        </w:numPr>
        <w:rPr>
          <w:b/>
          <w:bCs/>
        </w:rPr>
      </w:pPr>
      <w:r w:rsidRPr="00042125">
        <w:rPr>
          <w:b/>
          <w:bCs/>
        </w:rPr>
        <w:t>Container Insights automatically collects metrics and logs.</w:t>
      </w:r>
    </w:p>
    <w:p w14:paraId="2D133FE1" w14:textId="77777777" w:rsidR="00042125" w:rsidRPr="00042125" w:rsidRDefault="00042125" w:rsidP="00042125">
      <w:pPr>
        <w:numPr>
          <w:ilvl w:val="0"/>
          <w:numId w:val="6"/>
        </w:numPr>
        <w:rPr>
          <w:b/>
          <w:bCs/>
        </w:rPr>
      </w:pPr>
      <w:r w:rsidRPr="00042125">
        <w:rPr>
          <w:b/>
          <w:bCs/>
        </w:rPr>
        <w:t>Azure Log Analytics enables advanced querying and troubleshooting.</w:t>
      </w:r>
    </w:p>
    <w:p w14:paraId="5686601F" w14:textId="77777777" w:rsidR="00042125" w:rsidRPr="00042125" w:rsidRDefault="00042125" w:rsidP="00042125">
      <w:pPr>
        <w:numPr>
          <w:ilvl w:val="0"/>
          <w:numId w:val="6"/>
        </w:numPr>
        <w:rPr>
          <w:b/>
          <w:bCs/>
        </w:rPr>
      </w:pPr>
      <w:r w:rsidRPr="00042125">
        <w:rPr>
          <w:b/>
          <w:bCs/>
        </w:rPr>
        <w:t>Alert rules support proactive incident detection.</w:t>
      </w:r>
    </w:p>
    <w:p w14:paraId="7C2266BD" w14:textId="77777777" w:rsidR="00042125" w:rsidRPr="00042125" w:rsidRDefault="00042125" w:rsidP="00042125">
      <w:pPr>
        <w:numPr>
          <w:ilvl w:val="0"/>
          <w:numId w:val="6"/>
        </w:numPr>
        <w:rPr>
          <w:b/>
          <w:bCs/>
        </w:rPr>
      </w:pPr>
      <w:r w:rsidRPr="00042125">
        <w:rPr>
          <w:b/>
          <w:bCs/>
        </w:rPr>
        <w:t>Performance dashboards improve operational visibility.</w:t>
      </w:r>
    </w:p>
    <w:p w14:paraId="4ECC6CED" w14:textId="77777777" w:rsidR="00042125" w:rsidRPr="00042125" w:rsidRDefault="00042125" w:rsidP="00042125">
      <w:pPr>
        <w:numPr>
          <w:ilvl w:val="0"/>
          <w:numId w:val="6"/>
        </w:numPr>
        <w:rPr>
          <w:b/>
          <w:bCs/>
        </w:rPr>
      </w:pPr>
      <w:r w:rsidRPr="00042125">
        <w:rPr>
          <w:b/>
          <w:bCs/>
        </w:rPr>
        <w:t>Monitoring data assists in capacity planning and resource optimization.</w:t>
      </w:r>
    </w:p>
    <w:p w14:paraId="137B9B23" w14:textId="77777777" w:rsidR="00042125" w:rsidRPr="00042125" w:rsidRDefault="00042125" w:rsidP="00042125">
      <w:pPr>
        <w:rPr>
          <w:b/>
          <w:bCs/>
        </w:rPr>
      </w:pPr>
      <w:r w:rsidRPr="00042125">
        <w:rPr>
          <w:b/>
          <w:bCs/>
        </w:rPr>
        <w:pict w14:anchorId="5A242B82">
          <v:rect id="_x0000_i1129" style="width:0;height:1.5pt" o:hralign="center" o:hrstd="t" o:hr="t" fillcolor="#a0a0a0" stroked="f"/>
        </w:pict>
      </w:r>
    </w:p>
    <w:p w14:paraId="07FB5BCB" w14:textId="77777777" w:rsidR="00042125" w:rsidRPr="00042125" w:rsidRDefault="00042125" w:rsidP="00042125">
      <w:pPr>
        <w:rPr>
          <w:b/>
          <w:bCs/>
        </w:rPr>
      </w:pPr>
      <w:r w:rsidRPr="00042125">
        <w:rPr>
          <w:b/>
          <w:bCs/>
        </w:rPr>
        <w:t>Limitations</w:t>
      </w:r>
    </w:p>
    <w:p w14:paraId="50FD3890" w14:textId="77777777" w:rsidR="00042125" w:rsidRPr="00042125" w:rsidRDefault="00042125" w:rsidP="00042125">
      <w:pPr>
        <w:numPr>
          <w:ilvl w:val="0"/>
          <w:numId w:val="7"/>
        </w:numPr>
        <w:rPr>
          <w:b/>
          <w:bCs/>
        </w:rPr>
      </w:pPr>
      <w:r w:rsidRPr="00042125">
        <w:rPr>
          <w:b/>
          <w:bCs/>
        </w:rPr>
        <w:t>Primarily explains platform capabilities rather than presenting experimental validation.</w:t>
      </w:r>
    </w:p>
    <w:p w14:paraId="1D6FC089" w14:textId="77777777" w:rsidR="00042125" w:rsidRPr="00042125" w:rsidRDefault="00042125" w:rsidP="00042125">
      <w:pPr>
        <w:numPr>
          <w:ilvl w:val="0"/>
          <w:numId w:val="7"/>
        </w:numPr>
        <w:rPr>
          <w:b/>
          <w:bCs/>
        </w:rPr>
      </w:pPr>
      <w:r w:rsidRPr="00042125">
        <w:rPr>
          <w:b/>
          <w:bCs/>
        </w:rPr>
        <w:t>Does not compare Azure Monitor with open-source monitoring platforms.</w:t>
      </w:r>
    </w:p>
    <w:p w14:paraId="633A018A" w14:textId="77777777" w:rsidR="00042125" w:rsidRPr="00042125" w:rsidRDefault="00042125" w:rsidP="00042125">
      <w:pPr>
        <w:numPr>
          <w:ilvl w:val="0"/>
          <w:numId w:val="7"/>
        </w:numPr>
        <w:rPr>
          <w:b/>
          <w:bCs/>
        </w:rPr>
      </w:pPr>
      <w:r w:rsidRPr="00042125">
        <w:rPr>
          <w:b/>
          <w:bCs/>
        </w:rPr>
        <w:t>Limited discussion of SRE metrics such as Error Budgets and SLIs.</w:t>
      </w:r>
    </w:p>
    <w:p w14:paraId="4359E6B2" w14:textId="77777777" w:rsidR="00042125" w:rsidRPr="00042125" w:rsidRDefault="00042125" w:rsidP="00042125">
      <w:pPr>
        <w:rPr>
          <w:b/>
          <w:bCs/>
        </w:rPr>
      </w:pPr>
      <w:r w:rsidRPr="00042125">
        <w:rPr>
          <w:b/>
          <w:bCs/>
        </w:rPr>
        <w:pict w14:anchorId="38A5F57D">
          <v:rect id="_x0000_i1130" style="width:0;height:1.5pt" o:hralign="center" o:hrstd="t" o:hr="t" fillcolor="#a0a0a0" stroked="f"/>
        </w:pict>
      </w:r>
    </w:p>
    <w:p w14:paraId="6AF41327" w14:textId="77777777" w:rsidR="00042125" w:rsidRPr="00042125" w:rsidRDefault="00042125" w:rsidP="00042125">
      <w:pPr>
        <w:rPr>
          <w:b/>
          <w:bCs/>
        </w:rPr>
      </w:pPr>
      <w:r w:rsidRPr="00042125">
        <w:rPr>
          <w:b/>
          <w:bCs/>
        </w:rPr>
        <w:lastRenderedPageBreak/>
        <w:t>Research Gap</w:t>
      </w:r>
    </w:p>
    <w:p w14:paraId="308FACDD" w14:textId="77777777" w:rsidR="00042125" w:rsidRPr="00042125" w:rsidRDefault="00042125" w:rsidP="00042125">
      <w:pPr>
        <w:rPr>
          <w:b/>
          <w:bCs/>
        </w:rPr>
      </w:pPr>
      <w:r w:rsidRPr="00042125">
        <w:rPr>
          <w:b/>
          <w:bCs/>
        </w:rPr>
        <w:t>Current Microsoft documentation explains the features of Azure Monitor but does not experimentally evaluate how Azure Monitor supports Site Reliability Engineering practices in Azure Kubernetes Service environments. There is limited research on integrating Azure Monitor with Prometheus and Grafana to improve observability, reduce Mean Time to Detect (MTTD), and enhance operational reliability.</w:t>
      </w:r>
    </w:p>
    <w:p w14:paraId="12E77121" w14:textId="77777777" w:rsidR="00042125" w:rsidRPr="00042125" w:rsidRDefault="00042125" w:rsidP="00042125">
      <w:pPr>
        <w:rPr>
          <w:b/>
          <w:bCs/>
        </w:rPr>
      </w:pPr>
      <w:r w:rsidRPr="00042125">
        <w:rPr>
          <w:b/>
          <w:bCs/>
        </w:rPr>
        <w:pict w14:anchorId="51C79F64">
          <v:rect id="_x0000_i1131" style="width:0;height:1.5pt" o:hralign="center" o:hrstd="t" o:hr="t" fillcolor="#a0a0a0" stroked="f"/>
        </w:pict>
      </w:r>
    </w:p>
    <w:p w14:paraId="53EBC678" w14:textId="77777777" w:rsidR="00042125" w:rsidRPr="00042125" w:rsidRDefault="00042125" w:rsidP="00042125">
      <w:pPr>
        <w:rPr>
          <w:b/>
          <w:bCs/>
        </w:rPr>
      </w:pPr>
      <w:r w:rsidRPr="00042125">
        <w:rPr>
          <w:b/>
          <w:bCs/>
        </w:rPr>
        <w:t>Relevance to Dissertation</w:t>
      </w:r>
    </w:p>
    <w:p w14:paraId="1729CE60" w14:textId="77777777" w:rsidR="00042125" w:rsidRPr="00042125" w:rsidRDefault="00042125" w:rsidP="00042125">
      <w:pPr>
        <w:rPr>
          <w:b/>
          <w:bCs/>
        </w:rPr>
      </w:pPr>
      <w:r w:rsidRPr="00042125">
        <w:rPr>
          <w:b/>
          <w:bCs/>
        </w:rPr>
        <w:t xml:space="preserve">Azure Monitor will serve as one of the primary monitoring platforms in this dissertation. The experimental implementation will </w:t>
      </w:r>
      <w:proofErr w:type="spellStart"/>
      <w:r w:rsidRPr="00042125">
        <w:rPr>
          <w:b/>
          <w:bCs/>
        </w:rPr>
        <w:t>analyze</w:t>
      </w:r>
      <w:proofErr w:type="spellEnd"/>
      <w:r w:rsidRPr="00042125">
        <w:rPr>
          <w:b/>
          <w:bCs/>
        </w:rPr>
        <w:t xml:space="preserve"> its effectiveness in collecting operational metrics, detecting incidents, improving observability, and supporting Site Reliability Engineering practices within Azure Kubernetes Service.</w:t>
      </w:r>
    </w:p>
    <w:p w14:paraId="58006E98" w14:textId="77777777" w:rsidR="001A1E2A" w:rsidRPr="00042125" w:rsidRDefault="001A1E2A" w:rsidP="00042125"/>
    <w:sectPr w:rsidR="001A1E2A" w:rsidRPr="00042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A3E22"/>
    <w:multiLevelType w:val="multilevel"/>
    <w:tmpl w:val="AD9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22E73"/>
    <w:multiLevelType w:val="multilevel"/>
    <w:tmpl w:val="40F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0"/>
  </w:num>
  <w:num w:numId="2" w16cid:durableId="1737818863">
    <w:abstractNumId w:val="6"/>
  </w:num>
  <w:num w:numId="3" w16cid:durableId="593438595">
    <w:abstractNumId w:val="1"/>
  </w:num>
  <w:num w:numId="4" w16cid:durableId="279805608">
    <w:abstractNumId w:val="5"/>
  </w:num>
  <w:num w:numId="5" w16cid:durableId="240260553">
    <w:abstractNumId w:val="4"/>
  </w:num>
  <w:num w:numId="6" w16cid:durableId="91095524">
    <w:abstractNumId w:val="3"/>
  </w:num>
  <w:num w:numId="7" w16cid:durableId="1450512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042125"/>
    <w:rsid w:val="001A1E2A"/>
    <w:rsid w:val="002D4267"/>
    <w:rsid w:val="003C2CBB"/>
    <w:rsid w:val="003F6A7B"/>
    <w:rsid w:val="00AC35AB"/>
    <w:rsid w:val="00CC3C4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2026-06-27T16:26:00Z</dcterms:created>
  <dcterms:modified xsi:type="dcterms:W3CDTF">2026-06-27T16:26:00Z</dcterms:modified>
</cp:coreProperties>
</file>