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E266" w14:textId="63B23D0B" w:rsidR="00EE6883" w:rsidRPr="00EE6883" w:rsidRDefault="00EE6883" w:rsidP="00EE6883">
      <w:pPr>
        <w:rPr>
          <w:b/>
          <w:bCs/>
        </w:rPr>
      </w:pPr>
      <w:r w:rsidRPr="00EE6883">
        <w:rPr>
          <w:b/>
          <w:bCs/>
        </w:rPr>
        <w:t>F06</w:t>
      </w:r>
      <w:r>
        <w:rPr>
          <w:b/>
          <w:bCs/>
        </w:rPr>
        <w:t xml:space="preserve"> </w:t>
      </w:r>
      <w:r w:rsidRPr="00EE6883">
        <w:rPr>
          <w:b/>
          <w:bCs/>
        </w:rPr>
        <w:t>–</w:t>
      </w:r>
      <w:r>
        <w:rPr>
          <w:b/>
          <w:bCs/>
        </w:rPr>
        <w:t xml:space="preserve"> </w:t>
      </w:r>
      <w:r w:rsidRPr="00EE6883">
        <w:rPr>
          <w:b/>
          <w:bCs/>
        </w:rPr>
        <w:t>Kubernetes Documentation – Concepts</w:t>
      </w:r>
    </w:p>
    <w:p w14:paraId="44BC4A4E" w14:textId="77777777" w:rsidR="00EE6883" w:rsidRPr="00EE6883" w:rsidRDefault="00EE6883" w:rsidP="00EE6883">
      <w:pPr>
        <w:rPr>
          <w:b/>
          <w:bCs/>
        </w:rPr>
      </w:pPr>
      <w:r w:rsidRPr="00EE6883">
        <w:rPr>
          <w:b/>
          <w:bCs/>
        </w:rPr>
        <w:pict w14:anchorId="2BF69866">
          <v:rect id="_x0000_i1247" style="width:0;height:1.5pt" o:hralign="center" o:hrstd="t" o:hr="t" fillcolor="#a0a0a0" stroked="f"/>
        </w:pict>
      </w:r>
    </w:p>
    <w:p w14:paraId="067B77B8" w14:textId="77777777" w:rsidR="00EE6883" w:rsidRPr="00EE6883" w:rsidRDefault="00EE6883" w:rsidP="00EE6883">
      <w:pPr>
        <w:rPr>
          <w:b/>
          <w:bCs/>
        </w:rPr>
      </w:pPr>
      <w:r w:rsidRPr="00EE6883">
        <w:rPr>
          <w:b/>
          <w:bCs/>
        </w:rPr>
        <w:t>Summary</w:t>
      </w:r>
    </w:p>
    <w:p w14:paraId="49AC781A" w14:textId="77777777" w:rsidR="00EE6883" w:rsidRPr="00EE6883" w:rsidRDefault="00EE6883" w:rsidP="00EE6883">
      <w:pPr>
        <w:rPr>
          <w:b/>
          <w:bCs/>
        </w:rPr>
      </w:pPr>
      <w:r w:rsidRPr="00EE6883">
        <w:rPr>
          <w:b/>
          <w:bCs/>
        </w:rPr>
        <w:t>The Kubernetes Concepts documentation introduces the fundamental architecture and operational model of Kubernetes, the leading open-source container orchestration platform. It explains how Kubernetes automates the deployment, scaling, networking, and lifecycle management of containerized applications across distributed computing environments.</w:t>
      </w:r>
    </w:p>
    <w:p w14:paraId="7888685D" w14:textId="77777777" w:rsidR="00EE6883" w:rsidRPr="00EE6883" w:rsidRDefault="00EE6883" w:rsidP="00EE6883">
      <w:pPr>
        <w:rPr>
          <w:b/>
          <w:bCs/>
        </w:rPr>
      </w:pPr>
      <w:r w:rsidRPr="00EE6883">
        <w:rPr>
          <w:b/>
          <w:bCs/>
        </w:rPr>
        <w:t xml:space="preserve">The documentation describes the major components of a Kubernetes cluster, including the control plane, worker nodes, Pods, </w:t>
      </w:r>
      <w:proofErr w:type="spellStart"/>
      <w:r w:rsidRPr="00EE6883">
        <w:rPr>
          <w:b/>
          <w:bCs/>
        </w:rPr>
        <w:t>ReplicaSets</w:t>
      </w:r>
      <w:proofErr w:type="spellEnd"/>
      <w:r w:rsidRPr="00EE6883">
        <w:rPr>
          <w:b/>
          <w:bCs/>
        </w:rPr>
        <w:t xml:space="preserve">, Deployments, Services, Namespaces, </w:t>
      </w:r>
      <w:proofErr w:type="spellStart"/>
      <w:r w:rsidRPr="00EE6883">
        <w:rPr>
          <w:b/>
          <w:bCs/>
        </w:rPr>
        <w:t>ConfigMaps</w:t>
      </w:r>
      <w:proofErr w:type="spellEnd"/>
      <w:r w:rsidRPr="00EE6883">
        <w:rPr>
          <w:b/>
          <w:bCs/>
        </w:rPr>
        <w:t>, Secrets, and controllers. Kubernetes continuously monitors the desired state of workloads and automatically performs corrective actions when failures occur, providing built-in self-healing capabilities that improve system availability.</w:t>
      </w:r>
    </w:p>
    <w:p w14:paraId="2418BFB5" w14:textId="77777777" w:rsidR="00EE6883" w:rsidRPr="00EE6883" w:rsidRDefault="00EE6883" w:rsidP="00EE6883">
      <w:pPr>
        <w:rPr>
          <w:b/>
          <w:bCs/>
        </w:rPr>
      </w:pPr>
      <w:r w:rsidRPr="00EE6883">
        <w:rPr>
          <w:b/>
          <w:bCs/>
        </w:rPr>
        <w:t>The documentation also explains workload scheduling, rolling updates, service discovery, load balancing, resource management, and cluster scalability. These features significantly reduce manual operational effort while improving consistency and reliability. Many of these capabilities directly support Site Reliability Engineering principles by enabling automation, resilience, fault tolerance, and operational efficiency.</w:t>
      </w:r>
    </w:p>
    <w:p w14:paraId="647F4969" w14:textId="77777777" w:rsidR="00EE6883" w:rsidRPr="00EE6883" w:rsidRDefault="00EE6883" w:rsidP="00EE6883">
      <w:pPr>
        <w:rPr>
          <w:b/>
          <w:bCs/>
        </w:rPr>
      </w:pPr>
      <w:r w:rsidRPr="00EE6883">
        <w:rPr>
          <w:b/>
          <w:bCs/>
        </w:rPr>
        <w:pict w14:anchorId="2E413BCD">
          <v:rect id="_x0000_i1248" style="width:0;height:1.5pt" o:hralign="center" o:hrstd="t" o:hr="t" fillcolor="#a0a0a0" stroked="f"/>
        </w:pict>
      </w:r>
    </w:p>
    <w:p w14:paraId="02302601" w14:textId="77777777" w:rsidR="00EE6883" w:rsidRPr="00EE6883" w:rsidRDefault="00EE6883" w:rsidP="00EE6883">
      <w:pPr>
        <w:rPr>
          <w:b/>
          <w:bCs/>
        </w:rPr>
      </w:pPr>
      <w:r w:rsidRPr="00EE6883">
        <w:rPr>
          <w:b/>
          <w:bCs/>
        </w:rPr>
        <w:t>Key Findings</w:t>
      </w:r>
    </w:p>
    <w:p w14:paraId="0C2E9436" w14:textId="77777777" w:rsidR="00EE6883" w:rsidRPr="00EE6883" w:rsidRDefault="00EE6883" w:rsidP="00EE6883">
      <w:pPr>
        <w:numPr>
          <w:ilvl w:val="0"/>
          <w:numId w:val="10"/>
        </w:numPr>
        <w:rPr>
          <w:b/>
          <w:bCs/>
        </w:rPr>
      </w:pPr>
      <w:r w:rsidRPr="00EE6883">
        <w:rPr>
          <w:b/>
          <w:bCs/>
        </w:rPr>
        <w:t>Kubernetes automates deployment and lifecycle management of containerized applications.</w:t>
      </w:r>
    </w:p>
    <w:p w14:paraId="71F896A9" w14:textId="77777777" w:rsidR="00EE6883" w:rsidRPr="00EE6883" w:rsidRDefault="00EE6883" w:rsidP="00EE6883">
      <w:pPr>
        <w:numPr>
          <w:ilvl w:val="0"/>
          <w:numId w:val="10"/>
        </w:numPr>
        <w:rPr>
          <w:b/>
          <w:bCs/>
        </w:rPr>
      </w:pPr>
      <w:r w:rsidRPr="00EE6883">
        <w:rPr>
          <w:b/>
          <w:bCs/>
        </w:rPr>
        <w:t>Pods represent the smallest deployable unit within a Kubernetes cluster.</w:t>
      </w:r>
    </w:p>
    <w:p w14:paraId="68B8C752" w14:textId="77777777" w:rsidR="00EE6883" w:rsidRPr="00EE6883" w:rsidRDefault="00EE6883" w:rsidP="00EE6883">
      <w:pPr>
        <w:numPr>
          <w:ilvl w:val="0"/>
          <w:numId w:val="10"/>
        </w:numPr>
        <w:rPr>
          <w:b/>
          <w:bCs/>
        </w:rPr>
      </w:pPr>
      <w:r w:rsidRPr="00EE6883">
        <w:rPr>
          <w:b/>
          <w:bCs/>
        </w:rPr>
        <w:t xml:space="preserve">Deployments and </w:t>
      </w:r>
      <w:proofErr w:type="spellStart"/>
      <w:r w:rsidRPr="00EE6883">
        <w:rPr>
          <w:b/>
          <w:bCs/>
        </w:rPr>
        <w:t>ReplicaSets</w:t>
      </w:r>
      <w:proofErr w:type="spellEnd"/>
      <w:r w:rsidRPr="00EE6883">
        <w:rPr>
          <w:b/>
          <w:bCs/>
        </w:rPr>
        <w:t xml:space="preserve"> ensure applications maintain their desired state.</w:t>
      </w:r>
    </w:p>
    <w:p w14:paraId="13C3821D" w14:textId="77777777" w:rsidR="00EE6883" w:rsidRPr="00EE6883" w:rsidRDefault="00EE6883" w:rsidP="00EE6883">
      <w:pPr>
        <w:numPr>
          <w:ilvl w:val="0"/>
          <w:numId w:val="10"/>
        </w:numPr>
        <w:rPr>
          <w:b/>
          <w:bCs/>
        </w:rPr>
      </w:pPr>
      <w:r w:rsidRPr="00EE6883">
        <w:rPr>
          <w:b/>
          <w:bCs/>
        </w:rPr>
        <w:t>Services provide stable networking and service discovery.</w:t>
      </w:r>
    </w:p>
    <w:p w14:paraId="4E634689" w14:textId="77777777" w:rsidR="00EE6883" w:rsidRPr="00EE6883" w:rsidRDefault="00EE6883" w:rsidP="00EE6883">
      <w:pPr>
        <w:numPr>
          <w:ilvl w:val="0"/>
          <w:numId w:val="10"/>
        </w:numPr>
        <w:rPr>
          <w:b/>
          <w:bCs/>
        </w:rPr>
      </w:pPr>
      <w:r w:rsidRPr="00EE6883">
        <w:rPr>
          <w:b/>
          <w:bCs/>
        </w:rPr>
        <w:t>Kubernetes automatically restarts failed containers and replaces unhealthy Pods.</w:t>
      </w:r>
    </w:p>
    <w:p w14:paraId="5195D1DB" w14:textId="77777777" w:rsidR="00EE6883" w:rsidRPr="00EE6883" w:rsidRDefault="00EE6883" w:rsidP="00EE6883">
      <w:pPr>
        <w:numPr>
          <w:ilvl w:val="0"/>
          <w:numId w:val="10"/>
        </w:numPr>
        <w:rPr>
          <w:b/>
          <w:bCs/>
        </w:rPr>
      </w:pPr>
      <w:r w:rsidRPr="00EE6883">
        <w:rPr>
          <w:b/>
          <w:bCs/>
        </w:rPr>
        <w:t>Self-healing and rolling updates improve service availability.</w:t>
      </w:r>
    </w:p>
    <w:p w14:paraId="7BA0A176" w14:textId="77777777" w:rsidR="00EE6883" w:rsidRPr="00EE6883" w:rsidRDefault="00EE6883" w:rsidP="00EE6883">
      <w:pPr>
        <w:numPr>
          <w:ilvl w:val="0"/>
          <w:numId w:val="10"/>
        </w:numPr>
        <w:rPr>
          <w:b/>
          <w:bCs/>
        </w:rPr>
      </w:pPr>
      <w:r w:rsidRPr="00EE6883">
        <w:rPr>
          <w:b/>
          <w:bCs/>
        </w:rPr>
        <w:t>Resource scheduling optimizes workload placement across worker nodes.</w:t>
      </w:r>
    </w:p>
    <w:p w14:paraId="5C5F2314" w14:textId="77777777" w:rsidR="00EE6883" w:rsidRPr="00EE6883" w:rsidRDefault="00EE6883" w:rsidP="00EE6883">
      <w:pPr>
        <w:rPr>
          <w:b/>
          <w:bCs/>
        </w:rPr>
      </w:pPr>
      <w:r w:rsidRPr="00EE6883">
        <w:rPr>
          <w:b/>
          <w:bCs/>
        </w:rPr>
        <w:pict w14:anchorId="179FEA89">
          <v:rect id="_x0000_i1249" style="width:0;height:1.5pt" o:hralign="center" o:hrstd="t" o:hr="t" fillcolor="#a0a0a0" stroked="f"/>
        </w:pict>
      </w:r>
    </w:p>
    <w:p w14:paraId="48D18FCE" w14:textId="77777777" w:rsidR="00EE6883" w:rsidRPr="00EE6883" w:rsidRDefault="00EE6883" w:rsidP="00EE6883">
      <w:pPr>
        <w:rPr>
          <w:b/>
          <w:bCs/>
        </w:rPr>
      </w:pPr>
      <w:r w:rsidRPr="00EE6883">
        <w:rPr>
          <w:b/>
          <w:bCs/>
        </w:rPr>
        <w:t>Limitations</w:t>
      </w:r>
    </w:p>
    <w:p w14:paraId="2A86AE00" w14:textId="77777777" w:rsidR="00EE6883" w:rsidRPr="00EE6883" w:rsidRDefault="00EE6883" w:rsidP="00EE6883">
      <w:pPr>
        <w:numPr>
          <w:ilvl w:val="0"/>
          <w:numId w:val="11"/>
        </w:numPr>
        <w:rPr>
          <w:b/>
          <w:bCs/>
        </w:rPr>
      </w:pPr>
      <w:r w:rsidRPr="00EE6883">
        <w:rPr>
          <w:b/>
          <w:bCs/>
        </w:rPr>
        <w:t>Primarily explains Kubernetes concepts rather than measuring operational reliability.</w:t>
      </w:r>
    </w:p>
    <w:p w14:paraId="0BCDF984" w14:textId="77777777" w:rsidR="00EE6883" w:rsidRPr="00EE6883" w:rsidRDefault="00EE6883" w:rsidP="00EE6883">
      <w:pPr>
        <w:numPr>
          <w:ilvl w:val="0"/>
          <w:numId w:val="11"/>
        </w:numPr>
        <w:rPr>
          <w:b/>
          <w:bCs/>
        </w:rPr>
      </w:pPr>
      <w:r w:rsidRPr="00EE6883">
        <w:rPr>
          <w:b/>
          <w:bCs/>
        </w:rPr>
        <w:lastRenderedPageBreak/>
        <w:t>Does not provide quantitative evaluation of Site Reliability Engineering practices.</w:t>
      </w:r>
    </w:p>
    <w:p w14:paraId="77E9E350" w14:textId="77777777" w:rsidR="00EE6883" w:rsidRPr="00EE6883" w:rsidRDefault="00EE6883" w:rsidP="00EE6883">
      <w:pPr>
        <w:numPr>
          <w:ilvl w:val="0"/>
          <w:numId w:val="11"/>
        </w:numPr>
        <w:rPr>
          <w:b/>
          <w:bCs/>
        </w:rPr>
      </w:pPr>
      <w:r w:rsidRPr="00EE6883">
        <w:rPr>
          <w:b/>
          <w:bCs/>
        </w:rPr>
        <w:t>Cloud-provider-specific implementations such as AKS are outside the scope of the documentation.</w:t>
      </w:r>
    </w:p>
    <w:p w14:paraId="62C27443" w14:textId="77777777" w:rsidR="00EE6883" w:rsidRPr="00EE6883" w:rsidRDefault="00EE6883" w:rsidP="00EE6883">
      <w:pPr>
        <w:rPr>
          <w:b/>
          <w:bCs/>
        </w:rPr>
      </w:pPr>
      <w:r w:rsidRPr="00EE6883">
        <w:rPr>
          <w:b/>
          <w:bCs/>
        </w:rPr>
        <w:pict w14:anchorId="6CF5530C">
          <v:rect id="_x0000_i1250" style="width:0;height:1.5pt" o:hralign="center" o:hrstd="t" o:hr="t" fillcolor="#a0a0a0" stroked="f"/>
        </w:pict>
      </w:r>
    </w:p>
    <w:p w14:paraId="58F32673" w14:textId="77777777" w:rsidR="00EE6883" w:rsidRPr="00EE6883" w:rsidRDefault="00EE6883" w:rsidP="00EE6883">
      <w:pPr>
        <w:rPr>
          <w:b/>
          <w:bCs/>
        </w:rPr>
      </w:pPr>
      <w:r w:rsidRPr="00EE6883">
        <w:rPr>
          <w:b/>
          <w:bCs/>
        </w:rPr>
        <w:t>Research Gap</w:t>
      </w:r>
    </w:p>
    <w:p w14:paraId="0316EA24" w14:textId="77777777" w:rsidR="00EE6883" w:rsidRPr="00EE6883" w:rsidRDefault="00EE6883" w:rsidP="00EE6883">
      <w:pPr>
        <w:rPr>
          <w:b/>
          <w:bCs/>
        </w:rPr>
      </w:pPr>
      <w:r w:rsidRPr="00EE6883">
        <w:rPr>
          <w:b/>
          <w:bCs/>
        </w:rPr>
        <w:t>While Kubernetes provides robust orchestration and self-healing capabilities, there is limited research demonstrating how Site Reliability Engineering practices can be systematically integrated with Kubernetes running on Azure Kubernetes Service to improve reliability, observability, and operational efficiency.</w:t>
      </w:r>
    </w:p>
    <w:p w14:paraId="21210AD2" w14:textId="77777777" w:rsidR="00EE6883" w:rsidRPr="00EE6883" w:rsidRDefault="00EE6883" w:rsidP="00EE6883">
      <w:pPr>
        <w:rPr>
          <w:b/>
          <w:bCs/>
        </w:rPr>
      </w:pPr>
      <w:r w:rsidRPr="00EE6883">
        <w:rPr>
          <w:b/>
          <w:bCs/>
        </w:rPr>
        <w:pict w14:anchorId="1A7FE5ED">
          <v:rect id="_x0000_i1251" style="width:0;height:1.5pt" o:hralign="center" o:hrstd="t" o:hr="t" fillcolor="#a0a0a0" stroked="f"/>
        </w:pict>
      </w:r>
    </w:p>
    <w:p w14:paraId="0BA8E66C" w14:textId="77777777" w:rsidR="00EE6883" w:rsidRPr="00EE6883" w:rsidRDefault="00EE6883" w:rsidP="00EE6883">
      <w:pPr>
        <w:rPr>
          <w:b/>
          <w:bCs/>
        </w:rPr>
      </w:pPr>
      <w:r w:rsidRPr="00EE6883">
        <w:rPr>
          <w:b/>
          <w:bCs/>
        </w:rPr>
        <w:t>Relevance to Dissertation</w:t>
      </w:r>
    </w:p>
    <w:p w14:paraId="699C7654" w14:textId="77777777" w:rsidR="00EE6883" w:rsidRPr="00EE6883" w:rsidRDefault="00EE6883" w:rsidP="00EE6883">
      <w:pPr>
        <w:rPr>
          <w:b/>
          <w:bCs/>
        </w:rPr>
      </w:pPr>
      <w:r w:rsidRPr="00EE6883">
        <w:rPr>
          <w:b/>
          <w:bCs/>
        </w:rPr>
        <w:t>This documentation establishes the technical foundation for understanding Kubernetes architecture before implementing Azure Kubernetes Service. The concepts presented here will support the design of experiments involving self-healing, autoscaling, monitoring, and reliability evaluation within the proposed AKS environment.</w:t>
      </w:r>
    </w:p>
    <w:p w14:paraId="58006E98" w14:textId="77777777" w:rsidR="001A1E2A" w:rsidRPr="00EE6883" w:rsidRDefault="001A1E2A" w:rsidP="00EE6883"/>
    <w:sectPr w:rsidR="001A1E2A" w:rsidRPr="00EE6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DEA"/>
    <w:multiLevelType w:val="multilevel"/>
    <w:tmpl w:val="2A4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907A5"/>
    <w:multiLevelType w:val="multilevel"/>
    <w:tmpl w:val="D0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27793"/>
    <w:multiLevelType w:val="multilevel"/>
    <w:tmpl w:val="147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F5700"/>
    <w:multiLevelType w:val="multilevel"/>
    <w:tmpl w:val="D7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3"/>
  </w:num>
  <w:num w:numId="2" w16cid:durableId="1737818863">
    <w:abstractNumId w:val="10"/>
  </w:num>
  <w:num w:numId="3" w16cid:durableId="593438595">
    <w:abstractNumId w:val="4"/>
  </w:num>
  <w:num w:numId="4" w16cid:durableId="279805608">
    <w:abstractNumId w:val="9"/>
  </w:num>
  <w:num w:numId="5" w16cid:durableId="240260553">
    <w:abstractNumId w:val="8"/>
  </w:num>
  <w:num w:numId="6" w16cid:durableId="91095524">
    <w:abstractNumId w:val="6"/>
  </w:num>
  <w:num w:numId="7" w16cid:durableId="1450512623">
    <w:abstractNumId w:val="5"/>
  </w:num>
  <w:num w:numId="8" w16cid:durableId="1487623652">
    <w:abstractNumId w:val="1"/>
  </w:num>
  <w:num w:numId="9" w16cid:durableId="644092458">
    <w:abstractNumId w:val="7"/>
  </w:num>
  <w:num w:numId="10" w16cid:durableId="1278415522">
    <w:abstractNumId w:val="2"/>
  </w:num>
  <w:num w:numId="11" w16cid:durableId="208414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42125"/>
    <w:rsid w:val="001A1E2A"/>
    <w:rsid w:val="00223372"/>
    <w:rsid w:val="002D4267"/>
    <w:rsid w:val="003C2CBB"/>
    <w:rsid w:val="003F6A7B"/>
    <w:rsid w:val="00AC35AB"/>
    <w:rsid w:val="00CC3C43"/>
    <w:rsid w:val="00EE688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2026-06-27T16:35:00Z</dcterms:created>
  <dcterms:modified xsi:type="dcterms:W3CDTF">2026-06-27T16:35:00Z</dcterms:modified>
</cp:coreProperties>
</file>