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0B604" w14:textId="59B615EC" w:rsidR="00936D97" w:rsidRDefault="00936D97" w:rsidP="00F25014">
      <w:pPr>
        <w:pStyle w:val="ListParagraph"/>
        <w:spacing w:line="360" w:lineRule="auto"/>
        <w:ind w:left="0" w:firstLine="851"/>
        <w:jc w:val="both"/>
        <w:rPr>
          <w:rFonts w:ascii="Times New Roman" w:hAnsi="Times New Roman"/>
          <w:sz w:val="28"/>
          <w:szCs w:val="28"/>
          <w:lang w:val="az-Latn-AZ"/>
        </w:rPr>
      </w:pPr>
      <w:r w:rsidRPr="00792344">
        <w:rPr>
          <w:rFonts w:ascii="Times New Roman" w:hAnsi="Times New Roman"/>
          <w:sz w:val="28"/>
          <w:szCs w:val="28"/>
          <w:lang w:val="az-Latn-AZ"/>
        </w:rPr>
        <w:t xml:space="preserve">3.1.3 İmrul-Qeys şeirində ikili müraciət - </w:t>
      </w:r>
      <w:r w:rsidRPr="00792344">
        <w:rPr>
          <w:rFonts w:ascii="Times New Roman" w:hAnsi="Times New Roman"/>
          <w:sz w:val="28"/>
          <w:szCs w:val="28"/>
          <w:rtl/>
          <w:lang w:val="az-Latn-AZ"/>
        </w:rPr>
        <w:t>مخاطبة الاثنين</w:t>
      </w:r>
      <w:r w:rsidRPr="00792344">
        <w:rPr>
          <w:rFonts w:ascii="Times New Roman" w:hAnsi="Times New Roman"/>
          <w:sz w:val="28"/>
          <w:szCs w:val="28"/>
          <w:lang w:val="az-Latn-AZ"/>
        </w:rPr>
        <w:t xml:space="preserve"> (muxatəbət əl-isneyn) və bunun sonrakı ədəbiyyatda əksi</w:t>
      </w:r>
    </w:p>
    <w:p w14:paraId="3973D7E6" w14:textId="6094FBA0" w:rsidR="009C0FBF" w:rsidRDefault="009C0FBF" w:rsidP="00F25014">
      <w:pPr>
        <w:pStyle w:val="ListParagraph"/>
        <w:spacing w:line="360" w:lineRule="auto"/>
        <w:ind w:left="0" w:firstLine="851"/>
        <w:jc w:val="both"/>
        <w:rPr>
          <w:rFonts w:ascii="Times New Roman" w:hAnsi="Times New Roman"/>
          <w:sz w:val="28"/>
          <w:szCs w:val="28"/>
          <w:lang w:val="az-Latn-AZ"/>
        </w:rPr>
      </w:pPr>
      <w:r>
        <w:rPr>
          <w:rFonts w:ascii="Times New Roman" w:hAnsi="Times New Roman"/>
          <w:sz w:val="28"/>
          <w:szCs w:val="28"/>
          <w:lang w:val="az-Latn-AZ"/>
        </w:rPr>
        <w:t xml:space="preserve">İmrul-Qeysin ərəb poeziyasına gətirdiyi yeniliklərdən biri də “ikili müraciət” (muxatabətul-isneyn) formasıdır. </w:t>
      </w:r>
      <w:r w:rsidR="00851210">
        <w:rPr>
          <w:rFonts w:ascii="Times New Roman" w:hAnsi="Times New Roman"/>
          <w:sz w:val="28"/>
          <w:szCs w:val="28"/>
          <w:lang w:val="az-Latn-AZ"/>
        </w:rPr>
        <w:t xml:space="preserve">Şairin məşhur müəlləqəsində işlətdiyi “qıfə nəbki”, “xəlileyyə”, “sahibeyyə” kimi iki şəxsə müraciəti ərəb şeir tənqidçiləri ilə yanaşı, dilçilərin də diqqətini cəlb etmiş, bu yeniliyi dilçilik baxımdan şərh etməyə çalışmışlar. Müəlləqənin “qıfə nəbki” ilə başlayan mətləyi </w:t>
      </w:r>
      <w:r w:rsidR="00D6070F">
        <w:rPr>
          <w:rFonts w:ascii="Times New Roman" w:hAnsi="Times New Roman"/>
          <w:sz w:val="28"/>
          <w:szCs w:val="28"/>
          <w:lang w:val="az-Latn-AZ"/>
        </w:rPr>
        <w:t>poetik və dilçilik baxımdan həmçinin Quran</w:t>
      </w:r>
      <w:r w:rsidR="00D6070F" w:rsidRPr="00D6070F">
        <w:rPr>
          <w:rFonts w:ascii="Times New Roman" w:hAnsi="Times New Roman"/>
          <w:sz w:val="28"/>
          <w:szCs w:val="28"/>
          <w:lang w:val="az-Latn-AZ"/>
        </w:rPr>
        <w:t xml:space="preserve"> təfsirçilər</w:t>
      </w:r>
      <w:r w:rsidR="00D6070F">
        <w:rPr>
          <w:rFonts w:ascii="Times New Roman" w:hAnsi="Times New Roman"/>
          <w:sz w:val="28"/>
          <w:szCs w:val="28"/>
          <w:lang w:val="az-Latn-AZ"/>
        </w:rPr>
        <w:t>ini</w:t>
      </w:r>
      <w:r w:rsidR="00D6070F" w:rsidRPr="00D6070F">
        <w:rPr>
          <w:rFonts w:ascii="Times New Roman" w:hAnsi="Times New Roman"/>
          <w:sz w:val="28"/>
          <w:szCs w:val="28"/>
          <w:lang w:val="az-Latn-AZ"/>
        </w:rPr>
        <w:t>, tarixçilər</w:t>
      </w:r>
      <w:r w:rsidR="00D6070F">
        <w:rPr>
          <w:rFonts w:ascii="Times New Roman" w:hAnsi="Times New Roman"/>
          <w:sz w:val="28"/>
          <w:szCs w:val="28"/>
          <w:lang w:val="az-Latn-AZ"/>
        </w:rPr>
        <w:t>i</w:t>
      </w:r>
      <w:r w:rsidR="00D6070F" w:rsidRPr="00D6070F">
        <w:rPr>
          <w:rFonts w:ascii="Times New Roman" w:hAnsi="Times New Roman"/>
          <w:sz w:val="28"/>
          <w:szCs w:val="28"/>
          <w:lang w:val="az-Latn-AZ"/>
        </w:rPr>
        <w:t>, fəqihlər</w:t>
      </w:r>
      <w:r w:rsidR="00D6070F">
        <w:rPr>
          <w:rFonts w:ascii="Times New Roman" w:hAnsi="Times New Roman"/>
          <w:sz w:val="28"/>
          <w:szCs w:val="28"/>
          <w:lang w:val="az-Latn-AZ"/>
        </w:rPr>
        <w:t>i</w:t>
      </w:r>
      <w:r w:rsidR="00D6070F" w:rsidRPr="00D6070F">
        <w:rPr>
          <w:rFonts w:ascii="Times New Roman" w:hAnsi="Times New Roman"/>
          <w:sz w:val="28"/>
          <w:szCs w:val="28"/>
          <w:lang w:val="az-Latn-AZ"/>
        </w:rPr>
        <w:t xml:space="preserve"> və başqaları</w:t>
      </w:r>
      <w:r w:rsidR="00D6070F">
        <w:rPr>
          <w:rFonts w:ascii="Times New Roman" w:hAnsi="Times New Roman"/>
          <w:sz w:val="28"/>
          <w:szCs w:val="28"/>
          <w:lang w:val="az-Latn-AZ"/>
        </w:rPr>
        <w:t xml:space="preserve">nın diqqətini çəkmişdir. </w:t>
      </w:r>
      <w:r w:rsidR="00D5107C">
        <w:rPr>
          <w:rFonts w:ascii="Times New Roman" w:hAnsi="Times New Roman"/>
          <w:sz w:val="28"/>
          <w:szCs w:val="28"/>
          <w:lang w:val="az-Latn-AZ"/>
        </w:rPr>
        <w:t>Ə</w:t>
      </w:r>
      <w:r w:rsidR="00D5107C">
        <w:rPr>
          <w:rFonts w:ascii="Times New Roman" w:hAnsi="Times New Roman"/>
          <w:sz w:val="28"/>
          <w:szCs w:val="28"/>
          <w:lang w:val="az-Latn-AZ"/>
        </w:rPr>
        <w:t>l-Əsməi</w:t>
      </w:r>
      <w:r w:rsidR="00D5107C">
        <w:rPr>
          <w:rFonts w:ascii="Times New Roman" w:hAnsi="Times New Roman"/>
          <w:sz w:val="28"/>
          <w:szCs w:val="28"/>
          <w:lang w:val="az-Latn-AZ"/>
        </w:rPr>
        <w:t>,</w:t>
      </w:r>
      <w:r w:rsidR="00D5107C">
        <w:rPr>
          <w:rFonts w:ascii="Times New Roman" w:hAnsi="Times New Roman"/>
          <w:sz w:val="28"/>
          <w:szCs w:val="28"/>
          <w:lang w:val="az-Latn-AZ"/>
        </w:rPr>
        <w:t xml:space="preserve"> </w:t>
      </w:r>
      <w:r w:rsidR="00D5107C" w:rsidRPr="00D5107C">
        <w:rPr>
          <w:rFonts w:ascii="Times New Roman" w:hAnsi="Times New Roman"/>
          <w:sz w:val="28"/>
          <w:szCs w:val="28"/>
          <w:lang w:val="az-Latn-AZ"/>
        </w:rPr>
        <w:t>Əbu Əli Məhəmməd bin əl-Həsən əl-Müzəffər</w:t>
      </w:r>
      <w:r w:rsidR="00D5107C" w:rsidRPr="00D5107C">
        <w:rPr>
          <w:rFonts w:ascii="Times New Roman" w:hAnsi="Times New Roman"/>
          <w:sz w:val="28"/>
          <w:szCs w:val="28"/>
          <w:lang w:val="az-Latn-AZ"/>
        </w:rPr>
        <w:t xml:space="preserve"> </w:t>
      </w:r>
      <w:r w:rsidR="00D5107C">
        <w:rPr>
          <w:rFonts w:ascii="Times New Roman" w:hAnsi="Times New Roman"/>
          <w:sz w:val="28"/>
          <w:szCs w:val="28"/>
          <w:lang w:val="az-Latn-AZ"/>
        </w:rPr>
        <w:t xml:space="preserve">əl-Hatimi (hilyətul-muhadara, 65),...alimlər bu mətləyi poetik baxımdan üstün və ən yaxşı hesab etmişlər. </w:t>
      </w:r>
      <w:r w:rsidR="00D6070F">
        <w:rPr>
          <w:rFonts w:ascii="Times New Roman" w:hAnsi="Times New Roman"/>
          <w:sz w:val="28"/>
          <w:szCs w:val="28"/>
          <w:lang w:val="az-Latn-AZ"/>
        </w:rPr>
        <w:t>Ərəb alimi dr. Mirtad bu mətləyə ərəb şairləri tərəfindən iki yüz dəfədən çox müraciət edildiyini qeyd edərək onun ərəb şeirinin yarısını təşkil etdiyi</w:t>
      </w:r>
      <w:r w:rsidR="004F12F0">
        <w:rPr>
          <w:rFonts w:ascii="Times New Roman" w:hAnsi="Times New Roman"/>
          <w:sz w:val="28"/>
          <w:szCs w:val="28"/>
          <w:lang w:val="az-Latn-AZ"/>
        </w:rPr>
        <w:t xml:space="preserve"> </w:t>
      </w:r>
      <w:r w:rsidR="004F12F0" w:rsidRPr="004F12F0">
        <w:rPr>
          <w:rFonts w:ascii="Times New Roman" w:hAnsi="Times New Roman"/>
          <w:sz w:val="28"/>
          <w:szCs w:val="28"/>
          <w:lang w:val="az-Latn-AZ"/>
        </w:rPr>
        <w:t>(mirtad, məqalə, səh, 143)</w:t>
      </w:r>
      <w:r w:rsidR="00D6070F">
        <w:rPr>
          <w:rFonts w:ascii="Times New Roman" w:hAnsi="Times New Roman"/>
          <w:sz w:val="28"/>
          <w:szCs w:val="28"/>
          <w:lang w:val="az-Latn-AZ"/>
        </w:rPr>
        <w:t xml:space="preserve"> adlandırmaqla mübaliğəyə yol versə də, “qifə nəbki”nin bu günümüzədək ərəb şeirində yerini anlamaq üçün düzgün təsəvvür yaradır</w:t>
      </w:r>
      <w:r w:rsidR="001504B0">
        <w:rPr>
          <w:rFonts w:ascii="Times New Roman" w:hAnsi="Times New Roman"/>
          <w:sz w:val="28"/>
          <w:szCs w:val="28"/>
          <w:lang w:val="az-Latn-AZ"/>
        </w:rPr>
        <w:t xml:space="preserve">. “qıfə nəbki” ifadəsinə İmrul-Qeysin divanında iki yerdə rast gəlirik. Biri müəlləqəsinin mətləyində, digəri isə ...divanında qəsidəsinin mətləyində verilib. </w:t>
      </w:r>
    </w:p>
    <w:p w14:paraId="5DC9CACF" w14:textId="43B85556" w:rsidR="00B7136A" w:rsidRDefault="00B7136A" w:rsidP="00B7136A">
      <w:pPr>
        <w:pStyle w:val="ListParagraph"/>
        <w:bidi/>
        <w:spacing w:line="360" w:lineRule="auto"/>
        <w:ind w:left="0" w:firstLine="851"/>
        <w:jc w:val="both"/>
        <w:rPr>
          <w:rFonts w:ascii="Times New Roman" w:hAnsi="Times New Roman"/>
          <w:sz w:val="28"/>
          <w:szCs w:val="28"/>
          <w:lang w:val="az-Latn-AZ"/>
        </w:rPr>
      </w:pPr>
      <w:r w:rsidRPr="00B7136A">
        <w:rPr>
          <w:rFonts w:ascii="Times New Roman" w:hAnsi="Times New Roman"/>
          <w:sz w:val="28"/>
          <w:szCs w:val="28"/>
          <w:rtl/>
          <w:lang w:val="az-Latn-AZ"/>
        </w:rPr>
        <w:t>قفا نبك من ذكرى حبيب ومنزل</w:t>
      </w:r>
      <w:r w:rsidRPr="00DB7622">
        <w:rPr>
          <w:rFonts w:ascii="Times New Roman" w:hAnsi="Times New Roman" w:hint="cs"/>
          <w:sz w:val="28"/>
          <w:szCs w:val="28"/>
          <w:rtl/>
          <w:lang w:val="az-Latn-AZ"/>
        </w:rPr>
        <w:t xml:space="preserve">   بسقط اللوى بين الدخول فحومل</w:t>
      </w:r>
    </w:p>
    <w:p w14:paraId="11AE9B50" w14:textId="43DE365A" w:rsidR="006F3FCC" w:rsidRDefault="006F3FCC" w:rsidP="006F3FCC">
      <w:pPr>
        <w:pStyle w:val="ListParagraph"/>
        <w:spacing w:line="360" w:lineRule="auto"/>
        <w:ind w:left="0" w:firstLine="851"/>
        <w:jc w:val="both"/>
        <w:rPr>
          <w:rFonts w:ascii="Times New Roman" w:hAnsi="Times New Roman"/>
          <w:i/>
          <w:iCs/>
          <w:sz w:val="28"/>
          <w:szCs w:val="28"/>
          <w:rtl/>
          <w:lang w:val="az-Latn-AZ"/>
        </w:rPr>
      </w:pPr>
      <w:r w:rsidRPr="006F3FCC">
        <w:rPr>
          <w:rFonts w:ascii="Times New Roman" w:hAnsi="Times New Roman"/>
          <w:i/>
          <w:iCs/>
          <w:sz w:val="28"/>
          <w:szCs w:val="28"/>
          <w:lang w:val="az-Latn-AZ"/>
        </w:rPr>
        <w:t xml:space="preserve"> </w:t>
      </w:r>
      <w:r w:rsidR="00581E87">
        <w:rPr>
          <w:rFonts w:ascii="Times New Roman" w:hAnsi="Times New Roman"/>
          <w:i/>
          <w:iCs/>
          <w:sz w:val="28"/>
          <w:szCs w:val="28"/>
          <w:lang w:val="az-Latn-AZ"/>
        </w:rPr>
        <w:t>D</w:t>
      </w:r>
      <w:r w:rsidRPr="006F3FCC">
        <w:rPr>
          <w:rFonts w:ascii="Times New Roman" w:hAnsi="Times New Roman"/>
          <w:i/>
          <w:iCs/>
          <w:sz w:val="28"/>
          <w:szCs w:val="28"/>
          <w:lang w:val="az-Latn-AZ"/>
        </w:rPr>
        <w:t>ayanın, ağlayaq</w:t>
      </w:r>
      <w:r>
        <w:rPr>
          <w:rFonts w:ascii="Times New Roman" w:hAnsi="Times New Roman"/>
          <w:i/>
          <w:iCs/>
          <w:sz w:val="28"/>
          <w:szCs w:val="28"/>
          <w:lang w:val="az-Latn-AZ"/>
        </w:rPr>
        <w:t>....</w:t>
      </w:r>
    </w:p>
    <w:p w14:paraId="6AFCFCF3" w14:textId="70572BB8" w:rsidR="001504B0" w:rsidRPr="001504B0" w:rsidRDefault="001504B0" w:rsidP="001504B0">
      <w:pPr>
        <w:pStyle w:val="ListParagraph"/>
        <w:bidi/>
        <w:spacing w:line="360" w:lineRule="auto"/>
        <w:ind w:left="0" w:firstLine="851"/>
        <w:jc w:val="both"/>
        <w:rPr>
          <w:rFonts w:ascii="Times New Roman" w:hAnsi="Times New Roman" w:hint="cs"/>
          <w:sz w:val="28"/>
          <w:szCs w:val="28"/>
          <w:rtl/>
          <w:lang w:val="az-Latn-AZ"/>
        </w:rPr>
      </w:pPr>
      <w:r w:rsidRPr="001504B0">
        <w:rPr>
          <w:rFonts w:ascii="Times New Roman" w:hAnsi="Times New Roman"/>
          <w:sz w:val="28"/>
          <w:szCs w:val="28"/>
          <w:rtl/>
          <w:lang w:val="az-Latn-AZ"/>
        </w:rPr>
        <w:t>قفا نبك من ذكرى حبيب وعرفان</w:t>
      </w:r>
      <w:r w:rsidR="00024FD7">
        <w:rPr>
          <w:rFonts w:ascii="Times New Roman" w:hAnsi="Times New Roman"/>
          <w:sz w:val="28"/>
          <w:szCs w:val="28"/>
          <w:lang w:val="az-Latn-AZ"/>
        </w:rPr>
        <w:t>....</w:t>
      </w:r>
    </w:p>
    <w:p w14:paraId="41B4B8A0" w14:textId="3D239EA9" w:rsidR="00936D97" w:rsidRDefault="00024FD7" w:rsidP="006F3FCC">
      <w:pPr>
        <w:pStyle w:val="ListParagraph"/>
        <w:spacing w:line="360" w:lineRule="auto"/>
        <w:ind w:left="0" w:firstLine="851"/>
        <w:jc w:val="both"/>
        <w:rPr>
          <w:rFonts w:ascii="Times New Roman" w:hAnsi="Times New Roman" w:hint="cs"/>
          <w:sz w:val="22"/>
          <w:szCs w:val="22"/>
          <w:rtl/>
          <w:lang w:val="az-Latn-AZ"/>
        </w:rPr>
      </w:pPr>
      <w:r>
        <w:rPr>
          <w:rFonts w:ascii="Times New Roman" w:hAnsi="Times New Roman"/>
          <w:sz w:val="28"/>
          <w:szCs w:val="28"/>
          <w:lang w:val="az-Latn-AZ"/>
        </w:rPr>
        <w:t xml:space="preserve">Hər iki qəsidə </w:t>
      </w:r>
      <w:r w:rsidR="00936D97" w:rsidRPr="00DB7622">
        <w:rPr>
          <w:rFonts w:ascii="Times New Roman" w:hAnsi="Times New Roman"/>
          <w:sz w:val="28"/>
          <w:szCs w:val="28"/>
          <w:lang w:val="az-Latn-AZ"/>
        </w:rPr>
        <w:t xml:space="preserve">təsniyədə əmr formasında feillə </w:t>
      </w:r>
      <w:r w:rsidR="006F3FCC">
        <w:rPr>
          <w:rFonts w:ascii="Times New Roman" w:hAnsi="Times New Roman" w:hint="cs"/>
          <w:sz w:val="28"/>
          <w:szCs w:val="28"/>
          <w:rtl/>
          <w:lang w:val="az-Latn-AZ"/>
        </w:rPr>
        <w:t xml:space="preserve"> (قفا)</w:t>
      </w:r>
      <w:r w:rsidR="00936D97" w:rsidRPr="00DB7622">
        <w:rPr>
          <w:rFonts w:ascii="Times New Roman" w:hAnsi="Times New Roman"/>
          <w:sz w:val="28"/>
          <w:szCs w:val="28"/>
          <w:lang w:val="az-Latn-AZ"/>
        </w:rPr>
        <w:t>başlayır</w:t>
      </w:r>
      <w:r w:rsidR="006F3FCC">
        <w:rPr>
          <w:rFonts w:ascii="Times New Roman" w:hAnsi="Times New Roman"/>
          <w:sz w:val="28"/>
          <w:szCs w:val="28"/>
          <w:lang w:val="az-Latn-AZ"/>
        </w:rPr>
        <w:t xml:space="preserve">. Şair digər iki yol yoldaşına tərk edilmiş oba qarşısında dayanıb birlikdə sevgiliyə ağlamağı əmr edir. </w:t>
      </w:r>
    </w:p>
    <w:p w14:paraId="2B7E95A8" w14:textId="4A858C78" w:rsidR="00D70B45" w:rsidRDefault="00024FD7" w:rsidP="00F25014">
      <w:pPr>
        <w:spacing w:line="360" w:lineRule="auto"/>
        <w:ind w:firstLine="680"/>
        <w:jc w:val="both"/>
        <w:rPr>
          <w:rFonts w:ascii="Times New Roman" w:hAnsi="Times New Roman"/>
          <w:sz w:val="28"/>
          <w:szCs w:val="28"/>
          <w:lang w:val="az-Latn-AZ"/>
        </w:rPr>
      </w:pPr>
      <w:r>
        <w:rPr>
          <w:rFonts w:ascii="Times New Roman" w:hAnsi="Times New Roman"/>
          <w:sz w:val="28"/>
          <w:szCs w:val="28"/>
          <w:lang w:val="az-Latn-AZ"/>
        </w:rPr>
        <w:t xml:space="preserve">Ərəb poeziyasının şərhi sahəsində böyük rolu olan azərbaycanlı alim </w:t>
      </w:r>
      <w:r w:rsidR="00755EC6">
        <w:rPr>
          <w:rFonts w:ascii="Times New Roman" w:hAnsi="Times New Roman"/>
          <w:sz w:val="28"/>
          <w:szCs w:val="28"/>
          <w:lang w:val="az-Latn-AZ"/>
        </w:rPr>
        <w:t>Xətib Təbrizi</w:t>
      </w:r>
      <w:r>
        <w:rPr>
          <w:rFonts w:ascii="Times New Roman" w:hAnsi="Times New Roman"/>
          <w:sz w:val="28"/>
          <w:szCs w:val="28"/>
          <w:lang w:val="az-Latn-AZ"/>
        </w:rPr>
        <w:t>nin müəlləqəyə</w:t>
      </w:r>
      <w:r w:rsidR="00755EC6">
        <w:rPr>
          <w:rFonts w:ascii="Times New Roman" w:hAnsi="Times New Roman"/>
          <w:sz w:val="28"/>
          <w:szCs w:val="28"/>
          <w:lang w:val="az-Latn-AZ"/>
        </w:rPr>
        <w:t xml:space="preserve"> şərhində </w:t>
      </w:r>
      <w:r w:rsidR="00D70B45" w:rsidRPr="00792344">
        <w:rPr>
          <w:rFonts w:ascii="Times New Roman" w:hAnsi="Times New Roman"/>
          <w:sz w:val="28"/>
          <w:szCs w:val="28"/>
          <w:lang w:val="az-Latn-AZ"/>
        </w:rPr>
        <w:t>“</w:t>
      </w:r>
      <w:r w:rsidR="00D70B45" w:rsidRPr="00792344">
        <w:rPr>
          <w:rFonts w:ascii="Times New Roman" w:hAnsi="Times New Roman"/>
          <w:i/>
          <w:iCs/>
          <w:sz w:val="28"/>
          <w:szCs w:val="28"/>
          <w:lang w:val="az-Latn-AZ"/>
        </w:rPr>
        <w:t>qıfa</w:t>
      </w:r>
      <w:r w:rsidR="00D70B45" w:rsidRPr="00792344">
        <w:rPr>
          <w:rFonts w:ascii="Times New Roman" w:hAnsi="Times New Roman"/>
          <w:sz w:val="28"/>
          <w:szCs w:val="28"/>
          <w:lang w:val="az-Latn-AZ"/>
        </w:rPr>
        <w:t xml:space="preserve">” </w:t>
      </w:r>
      <w:r w:rsidR="00D70B45" w:rsidRPr="00792344">
        <w:rPr>
          <w:rFonts w:ascii="Times New Roman" w:hAnsi="Times New Roman"/>
          <w:sz w:val="28"/>
          <w:szCs w:val="28"/>
          <w:rtl/>
          <w:lang w:val="az-Latn-AZ"/>
        </w:rPr>
        <w:t xml:space="preserve"> (قفا)</w:t>
      </w:r>
      <w:r w:rsidR="00D70B45" w:rsidRPr="00792344">
        <w:rPr>
          <w:rFonts w:ascii="Times New Roman" w:hAnsi="Times New Roman"/>
          <w:sz w:val="28"/>
          <w:szCs w:val="28"/>
          <w:lang w:val="az-Latn-AZ"/>
        </w:rPr>
        <w:t>sözü</w:t>
      </w:r>
      <w:r>
        <w:rPr>
          <w:rFonts w:ascii="Times New Roman" w:hAnsi="Times New Roman"/>
          <w:sz w:val="28"/>
          <w:szCs w:val="28"/>
          <w:lang w:val="az-Latn-AZ"/>
        </w:rPr>
        <w:t>nün mənasnı izah edərkən</w:t>
      </w:r>
      <w:r w:rsidR="00D70B45" w:rsidRPr="00792344">
        <w:rPr>
          <w:rFonts w:ascii="Times New Roman" w:hAnsi="Times New Roman"/>
          <w:sz w:val="28"/>
          <w:szCs w:val="28"/>
          <w:lang w:val="az-Latn-AZ"/>
        </w:rPr>
        <w:t xml:space="preserve"> mövcud üç fərqli rəvayətə yer verir, əl-Mübərrəd (Bəsrə qrammatika məktəbi)  və əz-Zəccacın (Bağdad qrammatika məktəbi) fikirlərini nəql edir [</w:t>
      </w:r>
      <w:r w:rsidR="00D70B45">
        <w:rPr>
          <w:rFonts w:ascii="Times New Roman" w:hAnsi="Times New Roman"/>
          <w:sz w:val="28"/>
          <w:szCs w:val="28"/>
          <w:lang w:val="az-Latn-AZ"/>
        </w:rPr>
        <w:t>X.Təbrizi, şərhul-qəsaid</w:t>
      </w:r>
      <w:r w:rsidR="00D70B45" w:rsidRPr="00792344">
        <w:rPr>
          <w:rFonts w:ascii="Times New Roman" w:hAnsi="Times New Roman"/>
          <w:sz w:val="28"/>
          <w:szCs w:val="28"/>
          <w:lang w:val="az-Latn-AZ"/>
        </w:rPr>
        <w:t xml:space="preserve">, s.20-21]. Rəvayətlərdən birinə görə, şair burada iki dostuna müraciət edir. İkinci rəvayətdə isə şairin bu sözlə bir dostuna xitab etdiyi bildirilir. X.Təbrizi </w:t>
      </w:r>
      <w:r w:rsidR="00D70B45" w:rsidRPr="00792344">
        <w:rPr>
          <w:rFonts w:ascii="Times New Roman" w:hAnsi="Times New Roman"/>
          <w:sz w:val="28"/>
          <w:szCs w:val="28"/>
          <w:lang w:val="az-Latn-AZ"/>
        </w:rPr>
        <w:lastRenderedPageBreak/>
        <w:t xml:space="preserve">“ərəblər bir şəxsə iki şəxsə müraciət etdikləri kimi müraciət edirlər”, - deyərək fikrini  “Qaf” surəsinin 14-cü ayəsini və ərəb şeirlərindən nümunələr təqdim etməklə əsaslandırmağa çalışır. Eyni zamanda, şərhçi Bəsrə qrammatika məktəbinin nümayəndələrinin bu mülahizəni inkar etdiklərini xəbər verir. Əl-Mübərrəd dəlil kimi təqdim olunan ayədə təsniyə (ikili) formasının mənanı daha da vurğulamaq, gücləndirmək üçün işlədildiyini qeyd edir. X.Təbrizinin nəql etdiyi üçüncü rəvayətə görə, burada </w:t>
      </w:r>
      <w:r w:rsidR="00D70B45" w:rsidRPr="00792344">
        <w:rPr>
          <w:rFonts w:ascii="Times New Roman" w:hAnsi="Times New Roman"/>
          <w:sz w:val="28"/>
          <w:szCs w:val="28"/>
          <w:rtl/>
          <w:lang w:val="az-Latn-AZ"/>
        </w:rPr>
        <w:t>قفن</w:t>
      </w:r>
      <w:r w:rsidR="00D70B45" w:rsidRPr="00792344">
        <w:rPr>
          <w:rFonts w:ascii="Times New Roman" w:hAnsi="Times New Roman"/>
          <w:sz w:val="28"/>
          <w:szCs w:val="28"/>
          <w:lang w:val="az-Latn-AZ"/>
        </w:rPr>
        <w:t xml:space="preserve"> (</w:t>
      </w:r>
      <w:r w:rsidR="00D70B45" w:rsidRPr="00792344">
        <w:rPr>
          <w:rFonts w:ascii="Times New Roman" w:hAnsi="Times New Roman"/>
          <w:i/>
          <w:iCs/>
          <w:sz w:val="28"/>
          <w:szCs w:val="28"/>
          <w:lang w:val="az-Latn-AZ"/>
        </w:rPr>
        <w:t>nun</w:t>
      </w:r>
      <w:r w:rsidR="00D70B45" w:rsidRPr="00792344">
        <w:rPr>
          <w:rFonts w:ascii="Times New Roman" w:hAnsi="Times New Roman"/>
          <w:sz w:val="28"/>
          <w:szCs w:val="28"/>
          <w:lang w:val="az-Latn-AZ"/>
        </w:rPr>
        <w:t xml:space="preserve"> hərfi ilə) sözü nəzərdə tutulub. </w:t>
      </w:r>
      <w:r w:rsidR="00D70B45" w:rsidRPr="00792344">
        <w:rPr>
          <w:rFonts w:ascii="Times New Roman" w:hAnsi="Times New Roman"/>
          <w:i/>
          <w:iCs/>
          <w:sz w:val="28"/>
          <w:szCs w:val="28"/>
          <w:lang w:val="az-Latn-AZ"/>
        </w:rPr>
        <w:t>Nun</w:t>
      </w:r>
      <w:r w:rsidR="00D70B45" w:rsidRPr="00792344">
        <w:rPr>
          <w:rFonts w:ascii="Times New Roman" w:hAnsi="Times New Roman"/>
          <w:sz w:val="28"/>
          <w:szCs w:val="28"/>
          <w:lang w:val="az-Latn-AZ"/>
        </w:rPr>
        <w:t xml:space="preserve"> hərfi </w:t>
      </w:r>
      <w:r w:rsidR="00D70B45" w:rsidRPr="00792344">
        <w:rPr>
          <w:rFonts w:ascii="Times New Roman" w:hAnsi="Times New Roman"/>
          <w:i/>
          <w:iCs/>
          <w:sz w:val="28"/>
          <w:szCs w:val="28"/>
          <w:lang w:val="az-Latn-AZ"/>
        </w:rPr>
        <w:t>əlif</w:t>
      </w:r>
      <w:r w:rsidR="00D70B45" w:rsidRPr="00792344">
        <w:rPr>
          <w:rFonts w:ascii="Times New Roman" w:hAnsi="Times New Roman"/>
          <w:sz w:val="28"/>
          <w:szCs w:val="28"/>
          <w:lang w:val="az-Latn-AZ"/>
        </w:rPr>
        <w:t xml:space="preserve"> hərfi ilə əvəz olunduğundan söz bu şəklə düşüb [</w:t>
      </w:r>
      <w:r w:rsidR="00D70B45">
        <w:rPr>
          <w:rFonts w:ascii="Times New Roman" w:hAnsi="Times New Roman"/>
          <w:sz w:val="28"/>
          <w:szCs w:val="28"/>
          <w:lang w:val="az-Latn-AZ"/>
        </w:rPr>
        <w:t>X.Təbrizi, şərhul-qəsaid</w:t>
      </w:r>
      <w:r w:rsidR="00D70B45" w:rsidRPr="00792344">
        <w:rPr>
          <w:rFonts w:ascii="Times New Roman" w:hAnsi="Times New Roman"/>
          <w:sz w:val="28"/>
          <w:szCs w:val="28"/>
          <w:lang w:val="az-Latn-AZ"/>
        </w:rPr>
        <w:t>, s.21].</w:t>
      </w:r>
      <w:r w:rsidR="003440A4">
        <w:rPr>
          <w:rFonts w:ascii="Times New Roman" w:hAnsi="Times New Roman"/>
          <w:sz w:val="28"/>
          <w:szCs w:val="28"/>
          <w:lang w:val="az-Latn-AZ"/>
        </w:rPr>
        <w:t xml:space="preserve"> Təbrizinin nəql etdiyi bu üç fikir demək olar ki, müəlləqələrin əksər şərhçiləri, eləcə də bu poetik hadisəni izah etməyə çalışan ərəb dilçiləri tərəfindən təkrarlanır.</w:t>
      </w:r>
      <w:r w:rsidR="0024362E" w:rsidRPr="0024362E">
        <w:rPr>
          <w:lang w:val="az-Latn-AZ"/>
        </w:rPr>
        <w:t xml:space="preserve"> </w:t>
      </w:r>
      <w:r w:rsidR="0024362E" w:rsidRPr="0024362E">
        <w:rPr>
          <w:rFonts w:ascii="Times New Roman" w:hAnsi="Times New Roman"/>
          <w:sz w:val="28"/>
          <w:szCs w:val="28"/>
          <w:lang w:val="az-Latn-AZ"/>
        </w:rPr>
        <w:t>Təsniyənin işlənməsi barədə dilçilərdən Əbul</w:t>
      </w:r>
      <w:r w:rsidR="0024362E">
        <w:rPr>
          <w:rFonts w:ascii="Times New Roman" w:hAnsi="Times New Roman"/>
          <w:sz w:val="28"/>
          <w:szCs w:val="28"/>
          <w:lang w:val="az-Latn-AZ"/>
        </w:rPr>
        <w:t>-</w:t>
      </w:r>
      <w:r w:rsidR="0024362E" w:rsidRPr="0024362E">
        <w:rPr>
          <w:rFonts w:ascii="Times New Roman" w:hAnsi="Times New Roman"/>
          <w:sz w:val="28"/>
          <w:szCs w:val="28"/>
          <w:lang w:val="az-Latn-AZ"/>
        </w:rPr>
        <w:t xml:space="preserve">Abbas əl-Mübərrədin </w:t>
      </w:r>
      <w:r w:rsidR="0024362E">
        <w:rPr>
          <w:rFonts w:ascii="Times New Roman" w:hAnsi="Times New Roman"/>
          <w:sz w:val="28"/>
          <w:szCs w:val="28"/>
          <w:lang w:val="az-Latn-AZ"/>
        </w:rPr>
        <w:t xml:space="preserve">öncə qeyd edilmiş </w:t>
      </w:r>
      <w:r w:rsidR="0024362E" w:rsidRPr="0024362E">
        <w:rPr>
          <w:rFonts w:ascii="Times New Roman" w:hAnsi="Times New Roman"/>
          <w:sz w:val="28"/>
          <w:szCs w:val="28"/>
          <w:lang w:val="az-Latn-AZ"/>
        </w:rPr>
        <w:t>fikri</w:t>
      </w:r>
      <w:r w:rsidR="00C50E66">
        <w:rPr>
          <w:rFonts w:ascii="Times New Roman" w:hAnsi="Times New Roman"/>
          <w:sz w:val="28"/>
          <w:szCs w:val="28"/>
          <w:lang w:val="az-Latn-AZ"/>
        </w:rPr>
        <w:t>ni bir az açmaq</w:t>
      </w:r>
      <w:r w:rsidR="0024362E" w:rsidRPr="0024362E">
        <w:rPr>
          <w:rFonts w:ascii="Times New Roman" w:hAnsi="Times New Roman"/>
          <w:sz w:val="28"/>
          <w:szCs w:val="28"/>
          <w:lang w:val="az-Latn-AZ"/>
        </w:rPr>
        <w:t xml:space="preserve"> maraqlıdır</w:t>
      </w:r>
      <w:r w:rsidR="0024362E">
        <w:rPr>
          <w:rFonts w:ascii="Times New Roman" w:hAnsi="Times New Roman"/>
          <w:sz w:val="28"/>
          <w:szCs w:val="28"/>
          <w:lang w:val="az-Latn-AZ"/>
        </w:rPr>
        <w:t>.</w:t>
      </w:r>
      <w:r w:rsidR="0024362E" w:rsidRPr="0024362E">
        <w:rPr>
          <w:rFonts w:ascii="Times New Roman" w:hAnsi="Times New Roman"/>
          <w:sz w:val="28"/>
          <w:szCs w:val="28"/>
          <w:lang w:val="az-Latn-AZ"/>
        </w:rPr>
        <w:t xml:space="preserve"> </w:t>
      </w:r>
      <w:r w:rsidR="0024362E">
        <w:rPr>
          <w:rFonts w:ascii="Times New Roman" w:hAnsi="Times New Roman"/>
          <w:sz w:val="28"/>
          <w:szCs w:val="28"/>
          <w:lang w:val="az-Latn-AZ"/>
        </w:rPr>
        <w:t>O</w:t>
      </w:r>
      <w:r w:rsidR="0024362E" w:rsidRPr="0024362E">
        <w:rPr>
          <w:rFonts w:ascii="Times New Roman" w:hAnsi="Times New Roman"/>
          <w:sz w:val="28"/>
          <w:szCs w:val="28"/>
          <w:lang w:val="az-Latn-AZ"/>
        </w:rPr>
        <w:t xml:space="preserve"> qeyd edir ki, bir nəfəri nəzərdə tutaraq əmr formasının təsniyədə işlənməsi təkid məqsədi ilə olub. </w:t>
      </w:r>
      <w:r w:rsidR="0024362E">
        <w:rPr>
          <w:rFonts w:ascii="Times New Roman" w:hAnsi="Times New Roman"/>
          <w:sz w:val="28"/>
          <w:szCs w:val="28"/>
          <w:lang w:val="az-Latn-AZ"/>
        </w:rPr>
        <w:t>Ərəb dilçisinin fikrincə,</w:t>
      </w:r>
      <w:r w:rsidR="0024362E" w:rsidRPr="0024362E">
        <w:rPr>
          <w:rFonts w:ascii="Times New Roman" w:hAnsi="Times New Roman"/>
          <w:sz w:val="28"/>
          <w:szCs w:val="28"/>
          <w:lang w:val="az-Latn-AZ"/>
        </w:rPr>
        <w:t xml:space="preserve"> İmrul-Qeys </w:t>
      </w:r>
      <w:r w:rsidR="0024362E">
        <w:rPr>
          <w:rFonts w:ascii="Times New Roman" w:hAnsi="Times New Roman"/>
          <w:sz w:val="28"/>
          <w:szCs w:val="28"/>
          <w:lang w:val="az-Latn-AZ"/>
        </w:rPr>
        <w:t>“</w:t>
      </w:r>
      <w:r w:rsidR="0024362E" w:rsidRPr="0024362E">
        <w:rPr>
          <w:rFonts w:ascii="Times New Roman" w:hAnsi="Times New Roman"/>
          <w:sz w:val="28"/>
          <w:szCs w:val="28"/>
          <w:lang w:val="az-Latn-AZ"/>
        </w:rPr>
        <w:t>qifa</w:t>
      </w:r>
      <w:r w:rsidR="0024362E">
        <w:rPr>
          <w:rFonts w:ascii="Times New Roman" w:hAnsi="Times New Roman"/>
          <w:sz w:val="28"/>
          <w:szCs w:val="28"/>
          <w:lang w:val="az-Latn-AZ"/>
        </w:rPr>
        <w:t>”</w:t>
      </w:r>
      <w:r w:rsidR="0024362E" w:rsidRPr="0024362E">
        <w:rPr>
          <w:rFonts w:ascii="Times New Roman" w:hAnsi="Times New Roman"/>
          <w:sz w:val="28"/>
          <w:szCs w:val="28"/>
          <w:lang w:val="az-Latn-AZ"/>
        </w:rPr>
        <w:t xml:space="preserve"> deməklə </w:t>
      </w:r>
      <w:r w:rsidR="0024362E">
        <w:rPr>
          <w:rFonts w:ascii="Times New Roman" w:hAnsi="Times New Roman"/>
          <w:sz w:val="28"/>
          <w:szCs w:val="28"/>
          <w:lang w:val="az-Latn-AZ"/>
        </w:rPr>
        <w:t>“</w:t>
      </w:r>
      <w:r w:rsidR="0024362E" w:rsidRPr="0024362E">
        <w:rPr>
          <w:rFonts w:ascii="Times New Roman" w:hAnsi="Times New Roman"/>
          <w:sz w:val="28"/>
          <w:szCs w:val="28"/>
          <w:lang w:val="az-Latn-AZ"/>
        </w:rPr>
        <w:t>q</w:t>
      </w:r>
      <w:r w:rsidR="0024362E">
        <w:rPr>
          <w:rFonts w:ascii="Times New Roman" w:hAnsi="Times New Roman"/>
          <w:sz w:val="28"/>
          <w:szCs w:val="28"/>
          <w:lang w:val="az-Latn-AZ"/>
        </w:rPr>
        <w:t>ı</w:t>
      </w:r>
      <w:r w:rsidR="0024362E" w:rsidRPr="0024362E">
        <w:rPr>
          <w:rFonts w:ascii="Times New Roman" w:hAnsi="Times New Roman"/>
          <w:sz w:val="28"/>
          <w:szCs w:val="28"/>
          <w:lang w:val="az-Latn-AZ"/>
        </w:rPr>
        <w:t>f q</w:t>
      </w:r>
      <w:r w:rsidR="0024362E">
        <w:rPr>
          <w:rFonts w:ascii="Times New Roman" w:hAnsi="Times New Roman"/>
          <w:sz w:val="28"/>
          <w:szCs w:val="28"/>
          <w:lang w:val="az-Latn-AZ"/>
        </w:rPr>
        <w:t>ı</w:t>
      </w:r>
      <w:r w:rsidR="0024362E" w:rsidRPr="0024362E">
        <w:rPr>
          <w:rFonts w:ascii="Times New Roman" w:hAnsi="Times New Roman"/>
          <w:sz w:val="28"/>
          <w:szCs w:val="28"/>
          <w:lang w:val="az-Latn-AZ"/>
        </w:rPr>
        <w:t>f</w:t>
      </w:r>
      <w:r w:rsidR="0024362E">
        <w:rPr>
          <w:rFonts w:ascii="Times New Roman" w:hAnsi="Times New Roman"/>
          <w:sz w:val="28"/>
          <w:szCs w:val="28"/>
          <w:lang w:val="az-Latn-AZ"/>
        </w:rPr>
        <w:t>” (dayan! dayan!)</w:t>
      </w:r>
      <w:r w:rsidR="0024362E" w:rsidRPr="0024362E">
        <w:rPr>
          <w:rFonts w:ascii="Times New Roman" w:hAnsi="Times New Roman"/>
          <w:sz w:val="28"/>
          <w:szCs w:val="28"/>
          <w:lang w:val="az-Latn-AZ"/>
        </w:rPr>
        <w:t xml:space="preserve"> demək istəyib. </w:t>
      </w:r>
      <w:r w:rsidR="0024362E">
        <w:rPr>
          <w:rFonts w:ascii="Times New Roman" w:hAnsi="Times New Roman"/>
          <w:sz w:val="28"/>
          <w:szCs w:val="28"/>
          <w:lang w:val="az-Latn-AZ"/>
        </w:rPr>
        <w:t>əl-Mübərrəd bunun əsaslandırmaq üçün,</w:t>
      </w:r>
      <w:r w:rsidR="0024362E" w:rsidRPr="0024362E">
        <w:rPr>
          <w:rFonts w:ascii="Times New Roman" w:hAnsi="Times New Roman"/>
          <w:sz w:val="28"/>
          <w:szCs w:val="28"/>
          <w:lang w:val="az-Latn-AZ"/>
        </w:rPr>
        <w:t xml:space="preserve"> Quranda</w:t>
      </w:r>
      <w:r w:rsidR="0024362E">
        <w:rPr>
          <w:rFonts w:ascii="Times New Roman" w:hAnsi="Times New Roman"/>
          <w:sz w:val="28"/>
          <w:szCs w:val="28"/>
          <w:lang w:val="az-Latn-AZ"/>
        </w:rPr>
        <w:t>n nümunə gətirir, qeyd edir ki,</w:t>
      </w:r>
      <w:r w:rsidR="0024362E" w:rsidRPr="0024362E">
        <w:rPr>
          <w:rFonts w:ascii="Times New Roman" w:hAnsi="Times New Roman"/>
          <w:sz w:val="28"/>
          <w:szCs w:val="28"/>
          <w:lang w:val="az-Latn-AZ"/>
        </w:rPr>
        <w:t xml:space="preserve"> </w:t>
      </w:r>
      <w:r w:rsidR="0024362E" w:rsidRPr="0024362E">
        <w:rPr>
          <w:rFonts w:ascii="Times New Roman" w:hAnsi="Times New Roman" w:cs="Arial"/>
          <w:sz w:val="28"/>
          <w:szCs w:val="28"/>
          <w:rtl/>
          <w:lang w:val="az-Latn-AZ"/>
        </w:rPr>
        <w:t>ألقيا في جهنم كل كفار عنيد</w:t>
      </w:r>
      <w:r w:rsidR="0024362E" w:rsidRPr="0024362E">
        <w:rPr>
          <w:rFonts w:ascii="Times New Roman" w:hAnsi="Times New Roman"/>
          <w:sz w:val="28"/>
          <w:szCs w:val="28"/>
          <w:lang w:val="az-Latn-AZ"/>
        </w:rPr>
        <w:t xml:space="preserve">  ayəsində feil </w:t>
      </w:r>
      <w:r w:rsidR="0024362E" w:rsidRPr="0024362E">
        <w:rPr>
          <w:rFonts w:ascii="Times New Roman" w:hAnsi="Times New Roman" w:cs="Arial"/>
          <w:sz w:val="28"/>
          <w:szCs w:val="28"/>
          <w:rtl/>
          <w:lang w:val="az-Latn-AZ"/>
        </w:rPr>
        <w:t>ألق ألق</w:t>
      </w:r>
      <w:r w:rsidR="0024362E" w:rsidRPr="0024362E">
        <w:rPr>
          <w:rFonts w:ascii="Times New Roman" w:hAnsi="Times New Roman"/>
          <w:sz w:val="28"/>
          <w:szCs w:val="28"/>
          <w:lang w:val="az-Latn-AZ"/>
        </w:rPr>
        <w:t>!  nəzərdə tutulur</w:t>
      </w:r>
      <w:r w:rsidR="00672FF0">
        <w:rPr>
          <w:rFonts w:ascii="Times New Roman" w:hAnsi="Times New Roman"/>
          <w:sz w:val="28"/>
          <w:szCs w:val="28"/>
          <w:lang w:val="az-Latn-AZ"/>
        </w:rPr>
        <w:t xml:space="preserve"> (    ).</w:t>
      </w:r>
    </w:p>
    <w:p w14:paraId="2DD88805" w14:textId="4B91F2B1" w:rsidR="00755EC6" w:rsidRDefault="00755EC6" w:rsidP="00F25014">
      <w:pPr>
        <w:spacing w:line="360" w:lineRule="auto"/>
        <w:ind w:firstLine="680"/>
        <w:jc w:val="both"/>
        <w:rPr>
          <w:rFonts w:ascii="Times New Roman" w:hAnsi="Times New Roman"/>
          <w:sz w:val="28"/>
          <w:szCs w:val="28"/>
          <w:lang w:val="az-Latn-AZ"/>
        </w:rPr>
      </w:pPr>
      <w:r w:rsidRPr="00792344">
        <w:rPr>
          <w:rFonts w:ascii="Times New Roman" w:hAnsi="Times New Roman"/>
          <w:sz w:val="28"/>
          <w:szCs w:val="28"/>
          <w:lang w:val="az-Latn-AZ"/>
        </w:rPr>
        <w:t xml:space="preserve">X.Təbrizi bu məsələni şərhində onu belə izah etməyə çalışır: </w:t>
      </w:r>
      <w:r>
        <w:rPr>
          <w:rFonts w:ascii="Times New Roman" w:hAnsi="Times New Roman"/>
          <w:sz w:val="28"/>
          <w:szCs w:val="28"/>
          <w:lang w:val="az-Latn-AZ"/>
        </w:rPr>
        <w:t>“</w:t>
      </w:r>
      <w:r w:rsidRPr="00792344">
        <w:rPr>
          <w:rFonts w:ascii="Times New Roman" w:hAnsi="Times New Roman"/>
          <w:sz w:val="28"/>
          <w:szCs w:val="28"/>
          <w:lang w:val="az-Latn-AZ"/>
        </w:rPr>
        <w:t xml:space="preserve">dəvələrini və mal-mülkünü tənzimləmək üçün bir kişiyə ən azı iki köməkçi lazımdır. Yol yoldaşı olmaq üçün isə ən azı üç nəfər olmalıdır. Beləliklə, </w:t>
      </w:r>
      <w:r>
        <w:rPr>
          <w:rFonts w:ascii="Times New Roman" w:hAnsi="Times New Roman"/>
          <w:color w:val="FF0000"/>
          <w:sz w:val="28"/>
          <w:szCs w:val="28"/>
          <w:lang w:val="az-Latn-AZ"/>
        </w:rPr>
        <w:t xml:space="preserve">onlar (ərəblər) bir </w:t>
      </w:r>
      <w:r w:rsidR="00581E87">
        <w:rPr>
          <w:rFonts w:ascii="Times New Roman" w:hAnsi="Times New Roman"/>
          <w:color w:val="FF0000"/>
          <w:sz w:val="28"/>
          <w:szCs w:val="28"/>
          <w:lang w:val="az-Latn-AZ"/>
        </w:rPr>
        <w:t>şəxsə</w:t>
      </w:r>
      <w:r>
        <w:rPr>
          <w:rFonts w:ascii="Times New Roman" w:hAnsi="Times New Roman"/>
          <w:color w:val="FF0000"/>
          <w:sz w:val="28"/>
          <w:szCs w:val="28"/>
          <w:lang w:val="az-Latn-AZ"/>
        </w:rPr>
        <w:t xml:space="preserve"> </w:t>
      </w:r>
      <w:r w:rsidR="00581E87">
        <w:rPr>
          <w:rFonts w:ascii="Times New Roman" w:hAnsi="Times New Roman"/>
          <w:color w:val="FF0000"/>
          <w:sz w:val="28"/>
          <w:szCs w:val="28"/>
          <w:lang w:val="az-Latn-AZ"/>
        </w:rPr>
        <w:t>də iki şəxsə müraciət etməyə adət etdikləri kimi müraciət edirlər</w:t>
      </w:r>
      <w:r>
        <w:rPr>
          <w:rFonts w:ascii="Times New Roman" w:hAnsi="Times New Roman"/>
          <w:color w:val="FF0000"/>
          <w:sz w:val="28"/>
          <w:szCs w:val="28"/>
          <w:lang w:val="az-Latn-AZ"/>
        </w:rPr>
        <w:t>.</w:t>
      </w:r>
      <w:r w:rsidRPr="00792344">
        <w:rPr>
          <w:rFonts w:ascii="Times New Roman" w:hAnsi="Times New Roman"/>
          <w:sz w:val="28"/>
          <w:szCs w:val="28"/>
          <w:lang w:val="az-Latn-AZ"/>
        </w:rPr>
        <w:t xml:space="preserve"> </w:t>
      </w:r>
      <w:r w:rsidRPr="005E729E">
        <w:rPr>
          <w:rFonts w:ascii="Times New Roman" w:hAnsi="Times New Roman"/>
          <w:sz w:val="28"/>
          <w:szCs w:val="28"/>
          <w:lang w:val="az-Latn-AZ"/>
        </w:rPr>
        <w:t>Şərhçilər belə qənaətdədirlər ki,</w:t>
      </w:r>
      <w:r w:rsidRPr="00792344">
        <w:rPr>
          <w:rFonts w:ascii="Times New Roman" w:hAnsi="Times New Roman"/>
          <w:sz w:val="28"/>
          <w:szCs w:val="28"/>
          <w:lang w:val="az-Latn-AZ"/>
        </w:rPr>
        <w:t xml:space="preserve"> əslində o</w:t>
      </w:r>
      <w:r>
        <w:rPr>
          <w:rFonts w:ascii="Times New Roman" w:hAnsi="Times New Roman"/>
          <w:sz w:val="28"/>
          <w:szCs w:val="28"/>
          <w:lang w:val="az-Latn-AZ"/>
        </w:rPr>
        <w:t xml:space="preserve"> (şair)</w:t>
      </w:r>
      <w:r w:rsidRPr="00792344">
        <w:rPr>
          <w:rFonts w:ascii="Times New Roman" w:hAnsi="Times New Roman"/>
          <w:sz w:val="28"/>
          <w:szCs w:val="28"/>
          <w:lang w:val="az-Latn-AZ"/>
        </w:rPr>
        <w:t>, bir nəfərə müraciət edib. Lakin bəsrəlilər (qrammatika məktəbinin nümayəndələri) bu fikri qəbul etməyərək bir nəfərə təsniyədə (ikili) müraciət edilməsinin qeyri-müəyyənlik yararadacağını bildiriblər</w:t>
      </w:r>
      <w:r>
        <w:rPr>
          <w:rFonts w:ascii="Times New Roman" w:hAnsi="Times New Roman"/>
          <w:sz w:val="28"/>
          <w:szCs w:val="28"/>
          <w:lang w:val="az-Latn-AZ"/>
        </w:rPr>
        <w:t>”</w:t>
      </w:r>
      <w:r w:rsidRPr="00792344">
        <w:rPr>
          <w:rFonts w:ascii="Times New Roman" w:hAnsi="Times New Roman"/>
          <w:sz w:val="28"/>
          <w:szCs w:val="28"/>
          <w:lang w:val="az-Latn-AZ"/>
        </w:rPr>
        <w:t xml:space="preserve"> [</w:t>
      </w:r>
      <w:r>
        <w:rPr>
          <w:rFonts w:ascii="Times New Roman" w:hAnsi="Times New Roman"/>
          <w:sz w:val="28"/>
          <w:szCs w:val="28"/>
          <w:lang w:val="az-Latn-AZ"/>
        </w:rPr>
        <w:t>X.Təbrizi, şərhul-qəsaid</w:t>
      </w:r>
      <w:r w:rsidRPr="00792344">
        <w:rPr>
          <w:rFonts w:ascii="Times New Roman" w:hAnsi="Times New Roman"/>
          <w:sz w:val="28"/>
          <w:szCs w:val="28"/>
          <w:lang w:val="az-Latn-AZ"/>
        </w:rPr>
        <w:t>, s.21]. İzahdan məlum olur ki, X.Təbrizi ikili müraciətin şeirin tələbi ilə deyil, ərəblərin adətindən yarandığını düşünür.</w:t>
      </w:r>
    </w:p>
    <w:p w14:paraId="76483D12" w14:textId="5228EB21" w:rsidR="001A69DE" w:rsidRDefault="001A69DE" w:rsidP="001A69DE">
      <w:pPr>
        <w:spacing w:line="360" w:lineRule="auto"/>
        <w:ind w:firstLine="680"/>
        <w:jc w:val="both"/>
        <w:rPr>
          <w:rFonts w:ascii="Times New Roman" w:hAnsi="Times New Roman"/>
          <w:sz w:val="28"/>
          <w:szCs w:val="28"/>
          <w:lang w:val="az-Latn-AZ"/>
        </w:rPr>
      </w:pPr>
      <w:r w:rsidRPr="001A69DE">
        <w:rPr>
          <w:rFonts w:ascii="Times New Roman" w:hAnsi="Times New Roman"/>
          <w:sz w:val="28"/>
          <w:szCs w:val="28"/>
          <w:lang w:val="az-Latn-AZ"/>
        </w:rPr>
        <w:lastRenderedPageBreak/>
        <w:t>Əbu İshaq əs-Sələbi ən-Ni</w:t>
      </w:r>
      <w:r>
        <w:rPr>
          <w:rFonts w:ascii="Times New Roman" w:hAnsi="Times New Roman"/>
          <w:sz w:val="28"/>
          <w:szCs w:val="28"/>
          <w:lang w:val="az-Latn-AZ"/>
        </w:rPr>
        <w:t>ş</w:t>
      </w:r>
      <w:r w:rsidRPr="001A69DE">
        <w:rPr>
          <w:rFonts w:ascii="Times New Roman" w:hAnsi="Times New Roman"/>
          <w:sz w:val="28"/>
          <w:szCs w:val="28"/>
          <w:lang w:val="az-Latn-AZ"/>
        </w:rPr>
        <w:t xml:space="preserve">aburi isə təfsirində bildirir ki, ərəblər </w:t>
      </w:r>
      <w:r>
        <w:rPr>
          <w:rFonts w:ascii="Times New Roman" w:hAnsi="Times New Roman"/>
          <w:sz w:val="28"/>
          <w:szCs w:val="28"/>
          <w:lang w:val="az-Latn-AZ"/>
        </w:rPr>
        <w:t xml:space="preserve">bəzən təkdə işlənən sözlə </w:t>
      </w:r>
      <w:r w:rsidRPr="001A69DE">
        <w:rPr>
          <w:rFonts w:ascii="Times New Roman" w:hAnsi="Times New Roman"/>
          <w:sz w:val="28"/>
          <w:szCs w:val="28"/>
          <w:lang w:val="az-Latn-AZ"/>
        </w:rPr>
        <w:t xml:space="preserve">cəm mənasını </w:t>
      </w:r>
      <w:r>
        <w:rPr>
          <w:rFonts w:ascii="Times New Roman" w:hAnsi="Times New Roman"/>
          <w:sz w:val="28"/>
          <w:szCs w:val="28"/>
          <w:lang w:val="az-Latn-AZ"/>
        </w:rPr>
        <w:t>nəzərdə tuturlar</w:t>
      </w:r>
      <w:r w:rsidRPr="001A69DE">
        <w:rPr>
          <w:rFonts w:ascii="Times New Roman" w:hAnsi="Times New Roman"/>
          <w:sz w:val="28"/>
          <w:szCs w:val="28"/>
          <w:lang w:val="az-Latn-AZ"/>
        </w:rPr>
        <w:t xml:space="preserve">. </w:t>
      </w:r>
      <w:r>
        <w:rPr>
          <w:rFonts w:ascii="Times New Roman" w:hAnsi="Times New Roman"/>
          <w:sz w:val="28"/>
          <w:szCs w:val="28"/>
          <w:lang w:val="az-Latn-AZ"/>
        </w:rPr>
        <w:t xml:space="preserve">Ən-Nişaburi </w:t>
      </w:r>
      <w:r w:rsidRPr="001A69DE">
        <w:rPr>
          <w:rFonts w:ascii="Times New Roman" w:hAnsi="Times New Roman" w:cs="Arial"/>
          <w:sz w:val="28"/>
          <w:szCs w:val="28"/>
          <w:rtl/>
          <w:lang w:val="az-Latn-AZ"/>
        </w:rPr>
        <w:t>ان الانسان لفي خسر</w:t>
      </w:r>
      <w:r w:rsidRPr="001A69DE">
        <w:rPr>
          <w:rFonts w:ascii="Times New Roman" w:hAnsi="Times New Roman"/>
          <w:sz w:val="28"/>
          <w:szCs w:val="28"/>
          <w:lang w:val="az-Latn-AZ"/>
        </w:rPr>
        <w:t xml:space="preserve"> ayəsində </w:t>
      </w:r>
      <w:r w:rsidR="00FB440E">
        <w:rPr>
          <w:rFonts w:ascii="Times New Roman" w:hAnsi="Times New Roman"/>
          <w:sz w:val="28"/>
          <w:szCs w:val="28"/>
          <w:lang w:val="az-Latn-AZ"/>
        </w:rPr>
        <w:t xml:space="preserve">insan” sözü ilə </w:t>
      </w:r>
      <w:r w:rsidRPr="001A69DE">
        <w:rPr>
          <w:rFonts w:ascii="Times New Roman" w:hAnsi="Times New Roman"/>
          <w:sz w:val="28"/>
          <w:szCs w:val="28"/>
          <w:lang w:val="az-Latn-AZ"/>
        </w:rPr>
        <w:t>bütün insanlar</w:t>
      </w:r>
      <w:r w:rsidR="00FB440E">
        <w:rPr>
          <w:rFonts w:ascii="Times New Roman" w:hAnsi="Times New Roman"/>
          <w:sz w:val="28"/>
          <w:szCs w:val="28"/>
          <w:lang w:val="az-Latn-AZ"/>
        </w:rPr>
        <w:t xml:space="preserve">ın </w:t>
      </w:r>
      <w:r w:rsidRPr="001A69DE">
        <w:rPr>
          <w:rFonts w:ascii="Times New Roman" w:hAnsi="Times New Roman"/>
          <w:sz w:val="28"/>
          <w:szCs w:val="28"/>
          <w:lang w:val="az-Latn-AZ"/>
        </w:rPr>
        <w:t>nəzərdə tutul</w:t>
      </w:r>
      <w:r w:rsidR="00FB440E">
        <w:rPr>
          <w:rFonts w:ascii="Times New Roman" w:hAnsi="Times New Roman"/>
          <w:sz w:val="28"/>
          <w:szCs w:val="28"/>
          <w:lang w:val="az-Latn-AZ"/>
        </w:rPr>
        <w:t>duğunu bildirir</w:t>
      </w:r>
      <w:r w:rsidRPr="001A69DE">
        <w:rPr>
          <w:rFonts w:ascii="Times New Roman" w:hAnsi="Times New Roman"/>
          <w:sz w:val="28"/>
          <w:szCs w:val="28"/>
          <w:lang w:val="az-Latn-AZ"/>
        </w:rPr>
        <w:t xml:space="preserve">. </w:t>
      </w:r>
      <w:r w:rsidR="00FB440E">
        <w:rPr>
          <w:rFonts w:ascii="Times New Roman" w:hAnsi="Times New Roman"/>
          <w:sz w:val="28"/>
          <w:szCs w:val="28"/>
          <w:lang w:val="az-Latn-AZ"/>
        </w:rPr>
        <w:t>Təfsirçi, həmçinin təsniyədə işlənən sözlərin də bəzən cəm mənasında olduğunu qeyd edir, misal kimi</w:t>
      </w:r>
      <w:r w:rsidRPr="001A69DE">
        <w:rPr>
          <w:rFonts w:ascii="Times New Roman" w:hAnsi="Times New Roman"/>
          <w:sz w:val="28"/>
          <w:szCs w:val="28"/>
          <w:lang w:val="az-Latn-AZ"/>
        </w:rPr>
        <w:t xml:space="preserve"> </w:t>
      </w:r>
      <w:r w:rsidRPr="009C4C07">
        <w:rPr>
          <w:rFonts w:ascii="Times New Roman" w:hAnsi="Times New Roman" w:cs="Arial"/>
          <w:color w:val="FF0000"/>
          <w:sz w:val="28"/>
          <w:szCs w:val="28"/>
          <w:rtl/>
          <w:lang w:val="az-Latn-AZ"/>
        </w:rPr>
        <w:t>ألقيا في جهنم</w:t>
      </w:r>
      <w:r w:rsidRPr="009C4C07">
        <w:rPr>
          <w:rFonts w:ascii="Times New Roman" w:hAnsi="Times New Roman"/>
          <w:color w:val="FF0000"/>
          <w:sz w:val="28"/>
          <w:szCs w:val="28"/>
          <w:lang w:val="az-Latn-AZ"/>
        </w:rPr>
        <w:t xml:space="preserve"> </w:t>
      </w:r>
      <w:r w:rsidRPr="001A69DE">
        <w:rPr>
          <w:rFonts w:ascii="Times New Roman" w:hAnsi="Times New Roman"/>
          <w:sz w:val="28"/>
          <w:szCs w:val="28"/>
          <w:lang w:val="az-Latn-AZ"/>
        </w:rPr>
        <w:t>ayəsin</w:t>
      </w:r>
      <w:r w:rsidR="00FB440E">
        <w:rPr>
          <w:rFonts w:ascii="Times New Roman" w:hAnsi="Times New Roman"/>
          <w:sz w:val="28"/>
          <w:szCs w:val="28"/>
          <w:lang w:val="az-Latn-AZ"/>
        </w:rPr>
        <w:t>i gətirir</w:t>
      </w:r>
      <w:r w:rsidRPr="001A69DE">
        <w:rPr>
          <w:rFonts w:ascii="Times New Roman" w:hAnsi="Times New Roman"/>
          <w:sz w:val="28"/>
          <w:szCs w:val="28"/>
          <w:lang w:val="az-Latn-AZ"/>
        </w:rPr>
        <w:t xml:space="preserve">. </w:t>
      </w:r>
      <w:r w:rsidR="009C4C07">
        <w:rPr>
          <w:rFonts w:ascii="Times New Roman" w:hAnsi="Times New Roman"/>
          <w:sz w:val="28"/>
          <w:szCs w:val="28"/>
          <w:lang w:val="az-Latn-AZ"/>
        </w:rPr>
        <w:t xml:space="preserve">Müfəssir fikrini daha da aydınlaşdırmaqdan ötrü </w:t>
      </w:r>
      <w:r w:rsidRPr="001A69DE">
        <w:rPr>
          <w:rFonts w:ascii="Times New Roman" w:hAnsi="Times New Roman"/>
          <w:sz w:val="28"/>
          <w:szCs w:val="28"/>
          <w:lang w:val="az-Latn-AZ"/>
        </w:rPr>
        <w:t>İmrul-Qeysdən sitat gətirir</w:t>
      </w:r>
      <w:r w:rsidR="009C4C07">
        <w:rPr>
          <w:rFonts w:ascii="Times New Roman" w:hAnsi="Times New Roman"/>
          <w:sz w:val="28"/>
          <w:szCs w:val="28"/>
          <w:lang w:val="az-Latn-AZ"/>
        </w:rPr>
        <w:t>.</w:t>
      </w:r>
      <w:r w:rsidRPr="001A69DE">
        <w:rPr>
          <w:rFonts w:ascii="Times New Roman" w:hAnsi="Times New Roman"/>
          <w:sz w:val="28"/>
          <w:szCs w:val="28"/>
          <w:lang w:val="az-Latn-AZ"/>
        </w:rPr>
        <w:t xml:space="preserve"> </w:t>
      </w:r>
      <w:r w:rsidR="009C4C07">
        <w:rPr>
          <w:rFonts w:ascii="Times New Roman" w:hAnsi="Times New Roman"/>
          <w:sz w:val="28"/>
          <w:szCs w:val="28"/>
          <w:lang w:val="az-Latn-AZ"/>
        </w:rPr>
        <w:t>Ən-Nişaburinin fikrincə,</w:t>
      </w:r>
      <w:r w:rsidRPr="001A69DE">
        <w:rPr>
          <w:rFonts w:ascii="Times New Roman" w:hAnsi="Times New Roman"/>
          <w:sz w:val="28"/>
          <w:szCs w:val="28"/>
          <w:lang w:val="az-Latn-AZ"/>
        </w:rPr>
        <w:t xml:space="preserve"> </w:t>
      </w:r>
      <w:r w:rsidRPr="001A69DE">
        <w:rPr>
          <w:rFonts w:ascii="Times New Roman" w:hAnsi="Times New Roman" w:cs="Arial"/>
          <w:sz w:val="28"/>
          <w:szCs w:val="28"/>
          <w:rtl/>
          <w:lang w:val="az-Latn-AZ"/>
        </w:rPr>
        <w:t>قفا نبك من ذكرى حبيب ومنزل</w:t>
      </w:r>
      <w:r w:rsidRPr="001A69DE">
        <w:rPr>
          <w:rFonts w:ascii="Times New Roman" w:hAnsi="Times New Roman"/>
          <w:sz w:val="28"/>
          <w:szCs w:val="28"/>
          <w:lang w:val="az-Latn-AZ"/>
        </w:rPr>
        <w:t xml:space="preserve"> cümləsi ilə</w:t>
      </w:r>
      <w:r w:rsidR="009C4C07">
        <w:rPr>
          <w:rFonts w:ascii="Times New Roman" w:hAnsi="Times New Roman"/>
          <w:sz w:val="28"/>
          <w:szCs w:val="28"/>
          <w:lang w:val="az-Latn-AZ"/>
        </w:rPr>
        <w:t xml:space="preserve"> həmin müəlləqənin digər beytindəki</w:t>
      </w:r>
      <w:r w:rsidRPr="001A69DE">
        <w:rPr>
          <w:rFonts w:ascii="Times New Roman" w:hAnsi="Times New Roman"/>
          <w:sz w:val="28"/>
          <w:szCs w:val="28"/>
          <w:lang w:val="az-Latn-AZ"/>
        </w:rPr>
        <w:t xml:space="preserve"> </w:t>
      </w:r>
      <w:r w:rsidRPr="001A69DE">
        <w:rPr>
          <w:rFonts w:ascii="Times New Roman" w:hAnsi="Times New Roman" w:cs="Arial"/>
          <w:sz w:val="28"/>
          <w:szCs w:val="28"/>
          <w:rtl/>
          <w:lang w:val="az-Latn-AZ"/>
        </w:rPr>
        <w:t>وقوفا بها صحبي على مطيهم</w:t>
      </w:r>
      <w:r w:rsidRPr="001A69DE">
        <w:rPr>
          <w:rFonts w:ascii="Times New Roman" w:hAnsi="Times New Roman"/>
          <w:sz w:val="28"/>
          <w:szCs w:val="28"/>
          <w:lang w:val="az-Latn-AZ"/>
        </w:rPr>
        <w:t xml:space="preserve">  </w:t>
      </w:r>
      <w:r w:rsidR="009C4C07">
        <w:rPr>
          <w:rFonts w:ascii="Times New Roman" w:hAnsi="Times New Roman"/>
          <w:sz w:val="28"/>
          <w:szCs w:val="28"/>
          <w:lang w:val="az-Latn-AZ"/>
        </w:rPr>
        <w:t xml:space="preserve">“sahbi” sözünü ayrıca deyil, birlikdə nəzərə alındıqda, burada şairin </w:t>
      </w:r>
      <w:r w:rsidRPr="001A69DE">
        <w:rPr>
          <w:rFonts w:ascii="Times New Roman" w:hAnsi="Times New Roman"/>
          <w:sz w:val="28"/>
          <w:szCs w:val="28"/>
          <w:lang w:val="az-Latn-AZ"/>
        </w:rPr>
        <w:t>cəm</w:t>
      </w:r>
      <w:r w:rsidR="009C4C07">
        <w:rPr>
          <w:rFonts w:ascii="Times New Roman" w:hAnsi="Times New Roman"/>
          <w:sz w:val="28"/>
          <w:szCs w:val="28"/>
          <w:lang w:val="az-Latn-AZ"/>
        </w:rPr>
        <w:t xml:space="preserve"> mənanı düşündüyü aydın olur </w:t>
      </w:r>
      <w:r w:rsidRPr="001A69DE">
        <w:rPr>
          <w:rFonts w:ascii="Times New Roman" w:hAnsi="Times New Roman"/>
          <w:sz w:val="28"/>
          <w:szCs w:val="28"/>
          <w:lang w:val="az-Latn-AZ"/>
        </w:rPr>
        <w:t>( Sələbi, əl-Kəşf val-bəyan 4/89)</w:t>
      </w:r>
      <w:r w:rsidR="009C4C07">
        <w:rPr>
          <w:rFonts w:ascii="Times New Roman" w:hAnsi="Times New Roman"/>
          <w:sz w:val="28"/>
          <w:szCs w:val="28"/>
          <w:lang w:val="az-Latn-AZ"/>
        </w:rPr>
        <w:t xml:space="preserve">. Deməli, müfəssirin nöqteyi-nəzərincə, imrul-Qeys təsniyə formasını işlətməklə </w:t>
      </w:r>
      <w:r w:rsidR="009C4C07" w:rsidRPr="009C4C07">
        <w:rPr>
          <w:rFonts w:ascii="Times New Roman" w:hAnsi="Times New Roman"/>
          <w:color w:val="FF0000"/>
          <w:sz w:val="28"/>
          <w:szCs w:val="28"/>
          <w:lang w:val="az-Latn-AZ"/>
        </w:rPr>
        <w:t xml:space="preserve">ikidən artıq şəxsi </w:t>
      </w:r>
      <w:r w:rsidR="009C4C07">
        <w:rPr>
          <w:rFonts w:ascii="Times New Roman" w:hAnsi="Times New Roman"/>
          <w:sz w:val="28"/>
          <w:szCs w:val="28"/>
          <w:lang w:val="az-Latn-AZ"/>
        </w:rPr>
        <w:t xml:space="preserve">nəzərdə tutub. </w:t>
      </w:r>
    </w:p>
    <w:p w14:paraId="06D134B9" w14:textId="1064B296" w:rsidR="006F49A5" w:rsidRPr="00E61CBC" w:rsidRDefault="006F49A5" w:rsidP="001A69DE">
      <w:pPr>
        <w:spacing w:line="360" w:lineRule="auto"/>
        <w:ind w:firstLine="680"/>
        <w:jc w:val="both"/>
        <w:rPr>
          <w:rFonts w:ascii="Times New Roman" w:hAnsi="Times New Roman" w:hint="cs"/>
          <w:sz w:val="28"/>
          <w:szCs w:val="28"/>
          <w:lang w:val="az-Latn-AZ"/>
        </w:rPr>
      </w:pPr>
      <w:r>
        <w:rPr>
          <w:rFonts w:ascii="Times New Roman" w:hAnsi="Times New Roman"/>
          <w:sz w:val="28"/>
          <w:szCs w:val="28"/>
          <w:lang w:val="az-Latn-AZ"/>
        </w:rPr>
        <w:t xml:space="preserve">Təsniyə və ya cəm ilə təkdə təkid bildirilməsi məsələsinə Əbu Osman əl-Mazinin fikrində də rast gəlinir. </w:t>
      </w:r>
      <w:r w:rsidR="00E61CBC">
        <w:rPr>
          <w:rFonts w:ascii="Times New Roman" w:hAnsi="Times New Roman"/>
          <w:sz w:val="28"/>
          <w:szCs w:val="28"/>
          <w:lang w:val="az-Latn-AZ"/>
        </w:rPr>
        <w:t xml:space="preserve">əl-Maziniyə görə “qıfə” ilə “qıf qıf”, </w:t>
      </w:r>
      <w:r w:rsidR="00E61CBC">
        <w:rPr>
          <w:rFonts w:ascii="Times New Roman" w:hAnsi="Times New Roman" w:hint="cs"/>
          <w:sz w:val="28"/>
          <w:szCs w:val="28"/>
          <w:rtl/>
        </w:rPr>
        <w:t xml:space="preserve">قال رب ارجعون </w:t>
      </w:r>
      <w:r w:rsidR="00E61CBC">
        <w:rPr>
          <w:rFonts w:ascii="Times New Roman" w:hAnsi="Times New Roman"/>
          <w:sz w:val="28"/>
          <w:szCs w:val="28"/>
          <w:lang w:val="az-Latn-AZ"/>
        </w:rPr>
        <w:t xml:space="preserve">ilə </w:t>
      </w:r>
      <w:r w:rsidR="00E61CBC">
        <w:rPr>
          <w:rFonts w:ascii="Times New Roman" w:hAnsi="Times New Roman" w:hint="cs"/>
          <w:sz w:val="28"/>
          <w:szCs w:val="28"/>
          <w:rtl/>
        </w:rPr>
        <w:t xml:space="preserve">ارجعني ارجعني ارجعني </w:t>
      </w:r>
      <w:r w:rsidR="00E61CBC">
        <w:rPr>
          <w:rFonts w:ascii="Times New Roman" w:hAnsi="Times New Roman"/>
          <w:sz w:val="28"/>
          <w:szCs w:val="28"/>
          <w:lang w:val="az-Latn-AZ"/>
        </w:rPr>
        <w:t xml:space="preserve">şəklində təkid bildirilir </w:t>
      </w:r>
      <w:r w:rsidR="00E61CBC" w:rsidRPr="00E61CBC">
        <w:rPr>
          <w:rFonts w:ascii="Times New Roman" w:hAnsi="Times New Roman"/>
          <w:sz w:val="28"/>
          <w:szCs w:val="28"/>
          <w:lang w:val="az-Latn-AZ"/>
        </w:rPr>
        <w:t>(fəth əl-kəbir əl-mutal, səh 23)</w:t>
      </w:r>
      <w:r w:rsidR="00E61CBC">
        <w:rPr>
          <w:rFonts w:ascii="Times New Roman" w:hAnsi="Times New Roman"/>
          <w:sz w:val="28"/>
          <w:szCs w:val="28"/>
          <w:lang w:val="az-Latn-AZ"/>
        </w:rPr>
        <w:t>.</w:t>
      </w:r>
    </w:p>
    <w:p w14:paraId="149A4982" w14:textId="77777777" w:rsidR="006F49A5" w:rsidRPr="001A69DE" w:rsidRDefault="006F49A5" w:rsidP="001A69DE">
      <w:pPr>
        <w:spacing w:line="360" w:lineRule="auto"/>
        <w:ind w:firstLine="680"/>
        <w:jc w:val="both"/>
        <w:rPr>
          <w:rFonts w:ascii="Times New Roman" w:hAnsi="Times New Roman"/>
          <w:sz w:val="28"/>
          <w:szCs w:val="28"/>
          <w:lang w:val="az-Latn-AZ"/>
        </w:rPr>
      </w:pPr>
    </w:p>
    <w:p w14:paraId="46AFF7D5" w14:textId="77777777" w:rsidR="00945F2F" w:rsidRDefault="007904FF" w:rsidP="007904FF">
      <w:pPr>
        <w:spacing w:line="360" w:lineRule="auto"/>
        <w:ind w:firstLine="680"/>
        <w:jc w:val="both"/>
        <w:rPr>
          <w:rFonts w:ascii="Times New Roman" w:hAnsi="Times New Roman"/>
          <w:sz w:val="28"/>
          <w:szCs w:val="28"/>
          <w:lang w:val="az-Latn-AZ"/>
        </w:rPr>
      </w:pPr>
      <w:r>
        <w:rPr>
          <w:rFonts w:ascii="Times New Roman" w:hAnsi="Times New Roman"/>
          <w:sz w:val="28"/>
          <w:szCs w:val="28"/>
          <w:lang w:val="az-Latn-AZ"/>
        </w:rPr>
        <w:t>İmrul-Qeys poeziyasına nəzər saldıqda görünür ki, şair qəsidələrinin mətləyində işlətdiyi “qıfə” ilə yanaşı, bir neçə şeirində də “xəlileyyə”, “sahibeyyə” kimi “ikili müraciət” formasından istifadə edib:</w:t>
      </w:r>
    </w:p>
    <w:p w14:paraId="1D786D53" w14:textId="5688519E" w:rsidR="007904FF" w:rsidRPr="007904FF" w:rsidRDefault="007904FF" w:rsidP="007904FF">
      <w:pPr>
        <w:spacing w:line="360" w:lineRule="auto"/>
        <w:ind w:firstLine="680"/>
        <w:jc w:val="both"/>
        <w:rPr>
          <w:rFonts w:ascii="Times New Roman" w:hAnsi="Times New Roman"/>
          <w:sz w:val="28"/>
          <w:szCs w:val="28"/>
          <w:lang w:val="az-Latn-AZ"/>
        </w:rPr>
      </w:pPr>
      <w:r>
        <w:rPr>
          <w:rFonts w:ascii="Times New Roman" w:hAnsi="Times New Roman"/>
          <w:sz w:val="28"/>
          <w:szCs w:val="28"/>
          <w:lang w:val="az-Latn-AZ"/>
        </w:rPr>
        <w:t xml:space="preserve"> </w:t>
      </w:r>
    </w:p>
    <w:p w14:paraId="324019A3" w14:textId="668D5411" w:rsidR="00D70B45" w:rsidRPr="00792344" w:rsidRDefault="00D70B45" w:rsidP="005818FE">
      <w:pPr>
        <w:spacing w:line="360" w:lineRule="auto"/>
        <w:ind w:firstLine="680"/>
        <w:jc w:val="both"/>
        <w:rPr>
          <w:rFonts w:ascii="Times New Roman" w:hAnsi="Times New Roman"/>
          <w:sz w:val="28"/>
          <w:szCs w:val="28"/>
          <w:lang w:val="az-Latn-AZ"/>
        </w:rPr>
      </w:pPr>
      <w:r w:rsidRPr="00792344">
        <w:rPr>
          <w:rFonts w:ascii="Times New Roman" w:hAnsi="Times New Roman"/>
          <w:sz w:val="28"/>
          <w:szCs w:val="28"/>
          <w:lang w:val="az-Latn-AZ"/>
        </w:rPr>
        <w:t xml:space="preserve">İmrul-Qeysin </w:t>
      </w:r>
      <w:r w:rsidR="00945F2F">
        <w:rPr>
          <w:rFonts w:ascii="Times New Roman" w:hAnsi="Times New Roman"/>
          <w:sz w:val="28"/>
          <w:szCs w:val="28"/>
          <w:lang w:val="az-Latn-AZ"/>
        </w:rPr>
        <w:t>poeziyasında</w:t>
      </w:r>
      <w:r w:rsidRPr="00792344">
        <w:rPr>
          <w:rFonts w:ascii="Times New Roman" w:hAnsi="Times New Roman"/>
          <w:sz w:val="28"/>
          <w:szCs w:val="28"/>
          <w:lang w:val="az-Latn-AZ"/>
        </w:rPr>
        <w:t xml:space="preserve"> ikili (təsniyə) müraciət formasının işlənməsi şərqşünasların, </w:t>
      </w:r>
      <w:r w:rsidR="00581E87">
        <w:rPr>
          <w:rFonts w:ascii="Times New Roman" w:hAnsi="Times New Roman"/>
          <w:sz w:val="28"/>
          <w:szCs w:val="28"/>
          <w:lang w:val="az-Latn-AZ"/>
        </w:rPr>
        <w:t xml:space="preserve">müasir </w:t>
      </w:r>
      <w:r w:rsidRPr="00792344">
        <w:rPr>
          <w:rFonts w:ascii="Times New Roman" w:hAnsi="Times New Roman"/>
          <w:sz w:val="28"/>
          <w:szCs w:val="28"/>
          <w:lang w:val="az-Latn-AZ"/>
        </w:rPr>
        <w:t>filoloqların da diqqətini cəlb etmiş, müxtəlif fikirlər doğurmuşdur. Azərbaycanda klassik ərəb ədəbiyyatının tanınmış tədqiqatçısı prof. Aida Qasımova</w:t>
      </w:r>
      <w:r w:rsidR="00581E87">
        <w:rPr>
          <w:rFonts w:ascii="Times New Roman" w:hAnsi="Times New Roman"/>
          <w:sz w:val="28"/>
          <w:szCs w:val="28"/>
          <w:lang w:val="az-Latn-AZ"/>
        </w:rPr>
        <w:t>ya görə</w:t>
      </w:r>
      <w:r w:rsidRPr="00792344">
        <w:rPr>
          <w:rFonts w:ascii="Times New Roman" w:hAnsi="Times New Roman"/>
          <w:sz w:val="28"/>
          <w:szCs w:val="28"/>
          <w:lang w:val="az-Latn-AZ"/>
        </w:rPr>
        <w:t>, “ərəb şeirində ikili müraciət kimi möhkəm bir poetik ənənənin əsasını qoymuş bu beytin izahını ərəblərin dual miflərə bağlanan təsəvvürlərində axtarmaq lazımdır” [</w:t>
      </w:r>
      <w:r>
        <w:rPr>
          <w:rFonts w:ascii="Times New Roman" w:hAnsi="Times New Roman"/>
          <w:sz w:val="28"/>
          <w:szCs w:val="28"/>
          <w:lang w:val="az-Latn-AZ"/>
        </w:rPr>
        <w:t>Cahiliyyət ərəblərinin əqli-mənəvi durumu</w:t>
      </w:r>
      <w:r w:rsidRPr="00792344">
        <w:rPr>
          <w:rFonts w:ascii="Times New Roman" w:hAnsi="Times New Roman"/>
          <w:sz w:val="28"/>
          <w:szCs w:val="28"/>
          <w:lang w:val="az-Latn-AZ"/>
        </w:rPr>
        <w:t xml:space="preserve">, s.130]. </w:t>
      </w:r>
    </w:p>
    <w:p w14:paraId="60244041" w14:textId="679B3887" w:rsidR="00D70B45" w:rsidRPr="00792344" w:rsidRDefault="00D70B45" w:rsidP="00F25014">
      <w:pPr>
        <w:spacing w:line="360" w:lineRule="auto"/>
        <w:ind w:firstLine="680"/>
        <w:jc w:val="both"/>
        <w:rPr>
          <w:rFonts w:ascii="Times New Roman" w:hAnsi="Times New Roman"/>
          <w:sz w:val="28"/>
          <w:szCs w:val="28"/>
          <w:lang w:val="az-Latn-AZ"/>
        </w:rPr>
      </w:pPr>
      <w:r w:rsidRPr="00792344">
        <w:rPr>
          <w:rFonts w:ascii="Times New Roman" w:hAnsi="Times New Roman"/>
          <w:sz w:val="28"/>
          <w:szCs w:val="28"/>
          <w:lang w:val="az-Latn-AZ"/>
        </w:rPr>
        <w:lastRenderedPageBreak/>
        <w:t>Başqa mülahizəyə görə, İmrul-Qeys ikili müraciət formasını işlədərkən burada hər hansı məqsəd güdməmiş, sadəcə şeirin tələbinə tabe olmuşdur [J.Abu –Haidar. “Qifa nabki, s.43]. Tədqiqatçı Cərir Əbu Heydər fikrini əsaslandırmaq üçün qeyd edir ki, X.Təbrizinin təqdim etdiyi “ərəblər bir şəxsə iki şəxsə müraciət etdikləri kimi müraciət edirlər” fikrinin tətbiqini 5-ci beytin izahında görmək olmur [J.Abu –Haidar. “Qifa nabki, s.43]. Beytdə deyilir:</w:t>
      </w:r>
    </w:p>
    <w:p w14:paraId="69C1E6BC" w14:textId="77777777" w:rsidR="00D70B45" w:rsidRPr="00792344" w:rsidRDefault="00D70B45" w:rsidP="00F25014">
      <w:pPr>
        <w:bidi/>
        <w:spacing w:line="360" w:lineRule="auto"/>
        <w:ind w:firstLine="680"/>
        <w:jc w:val="both"/>
        <w:rPr>
          <w:rFonts w:ascii="Times New Roman" w:hAnsi="Times New Roman"/>
          <w:sz w:val="28"/>
          <w:szCs w:val="28"/>
          <w:lang w:val="az-Latn-AZ"/>
        </w:rPr>
      </w:pPr>
      <w:r w:rsidRPr="00792344">
        <w:rPr>
          <w:rFonts w:ascii="Times New Roman" w:hAnsi="Times New Roman"/>
          <w:sz w:val="28"/>
          <w:szCs w:val="28"/>
          <w:rtl/>
          <w:lang w:val="az-Latn-AZ"/>
        </w:rPr>
        <w:t>وقوفا بها صحبي علي مطيهم          يقولون: لا تهلك أسى وتجمل</w:t>
      </w:r>
      <w:r w:rsidRPr="00792344">
        <w:rPr>
          <w:rFonts w:ascii="Times New Roman" w:hAnsi="Times New Roman"/>
          <w:sz w:val="28"/>
          <w:szCs w:val="28"/>
          <w:lang w:val="az-Latn-AZ"/>
        </w:rPr>
        <w:t>[</w:t>
      </w:r>
      <w:r>
        <w:rPr>
          <w:rFonts w:ascii="Times New Roman" w:hAnsi="Times New Roman"/>
          <w:sz w:val="28"/>
          <w:szCs w:val="28"/>
          <w:lang w:val="az-Latn-AZ"/>
        </w:rPr>
        <w:t>X.Təbrizi</w:t>
      </w:r>
      <w:r w:rsidRPr="00792344">
        <w:rPr>
          <w:rFonts w:ascii="Times New Roman" w:hAnsi="Times New Roman"/>
          <w:sz w:val="28"/>
          <w:szCs w:val="28"/>
          <w:lang w:val="az-Latn-AZ"/>
        </w:rPr>
        <w:t xml:space="preserve">, s.26] </w:t>
      </w:r>
    </w:p>
    <w:p w14:paraId="4EBDB46E" w14:textId="48D4817D" w:rsidR="00D70B45" w:rsidRDefault="00D70B45" w:rsidP="00F25014">
      <w:pPr>
        <w:spacing w:line="360" w:lineRule="auto"/>
        <w:ind w:firstLine="680"/>
        <w:jc w:val="both"/>
        <w:rPr>
          <w:rFonts w:ascii="Times New Roman" w:hAnsi="Times New Roman"/>
          <w:i/>
          <w:iCs/>
          <w:sz w:val="28"/>
          <w:szCs w:val="28"/>
          <w:lang w:val="az-Latn-AZ"/>
        </w:rPr>
      </w:pPr>
      <w:r w:rsidRPr="00792344">
        <w:rPr>
          <w:rFonts w:ascii="Times New Roman" w:hAnsi="Times New Roman"/>
          <w:i/>
          <w:iCs/>
          <w:sz w:val="28"/>
          <w:szCs w:val="28"/>
          <w:lang w:val="az-Latn-AZ"/>
        </w:rPr>
        <w:t xml:space="preserve">Dostlarım dəvələrini saxlayb mənə dedilər: “Özünü </w:t>
      </w:r>
      <w:r w:rsidRPr="00D70B45">
        <w:rPr>
          <w:rFonts w:ascii="Times New Roman" w:hAnsi="Times New Roman"/>
          <w:i/>
          <w:iCs/>
          <w:sz w:val="28"/>
          <w:szCs w:val="28"/>
          <w:highlight w:val="yellow"/>
          <w:lang w:val="az-Latn-AZ"/>
        </w:rPr>
        <w:t>üzüb öldürmə</w:t>
      </w:r>
      <w:r w:rsidRPr="00792344">
        <w:rPr>
          <w:rFonts w:ascii="Times New Roman" w:hAnsi="Times New Roman"/>
          <w:i/>
          <w:iCs/>
          <w:sz w:val="28"/>
          <w:szCs w:val="28"/>
          <w:lang w:val="az-Latn-AZ"/>
        </w:rPr>
        <w:t>, təmkinli ol”.</w:t>
      </w:r>
    </w:p>
    <w:p w14:paraId="1B786836" w14:textId="3DACBD21" w:rsidR="00CC7DFD" w:rsidRDefault="00AE635C" w:rsidP="00F25014">
      <w:pPr>
        <w:spacing w:line="360" w:lineRule="auto"/>
        <w:ind w:firstLine="680"/>
        <w:jc w:val="both"/>
        <w:rPr>
          <w:rFonts w:ascii="Times New Roman" w:hAnsi="Times New Roman"/>
          <w:sz w:val="28"/>
          <w:szCs w:val="28"/>
          <w:lang w:val="az-Latn-AZ"/>
        </w:rPr>
      </w:pPr>
      <w:r>
        <w:rPr>
          <w:rFonts w:ascii="Times New Roman" w:hAnsi="Times New Roman"/>
          <w:sz w:val="28"/>
          <w:szCs w:val="28"/>
          <w:lang w:val="az-Latn-AZ"/>
        </w:rPr>
        <w:t xml:space="preserve">Bununla yanaşı, tədqiqatçı İmrul-Qeysin </w:t>
      </w:r>
      <w:r w:rsidR="0084354A">
        <w:rPr>
          <w:rFonts w:ascii="Times New Roman" w:hAnsi="Times New Roman"/>
          <w:sz w:val="28"/>
          <w:szCs w:val="28"/>
          <w:lang w:val="az-Latn-AZ"/>
        </w:rPr>
        <w:t>“</w:t>
      </w:r>
      <w:r>
        <w:rPr>
          <w:rFonts w:ascii="Times New Roman" w:hAnsi="Times New Roman"/>
          <w:sz w:val="28"/>
          <w:szCs w:val="28"/>
          <w:lang w:val="az-Latn-AZ"/>
        </w:rPr>
        <w:t>qıf</w:t>
      </w:r>
      <w:r w:rsidR="0084354A">
        <w:rPr>
          <w:rFonts w:ascii="Times New Roman" w:hAnsi="Times New Roman"/>
          <w:sz w:val="28"/>
          <w:szCs w:val="28"/>
          <w:lang w:val="az-Latn-AZ"/>
        </w:rPr>
        <w:t>ə”</w:t>
      </w:r>
      <w:r>
        <w:rPr>
          <w:rFonts w:ascii="Times New Roman" w:hAnsi="Times New Roman"/>
          <w:sz w:val="28"/>
          <w:szCs w:val="28"/>
          <w:lang w:val="az-Latn-AZ"/>
        </w:rPr>
        <w:t xml:space="preserve"> sözündə ikilik bildirən əlif hərfinə </w:t>
      </w:r>
      <w:r w:rsidR="0084354A">
        <w:rPr>
          <w:rFonts w:ascii="Times New Roman" w:hAnsi="Times New Roman"/>
          <w:sz w:val="28"/>
          <w:szCs w:val="28"/>
          <w:lang w:val="az-Latn-AZ"/>
        </w:rPr>
        <w:t xml:space="preserve">xüsusi </w:t>
      </w:r>
      <w:r>
        <w:rPr>
          <w:rFonts w:ascii="Times New Roman" w:hAnsi="Times New Roman"/>
          <w:sz w:val="28"/>
          <w:szCs w:val="28"/>
          <w:lang w:val="az-Latn-AZ"/>
        </w:rPr>
        <w:t>vurğun</w:t>
      </w:r>
      <w:r w:rsidR="0084354A">
        <w:rPr>
          <w:rFonts w:ascii="Times New Roman" w:hAnsi="Times New Roman"/>
          <w:sz w:val="28"/>
          <w:szCs w:val="28"/>
          <w:lang w:val="az-Latn-AZ"/>
        </w:rPr>
        <w:t>luğu</w:t>
      </w:r>
      <w:r>
        <w:rPr>
          <w:rFonts w:ascii="Times New Roman" w:hAnsi="Times New Roman"/>
          <w:sz w:val="28"/>
          <w:szCs w:val="28"/>
          <w:lang w:val="az-Latn-AZ"/>
        </w:rPr>
        <w:t xml:space="preserve"> ola bil</w:t>
      </w:r>
      <w:r w:rsidR="0084354A">
        <w:rPr>
          <w:rFonts w:ascii="Times New Roman" w:hAnsi="Times New Roman"/>
          <w:sz w:val="28"/>
          <w:szCs w:val="28"/>
          <w:lang w:val="az-Latn-AZ"/>
        </w:rPr>
        <w:t>əcə</w:t>
      </w:r>
      <w:r>
        <w:rPr>
          <w:rFonts w:ascii="Times New Roman" w:hAnsi="Times New Roman"/>
          <w:sz w:val="28"/>
          <w:szCs w:val="28"/>
          <w:lang w:val="az-Latn-AZ"/>
        </w:rPr>
        <w:t xml:space="preserve">yini də iddia edir. Qeyd edir ki, əlif hərfi yuxarı düz xətt şəklində olduğu üçün, ucalıq hissini verə bilər. Ola bilsin, İmrul-Qeys də bunu </w:t>
      </w:r>
      <w:r w:rsidR="0084354A">
        <w:rPr>
          <w:rFonts w:ascii="Times New Roman" w:hAnsi="Times New Roman"/>
          <w:sz w:val="28"/>
          <w:szCs w:val="28"/>
          <w:lang w:val="az-Latn-AZ"/>
        </w:rPr>
        <w:t>bilərəkdən, ya da bilməyərəkdən</w:t>
      </w:r>
      <w:r>
        <w:rPr>
          <w:rFonts w:ascii="Times New Roman" w:hAnsi="Times New Roman"/>
          <w:sz w:val="28"/>
          <w:szCs w:val="28"/>
          <w:lang w:val="az-Latn-AZ"/>
        </w:rPr>
        <w:t xml:space="preserve"> ucalıq hissi üçün bu hərfdən </w:t>
      </w:r>
      <w:r w:rsidR="0084354A">
        <w:rPr>
          <w:rFonts w:ascii="Times New Roman" w:hAnsi="Times New Roman"/>
          <w:sz w:val="28"/>
          <w:szCs w:val="28"/>
          <w:lang w:val="az-Latn-AZ"/>
        </w:rPr>
        <w:t>yararlanıb</w:t>
      </w:r>
      <w:r>
        <w:rPr>
          <w:rFonts w:ascii="Times New Roman" w:hAnsi="Times New Roman"/>
          <w:sz w:val="28"/>
          <w:szCs w:val="28"/>
          <w:lang w:val="az-Latn-AZ"/>
        </w:rPr>
        <w:t xml:space="preserve"> (səh 47).</w:t>
      </w:r>
      <w:r w:rsidR="007E5EAA">
        <w:rPr>
          <w:rFonts w:ascii="Times New Roman" w:hAnsi="Times New Roman"/>
          <w:sz w:val="28"/>
          <w:szCs w:val="28"/>
          <w:lang w:val="az-Latn-AZ"/>
        </w:rPr>
        <w:t xml:space="preserve"> tədqiqatçı Cərir Əbu Heydər </w:t>
      </w:r>
      <w:r w:rsidR="001A69DE">
        <w:rPr>
          <w:rFonts w:ascii="Times New Roman" w:hAnsi="Times New Roman"/>
          <w:sz w:val="28"/>
          <w:szCs w:val="28"/>
          <w:lang w:val="az-Latn-AZ"/>
        </w:rPr>
        <w:t>f</w:t>
      </w:r>
      <w:r w:rsidR="001A69DE">
        <w:rPr>
          <w:rFonts w:ascii="Times New Roman" w:hAnsi="Times New Roman"/>
          <w:sz w:val="28"/>
          <w:szCs w:val="28"/>
          <w:lang w:val="az-Latn-AZ"/>
        </w:rPr>
        <w:t xml:space="preserve">ikrini yekunlaşdıraraq </w:t>
      </w:r>
      <w:r w:rsidR="007E5EAA">
        <w:rPr>
          <w:rFonts w:ascii="Times New Roman" w:hAnsi="Times New Roman"/>
          <w:sz w:val="28"/>
          <w:szCs w:val="28"/>
          <w:lang w:val="az-Latn-AZ"/>
        </w:rPr>
        <w:t>bildirir ki, qıfə nəbki İmrul-Qeysin öz (şəxsi) addımı idi, onun sələflərinin etdikləri isə bu addımın yalnız təqlidi idi (səh 48).</w:t>
      </w:r>
    </w:p>
    <w:p w14:paraId="26E0641F" w14:textId="42B895C7" w:rsidR="001A69DE" w:rsidRDefault="001A69DE" w:rsidP="001A69DE">
      <w:pPr>
        <w:spacing w:line="360" w:lineRule="auto"/>
        <w:ind w:firstLine="680"/>
        <w:jc w:val="both"/>
        <w:rPr>
          <w:rFonts w:ascii="Times New Roman" w:hAnsi="Times New Roman"/>
          <w:sz w:val="28"/>
          <w:szCs w:val="28"/>
          <w:lang w:val="az-Latn-AZ"/>
        </w:rPr>
      </w:pPr>
      <w:r w:rsidRPr="001A69DE">
        <w:rPr>
          <w:rFonts w:ascii="Times New Roman" w:hAnsi="Times New Roman"/>
          <w:sz w:val="28"/>
          <w:szCs w:val="28"/>
          <w:lang w:val="az-Latn-AZ"/>
        </w:rPr>
        <w:t>Dr.Mirtad hesab edir ki, burda təsniyə ilə bir nəfərə deyil, iki nəfərə müraciət edilir. Məsələ qrammatik (nəhv) tərəfdən baxmaqdan daha çox</w:t>
      </w:r>
      <w:r w:rsidR="006F49A5">
        <w:rPr>
          <w:rFonts w:ascii="Times New Roman" w:hAnsi="Times New Roman"/>
          <w:sz w:val="28"/>
          <w:szCs w:val="28"/>
          <w:lang w:val="az-Latn-AZ"/>
        </w:rPr>
        <w:t>,</w:t>
      </w:r>
      <w:r w:rsidRPr="001A69DE">
        <w:rPr>
          <w:rFonts w:ascii="Times New Roman" w:hAnsi="Times New Roman"/>
          <w:sz w:val="28"/>
          <w:szCs w:val="28"/>
          <w:lang w:val="az-Latn-AZ"/>
        </w:rPr>
        <w:t xml:space="preserve"> antropolojidir. Ola bilsin ki, şair dostu ilə səfərə çıxıb və ona müraciət edir (məqalə. S. 155). Bu ənənə ərəb dilində yayğın olmamışdır. Onu İmrul-Qeys gətirmişdir.</w:t>
      </w:r>
    </w:p>
    <w:p w14:paraId="3E56D6B9" w14:textId="77777777" w:rsidR="006F49A5" w:rsidRPr="00CC7DFD" w:rsidRDefault="006F49A5" w:rsidP="001A69DE">
      <w:pPr>
        <w:spacing w:line="360" w:lineRule="auto"/>
        <w:ind w:firstLine="680"/>
        <w:jc w:val="both"/>
        <w:rPr>
          <w:rFonts w:ascii="Times New Roman" w:hAnsi="Times New Roman"/>
          <w:sz w:val="28"/>
          <w:szCs w:val="28"/>
          <w:lang w:val="az-Latn-AZ"/>
        </w:rPr>
      </w:pPr>
    </w:p>
    <w:p w14:paraId="56DEF0E9" w14:textId="779275BA" w:rsidR="005818FE" w:rsidRPr="00792344" w:rsidRDefault="005818FE" w:rsidP="005818FE">
      <w:pPr>
        <w:spacing w:line="360" w:lineRule="auto"/>
        <w:ind w:firstLine="680"/>
        <w:jc w:val="both"/>
        <w:rPr>
          <w:rFonts w:ascii="Times New Roman" w:hAnsi="Times New Roman"/>
          <w:sz w:val="28"/>
          <w:szCs w:val="28"/>
          <w:lang w:val="az-Latn-AZ"/>
        </w:rPr>
      </w:pPr>
      <w:r w:rsidRPr="00792344">
        <w:rPr>
          <w:rFonts w:ascii="Times New Roman" w:hAnsi="Times New Roman"/>
          <w:sz w:val="28"/>
          <w:szCs w:val="28"/>
          <w:lang w:val="az-Latn-AZ"/>
        </w:rPr>
        <w:t>Bu poetik ənənə dövrümüzdə də davam etdirilmiş, Barudi, Şövqi, Hafiz İbrahim</w:t>
      </w:r>
      <w:r w:rsidR="00E61CBC">
        <w:rPr>
          <w:rFonts w:ascii="Times New Roman" w:hAnsi="Times New Roman"/>
          <w:sz w:val="28"/>
          <w:szCs w:val="28"/>
          <w:lang w:val="az-Latn-AZ"/>
        </w:rPr>
        <w:t xml:space="preserve">, əl-Cəvahiri, </w:t>
      </w:r>
      <w:r w:rsidR="00E61CBC" w:rsidRPr="00E61CBC">
        <w:rPr>
          <w:rFonts w:ascii="Times New Roman" w:hAnsi="Times New Roman"/>
          <w:sz w:val="28"/>
          <w:szCs w:val="28"/>
          <w:lang w:val="az-Latn-AZ"/>
        </w:rPr>
        <w:t>Suriya mehcər ədəbiyyatının şairi Nəsib Ureyda</w:t>
      </w:r>
      <w:r w:rsidRPr="00792344">
        <w:rPr>
          <w:rFonts w:ascii="Times New Roman" w:hAnsi="Times New Roman"/>
          <w:sz w:val="28"/>
          <w:szCs w:val="28"/>
          <w:lang w:val="az-Latn-AZ"/>
        </w:rPr>
        <w:t xml:space="preserve"> kimi </w:t>
      </w:r>
      <w:r>
        <w:rPr>
          <w:rFonts w:ascii="Times New Roman" w:hAnsi="Times New Roman"/>
          <w:sz w:val="28"/>
          <w:szCs w:val="28"/>
          <w:lang w:val="az-Latn-AZ"/>
        </w:rPr>
        <w:t xml:space="preserve">ərəb </w:t>
      </w:r>
      <w:r w:rsidRPr="00792344">
        <w:rPr>
          <w:rFonts w:ascii="Times New Roman" w:hAnsi="Times New Roman"/>
          <w:sz w:val="28"/>
          <w:szCs w:val="28"/>
          <w:lang w:val="az-Latn-AZ"/>
        </w:rPr>
        <w:t>şairlərin</w:t>
      </w:r>
      <w:r>
        <w:rPr>
          <w:rFonts w:ascii="Times New Roman" w:hAnsi="Times New Roman"/>
          <w:sz w:val="28"/>
          <w:szCs w:val="28"/>
          <w:lang w:val="az-Latn-AZ"/>
        </w:rPr>
        <w:t>in</w:t>
      </w:r>
      <w:r w:rsidRPr="00792344">
        <w:rPr>
          <w:rFonts w:ascii="Times New Roman" w:hAnsi="Times New Roman"/>
          <w:sz w:val="28"/>
          <w:szCs w:val="28"/>
          <w:lang w:val="az-Latn-AZ"/>
        </w:rPr>
        <w:t xml:space="preserve"> şeirlərində öz əksini tapmışdır.   </w:t>
      </w:r>
    </w:p>
    <w:p w14:paraId="2167F068" w14:textId="77777777" w:rsidR="00D70B45" w:rsidRPr="00792344" w:rsidRDefault="00D70B45" w:rsidP="00F25014">
      <w:pPr>
        <w:pStyle w:val="ListParagraph"/>
        <w:spacing w:line="360" w:lineRule="auto"/>
        <w:ind w:left="0" w:firstLine="851"/>
        <w:jc w:val="both"/>
        <w:rPr>
          <w:rFonts w:ascii="Times New Roman" w:hAnsi="Times New Roman"/>
          <w:sz w:val="22"/>
          <w:szCs w:val="22"/>
          <w:lang w:val="az-Latn-AZ"/>
        </w:rPr>
      </w:pPr>
    </w:p>
    <w:p w14:paraId="4D1BBBC6" w14:textId="77777777" w:rsidR="00936D97" w:rsidRPr="00792344" w:rsidRDefault="00936D97" w:rsidP="00F25014">
      <w:pPr>
        <w:pStyle w:val="ListParagraph"/>
        <w:spacing w:line="360" w:lineRule="auto"/>
        <w:ind w:left="0" w:firstLine="851"/>
        <w:jc w:val="both"/>
        <w:rPr>
          <w:rFonts w:ascii="Times New Roman" w:hAnsi="Times New Roman"/>
          <w:sz w:val="22"/>
          <w:szCs w:val="22"/>
          <w:lang w:val="az-Latn-AZ"/>
        </w:rPr>
      </w:pPr>
      <w:r w:rsidRPr="00792344">
        <w:rPr>
          <w:rFonts w:ascii="Times New Roman" w:hAnsi="Times New Roman"/>
          <w:sz w:val="22"/>
          <w:szCs w:val="22"/>
          <w:lang w:val="az-Latn-AZ"/>
        </w:rPr>
        <w:t>Şair Əbdüləziz bin Əbdüləziz bin Mənsur bin Xələf (h. 586-662):</w:t>
      </w:r>
    </w:p>
    <w:p w14:paraId="3BFF791D"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لعمري لقد طاوعت رائد لوعتي       عليكم، وما طاوعت زيدا ولا عمرا</w:t>
      </w:r>
    </w:p>
    <w:p w14:paraId="52D633BD"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خليليّ ها سقط اللوى قد بدا لنا      فلا تقطعاه، بل قفا نبك من ذكرى</w:t>
      </w:r>
    </w:p>
    <w:p w14:paraId="7E8BAA34"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(شمس الدين ابو عبدالله محمد بن احمد بن عثمان الذهبي، تاريخ الاسلام، 49.103)</w:t>
      </w:r>
    </w:p>
    <w:p w14:paraId="4F0D9735" w14:textId="77777777" w:rsidR="00936D97" w:rsidRPr="00792344" w:rsidRDefault="00936D97" w:rsidP="00F25014">
      <w:pPr>
        <w:pStyle w:val="ListParagraph"/>
        <w:spacing w:line="360" w:lineRule="auto"/>
        <w:ind w:left="0" w:firstLine="851"/>
        <w:jc w:val="both"/>
        <w:rPr>
          <w:rFonts w:ascii="Times New Roman" w:hAnsi="Times New Roman"/>
          <w:sz w:val="22"/>
          <w:szCs w:val="22"/>
          <w:lang w:val="az-Latn-AZ"/>
        </w:rPr>
      </w:pPr>
      <w:r w:rsidRPr="00792344">
        <w:rPr>
          <w:rFonts w:ascii="Times New Roman" w:hAnsi="Times New Roman"/>
          <w:sz w:val="22"/>
          <w:szCs w:val="22"/>
          <w:lang w:val="az-Latn-AZ"/>
        </w:rPr>
        <w:t>Umara bin Əli bin Zeydan əl-Həkəmi əl-Məzhəci əl-Yəməni (ö.h.569):</w:t>
      </w:r>
    </w:p>
    <w:p w14:paraId="576EB215"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أقسم لا يراها غيره       وعندها المذموم والمهمل</w:t>
      </w:r>
    </w:p>
    <w:p w14:paraId="4CB2A3B3"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ويلاه إن غنّت: قفا نبكي من ذكرى حبيب  داره حومل</w:t>
      </w:r>
    </w:p>
    <w:p w14:paraId="7C3EDC38" w14:textId="77777777" w:rsidR="00936D97" w:rsidRPr="00792344" w:rsidRDefault="00936D97" w:rsidP="00F25014">
      <w:pPr>
        <w:pStyle w:val="ListParagraph"/>
        <w:spacing w:line="360" w:lineRule="auto"/>
        <w:ind w:left="0" w:firstLine="851"/>
        <w:jc w:val="both"/>
        <w:rPr>
          <w:rFonts w:ascii="Times New Roman" w:hAnsi="Times New Roman"/>
          <w:sz w:val="22"/>
          <w:szCs w:val="22"/>
          <w:lang w:val="az-Latn-AZ"/>
        </w:rPr>
      </w:pPr>
      <w:r w:rsidRPr="00792344">
        <w:rPr>
          <w:rFonts w:ascii="Times New Roman" w:hAnsi="Times New Roman"/>
          <w:sz w:val="22"/>
          <w:szCs w:val="22"/>
          <w:lang w:val="az-Latn-AZ"/>
        </w:rPr>
        <w:t>Əbu Nuvas</w:t>
      </w:r>
      <w:r w:rsidRPr="00792344">
        <w:rPr>
          <w:rFonts w:ascii="Times New Roman" w:hAnsi="Times New Roman"/>
          <w:sz w:val="22"/>
          <w:szCs w:val="22"/>
          <w:rtl/>
          <w:lang w:val="az-Latn-AZ"/>
        </w:rPr>
        <w:t xml:space="preserve"> </w:t>
      </w:r>
      <w:r w:rsidRPr="00792344">
        <w:rPr>
          <w:rFonts w:ascii="Times New Roman" w:hAnsi="Times New Roman"/>
          <w:sz w:val="22"/>
          <w:szCs w:val="22"/>
          <w:lang w:val="az-Latn-AZ"/>
        </w:rPr>
        <w:t>Lamiyyəsində deyir :</w:t>
      </w:r>
    </w:p>
    <w:p w14:paraId="12935A84" w14:textId="77777777" w:rsidR="00936D97" w:rsidRPr="00792344" w:rsidRDefault="00936D97" w:rsidP="00F25014">
      <w:pPr>
        <w:pStyle w:val="ListParagraph"/>
        <w:bidi/>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خليلي اقعد للصبوح ولا تقل</w:t>
      </w:r>
    </w:p>
    <w:p w14:paraId="3A042B55" w14:textId="77777777" w:rsidR="00936D97" w:rsidRPr="00792344" w:rsidRDefault="00936D97" w:rsidP="00F25014">
      <w:pPr>
        <w:pStyle w:val="ListParagraph"/>
        <w:bidi/>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قفا نبك من ذكرى حبيب ومنزل</w:t>
      </w:r>
    </w:p>
    <w:p w14:paraId="4CFF2A41" w14:textId="77777777" w:rsidR="00936D97" w:rsidRPr="00792344" w:rsidRDefault="00936D97" w:rsidP="00F25014">
      <w:pPr>
        <w:pStyle w:val="ListParagraph"/>
        <w:bidi/>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ويا رب لا تنبت ولا تسقط الحيا</w:t>
      </w:r>
    </w:p>
    <w:p w14:paraId="7404D94D" w14:textId="77777777" w:rsidR="00936D97" w:rsidRPr="00792344" w:rsidRDefault="00936D97" w:rsidP="00F25014">
      <w:pPr>
        <w:pStyle w:val="ListParagraph"/>
        <w:bidi/>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بسقط اللوى بين الدخول فحومل</w:t>
      </w:r>
    </w:p>
    <w:p w14:paraId="082B7A8A" w14:textId="3714B20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p>
    <w:p w14:paraId="0708B38A" w14:textId="77777777" w:rsidR="00936D97" w:rsidRPr="00792344" w:rsidRDefault="00936D97" w:rsidP="00F25014">
      <w:pPr>
        <w:pStyle w:val="ListParagraph"/>
        <w:spacing w:line="360" w:lineRule="auto"/>
        <w:ind w:left="0" w:firstLine="851"/>
        <w:jc w:val="both"/>
        <w:rPr>
          <w:rFonts w:ascii="Times New Roman" w:hAnsi="Times New Roman"/>
          <w:sz w:val="22"/>
          <w:szCs w:val="22"/>
          <w:lang w:val="az-Latn-AZ"/>
        </w:rPr>
      </w:pPr>
      <w:r w:rsidRPr="00792344">
        <w:rPr>
          <w:rFonts w:ascii="Times New Roman" w:hAnsi="Times New Roman"/>
          <w:sz w:val="22"/>
          <w:szCs w:val="22"/>
          <w:lang w:val="az-Latn-AZ"/>
        </w:rPr>
        <w:t>Ömər bin Müzəffər bin Ömər əl-Vardi əl-Məarri əl-Kindi (ö.h.749):</w:t>
      </w:r>
    </w:p>
    <w:p w14:paraId="73DC5978"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سافرت إذ نافرت في الحال منشدا     وعيناي كل اسعدت بسجالها</w:t>
      </w:r>
    </w:p>
    <w:p w14:paraId="67615477"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قفا نبك من ذكرى حبيب ومنزل    لقد هزلت حتى بدا من هزالها</w:t>
      </w:r>
    </w:p>
    <w:p w14:paraId="1BF24D72" w14:textId="77777777" w:rsidR="00936D97" w:rsidRPr="00792344" w:rsidRDefault="00936D97" w:rsidP="00F25014">
      <w:pPr>
        <w:pStyle w:val="ListParagraph"/>
        <w:spacing w:line="360" w:lineRule="auto"/>
        <w:ind w:left="0" w:firstLine="851"/>
        <w:jc w:val="both"/>
        <w:rPr>
          <w:rFonts w:ascii="Times New Roman" w:hAnsi="Times New Roman"/>
          <w:sz w:val="22"/>
          <w:szCs w:val="22"/>
          <w:lang w:val="az-Latn-AZ"/>
        </w:rPr>
      </w:pPr>
      <w:r w:rsidRPr="00792344">
        <w:rPr>
          <w:rFonts w:ascii="Times New Roman" w:hAnsi="Times New Roman"/>
          <w:sz w:val="22"/>
          <w:szCs w:val="22"/>
          <w:lang w:val="az-Latn-AZ"/>
        </w:rPr>
        <w:t>İbn Nubatə əl-Mısri (ö.h.768), Əbul-Abbas Əhməd Əbdüssəlam əl-Cəravi əl-Məğribi (ö.h.609), Əbul-Həsən Uqeyl bin Məhəmməd əl-Əhnəf əl-Ukbəri (ö.h.385), Əmin bin Əli Nasirəddin əl-Lubnani (ö.h.1373), Hazim əl-Qırtacinni (ö.h.684), Məhəmməd əl-Əmin bin əş-Şeyx əl-məlum əl-Busadi əl-Şanqiti (h.14-cü əsr) peyğçməbi mədhində), Məhəmməd bin Hilal bin Mahmud əl-Həməvi əl-Hilali (ö.h.1311) bu beyti işlədiblər.</w:t>
      </w:r>
    </w:p>
    <w:p w14:paraId="3991DDB0" w14:textId="77777777" w:rsidR="00936D97" w:rsidRPr="00792344" w:rsidRDefault="00936D97" w:rsidP="00F25014">
      <w:pPr>
        <w:pStyle w:val="ListParagraph"/>
        <w:spacing w:line="360" w:lineRule="auto"/>
        <w:ind w:left="0" w:firstLine="851"/>
        <w:jc w:val="both"/>
        <w:rPr>
          <w:rFonts w:ascii="Times New Roman" w:hAnsi="Times New Roman"/>
          <w:sz w:val="22"/>
          <w:szCs w:val="22"/>
          <w:lang w:val="az-Latn-AZ"/>
        </w:rPr>
      </w:pPr>
      <w:r w:rsidRPr="00792344">
        <w:rPr>
          <w:rFonts w:ascii="Times New Roman" w:hAnsi="Times New Roman"/>
          <w:sz w:val="22"/>
          <w:szCs w:val="22"/>
          <w:lang w:val="az-Latn-AZ"/>
        </w:rPr>
        <w:t>Muhyiddin Məhəmməd bin Əli bin Məhəmməd İbn Ərəbi (ö.h.640) peyğmbəri mədhiyyəsində:</w:t>
      </w:r>
    </w:p>
    <w:p w14:paraId="2BF28986"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وقالوا لنا صبرا على رأيتهم       فإن هدى التوفيق عنا بمعزل</w:t>
      </w:r>
    </w:p>
    <w:p w14:paraId="12929254"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rtl/>
          <w:lang w:val="az-Latn-AZ"/>
        </w:rPr>
        <w:t>فأنشدت لما أن سمعت كلامهم      قفا نبك من ذكرى حبيب ومنزل</w:t>
      </w:r>
    </w:p>
    <w:p w14:paraId="1C046048" w14:textId="77777777" w:rsidR="00936D97" w:rsidRPr="00792344" w:rsidRDefault="00936D97" w:rsidP="00F25014">
      <w:pPr>
        <w:pStyle w:val="ListParagraph"/>
        <w:spacing w:line="360" w:lineRule="auto"/>
        <w:ind w:left="0" w:firstLine="851"/>
        <w:jc w:val="both"/>
        <w:rPr>
          <w:rFonts w:ascii="Times New Roman" w:hAnsi="Times New Roman"/>
          <w:sz w:val="22"/>
          <w:szCs w:val="22"/>
          <w:lang w:val="az-Latn-AZ"/>
        </w:rPr>
      </w:pPr>
      <w:r w:rsidRPr="00792344">
        <w:rPr>
          <w:rFonts w:ascii="Times New Roman" w:hAnsi="Times New Roman"/>
          <w:sz w:val="22"/>
          <w:szCs w:val="22"/>
          <w:lang w:val="az-Latn-AZ"/>
        </w:rPr>
        <w:t>60-a yaxın şair bu beyti qeyd etmişlər. bu beyti təkcə şairlər deyil, təfsirçilər, tənqidçilər, dilmilər, çoğrafiyaşünaslar (Yaqut əl-Həməvi mucəm əl-Buldən-də) sitat gətiriblər.</w:t>
      </w:r>
    </w:p>
    <w:p w14:paraId="6EEE73BC" w14:textId="77777777" w:rsidR="00936D97" w:rsidRPr="00792344" w:rsidRDefault="00936D97" w:rsidP="00F25014">
      <w:pPr>
        <w:pStyle w:val="ListParagraph"/>
        <w:spacing w:line="360" w:lineRule="auto"/>
        <w:ind w:left="0" w:firstLine="851"/>
        <w:jc w:val="both"/>
        <w:rPr>
          <w:rFonts w:ascii="Times New Roman" w:hAnsi="Times New Roman"/>
          <w:sz w:val="22"/>
          <w:szCs w:val="22"/>
          <w:rtl/>
          <w:lang w:val="az-Latn-AZ"/>
        </w:rPr>
      </w:pPr>
      <w:r w:rsidRPr="00792344">
        <w:rPr>
          <w:rFonts w:ascii="Times New Roman" w:hAnsi="Times New Roman"/>
          <w:sz w:val="22"/>
          <w:szCs w:val="22"/>
          <w:lang w:val="az-Latn-AZ"/>
        </w:rPr>
        <w:t>İmrul-Qeysin başqa beyti də şairlər tərəfindən istifadə edilib. Ömər bin Əbi Rəbiə, Məcnun Leyla -Qeys bin Zərih, Şihabəddin əl-Xəfaci, Məhəmməd Asimeyn və b.:</w:t>
      </w:r>
      <w:r w:rsidRPr="00792344">
        <w:rPr>
          <w:rFonts w:ascii="Times New Roman" w:hAnsi="Times New Roman"/>
          <w:sz w:val="22"/>
          <w:szCs w:val="22"/>
          <w:lang w:val="az-Latn-AZ"/>
        </w:rPr>
        <w:br/>
      </w:r>
      <w:r w:rsidRPr="00792344">
        <w:rPr>
          <w:rFonts w:ascii="Times New Roman" w:hAnsi="Times New Roman"/>
          <w:sz w:val="22"/>
          <w:szCs w:val="22"/>
          <w:rtl/>
          <w:lang w:val="az-Latn-AZ"/>
        </w:rPr>
        <w:t>خليليّ مرا بي على أم جندب     نقضِّ لبانات الفؤاد المعذّب</w:t>
      </w:r>
    </w:p>
    <w:p w14:paraId="5F7985B3" w14:textId="77777777" w:rsidR="00936D97" w:rsidRDefault="00936D97" w:rsidP="00F25014">
      <w:pPr>
        <w:pStyle w:val="ListParagraph"/>
        <w:spacing w:line="360" w:lineRule="auto"/>
        <w:ind w:left="0" w:firstLine="851"/>
        <w:jc w:val="both"/>
        <w:rPr>
          <w:rFonts w:ascii="Times New Roman" w:hAnsi="Times New Roman"/>
          <w:sz w:val="22"/>
          <w:szCs w:val="22"/>
          <w:lang w:val="az-Latn-AZ"/>
        </w:rPr>
      </w:pPr>
      <w:r>
        <w:rPr>
          <w:rFonts w:ascii="Times New Roman" w:hAnsi="Times New Roman"/>
          <w:sz w:val="22"/>
          <w:szCs w:val="22"/>
          <w:lang w:val="az-Latn-AZ"/>
        </w:rPr>
        <w:t>-0-</w:t>
      </w:r>
    </w:p>
    <w:p w14:paraId="437CEBEB" w14:textId="4D481FEA" w:rsidR="006C6737" w:rsidRDefault="006C6737" w:rsidP="00F25014">
      <w:pPr>
        <w:rPr>
          <w:lang w:val="az-Latn-AZ"/>
        </w:rPr>
      </w:pPr>
      <w:r>
        <w:rPr>
          <w:lang w:val="az-Latn-AZ"/>
        </w:rPr>
        <w:t>ən-Nabiğə əl-Cədi :</w:t>
      </w:r>
    </w:p>
    <w:p w14:paraId="62FD44EC" w14:textId="4E7348EE" w:rsidR="006C6737" w:rsidRDefault="006C6737" w:rsidP="00F25014">
      <w:pPr>
        <w:bidi/>
        <w:rPr>
          <w:lang w:val="az-Latn-AZ"/>
        </w:rPr>
      </w:pPr>
      <w:r w:rsidRPr="006C6737">
        <w:rPr>
          <w:rFonts w:cs="Arial"/>
          <w:rtl/>
          <w:lang w:val="az-Latn-AZ"/>
        </w:rPr>
        <w:t>خليليَّ عوجا ساعةً وتهجرا</w:t>
      </w:r>
      <w:r>
        <w:rPr>
          <w:rFonts w:cs="Arial"/>
          <w:lang w:val="az-Latn-AZ"/>
        </w:rPr>
        <w:t xml:space="preserve">    </w:t>
      </w:r>
      <w:r w:rsidRPr="006C6737">
        <w:rPr>
          <w:rFonts w:cs="Arial"/>
          <w:rtl/>
          <w:lang w:val="az-Latn-AZ"/>
        </w:rPr>
        <w:t>ولوما على ماأحدثَ الدهرُ أو ذرا</w:t>
      </w:r>
    </w:p>
    <w:p w14:paraId="41D08E0B" w14:textId="3A7C0948" w:rsidR="006C6737" w:rsidRDefault="006C6737" w:rsidP="00F25014">
      <w:pPr>
        <w:rPr>
          <w:lang w:val="az-Latn-AZ"/>
        </w:rPr>
      </w:pPr>
      <w:r>
        <w:rPr>
          <w:lang w:val="az-Latn-AZ"/>
        </w:rPr>
        <w:t>Mütənəbbi :</w:t>
      </w:r>
    </w:p>
    <w:p w14:paraId="5B31167A" w14:textId="56B0BBBA" w:rsidR="006C6737" w:rsidRDefault="006C6737" w:rsidP="00F25014">
      <w:pPr>
        <w:bidi/>
        <w:rPr>
          <w:rFonts w:cs="Arial"/>
          <w:lang w:val="az-Latn-AZ"/>
        </w:rPr>
      </w:pPr>
      <w:r w:rsidRPr="006C6737">
        <w:rPr>
          <w:rFonts w:cs="Arial"/>
          <w:rtl/>
          <w:lang w:val="az-Latn-AZ"/>
        </w:rPr>
        <w:lastRenderedPageBreak/>
        <w:t>يا ساقِيَيَّ أَخَمرٌ في كُؤوسِكُما</w:t>
      </w:r>
      <w:r>
        <w:rPr>
          <w:rFonts w:cs="Arial"/>
          <w:lang w:val="az-Latn-AZ"/>
        </w:rPr>
        <w:t xml:space="preserve">           </w:t>
      </w:r>
      <w:r w:rsidRPr="006C6737">
        <w:rPr>
          <w:rFonts w:cs="Arial"/>
          <w:rtl/>
          <w:lang w:val="az-Latn-AZ"/>
        </w:rPr>
        <w:t>أَم في كُؤوسِكُما هَمٌّ وَتَسهيدُ</w:t>
      </w:r>
    </w:p>
    <w:p w14:paraId="551EACFB" w14:textId="6EB8E2A0" w:rsidR="00660935" w:rsidRDefault="00660935" w:rsidP="00F25014">
      <w:pPr>
        <w:rPr>
          <w:rFonts w:cs="Arial"/>
          <w:lang w:val="az-Latn-AZ"/>
        </w:rPr>
      </w:pPr>
      <w:r>
        <w:rPr>
          <w:rFonts w:cs="Arial"/>
          <w:lang w:val="az-Latn-AZ"/>
        </w:rPr>
        <w:t>Əbul-Əla əl-Məərrinin də qəsidəsi təsniyədə olan feillə başlayır. Filosof şair qəsidəsi boyu təsniyə elementlərini tətbiq etməklə gözəl musiqili və ritmik harmoniya yaradıb:</w:t>
      </w:r>
    </w:p>
    <w:p w14:paraId="656426E2" w14:textId="5E6B4878" w:rsidR="00660935" w:rsidRDefault="00660935" w:rsidP="00F25014">
      <w:pPr>
        <w:bidi/>
        <w:rPr>
          <w:rFonts w:cs="Arial"/>
          <w:lang w:val="az-Latn-AZ"/>
        </w:rPr>
      </w:pPr>
      <w:r w:rsidRPr="00660935">
        <w:rPr>
          <w:rFonts w:cs="Arial"/>
          <w:rtl/>
          <w:lang w:val="az-Latn-AZ"/>
        </w:rPr>
        <w:t>عللاني فأن بِيضَ الأماني</w:t>
      </w:r>
      <w:r>
        <w:rPr>
          <w:rFonts w:cs="Arial"/>
          <w:lang w:val="az-Latn-AZ"/>
        </w:rPr>
        <w:t xml:space="preserve">        </w:t>
      </w:r>
      <w:r w:rsidRPr="00660935">
        <w:rPr>
          <w:rFonts w:cs="Arial"/>
          <w:rtl/>
          <w:lang w:val="az-Latn-AZ"/>
        </w:rPr>
        <w:t>فَنِيتْ والظلامُ ليس بفاني</w:t>
      </w:r>
    </w:p>
    <w:p w14:paraId="45DB0D82" w14:textId="64BEE9B2" w:rsidR="00660935" w:rsidRDefault="00660935" w:rsidP="00F25014">
      <w:pPr>
        <w:bidi/>
        <w:rPr>
          <w:rFonts w:cs="Arial"/>
          <w:lang w:val="az-Latn-AZ"/>
        </w:rPr>
      </w:pPr>
      <w:r w:rsidRPr="00660935">
        <w:rPr>
          <w:rFonts w:cs="Arial"/>
          <w:rtl/>
          <w:lang w:val="az-Latn-AZ"/>
        </w:rPr>
        <w:t>ان تناسيتما ودادَ أناسٍ</w:t>
      </w:r>
      <w:r>
        <w:rPr>
          <w:rFonts w:cs="Arial"/>
          <w:lang w:val="az-Latn-AZ"/>
        </w:rPr>
        <w:t xml:space="preserve">        </w:t>
      </w:r>
      <w:r w:rsidRPr="00660935">
        <w:rPr>
          <w:rFonts w:cs="Arial"/>
          <w:rtl/>
          <w:lang w:val="az-Latn-AZ"/>
        </w:rPr>
        <w:t>فأجعلاني من بعض ماتذكرانِ</w:t>
      </w:r>
    </w:p>
    <w:p w14:paraId="0B185099" w14:textId="0C3DAD9C" w:rsidR="001B2688" w:rsidRDefault="001B2688" w:rsidP="00F25014">
      <w:pPr>
        <w:rPr>
          <w:rFonts w:cs="Arial"/>
          <w:lang w:val="az-Latn-AZ"/>
        </w:rPr>
      </w:pPr>
      <w:r>
        <w:rPr>
          <w:rFonts w:cs="Arial"/>
          <w:lang w:val="az-Latn-AZ"/>
        </w:rPr>
        <w:t>Suriya mehcər ədəbiyyatının şairi Nəsib Ureyda :</w:t>
      </w:r>
    </w:p>
    <w:p w14:paraId="3539FF35" w14:textId="69827152" w:rsidR="001B2688" w:rsidRDefault="001B2688" w:rsidP="00F25014">
      <w:pPr>
        <w:bidi/>
        <w:rPr>
          <w:rFonts w:cs="Arial"/>
          <w:lang w:val="az-Latn-AZ"/>
        </w:rPr>
      </w:pPr>
      <w:r w:rsidRPr="001B2688">
        <w:rPr>
          <w:rFonts w:cs="Arial"/>
          <w:rtl/>
          <w:lang w:val="az-Latn-AZ"/>
        </w:rPr>
        <w:t>ياصاحبيَّ لقد غفا</w:t>
      </w:r>
      <w:r>
        <w:rPr>
          <w:rFonts w:cs="Arial"/>
          <w:lang w:val="az-Latn-AZ"/>
        </w:rPr>
        <w:t xml:space="preserve">          </w:t>
      </w:r>
      <w:r w:rsidRPr="001B2688">
        <w:rPr>
          <w:rFonts w:cs="Arial"/>
          <w:rtl/>
          <w:lang w:val="az-Latn-AZ"/>
        </w:rPr>
        <w:t>نبعُ المرؤةِ والوفا</w:t>
      </w:r>
    </w:p>
    <w:p w14:paraId="4C423A85" w14:textId="23EE7A31" w:rsidR="001B2688" w:rsidRDefault="001B2688" w:rsidP="00F25014">
      <w:pPr>
        <w:rPr>
          <w:rFonts w:cs="Arial"/>
          <w:lang w:val="az-Latn-AZ"/>
        </w:rPr>
      </w:pPr>
      <w:r>
        <w:rPr>
          <w:rFonts w:cs="Arial"/>
          <w:lang w:val="az-Latn-AZ"/>
        </w:rPr>
        <w:t xml:space="preserve">Və ya </w:t>
      </w:r>
    </w:p>
    <w:p w14:paraId="3348EC47" w14:textId="2045BCF5" w:rsidR="001B2688" w:rsidRDefault="001B2688" w:rsidP="00F25014">
      <w:pPr>
        <w:pStyle w:val="NormalWeb"/>
        <w:shd w:val="clear" w:color="auto" w:fill="FFFFFF"/>
        <w:bidi/>
        <w:jc w:val="both"/>
        <w:rPr>
          <w:color w:val="3C3C3C"/>
          <w:sz w:val="27"/>
          <w:szCs w:val="27"/>
        </w:rPr>
      </w:pPr>
      <w:r>
        <w:rPr>
          <w:color w:val="3C3C3C"/>
          <w:sz w:val="27"/>
          <w:szCs w:val="27"/>
          <w:rtl/>
        </w:rPr>
        <w:t>ياصاحبيَّ لقد مضى</w:t>
      </w:r>
      <w:r>
        <w:rPr>
          <w:color w:val="3C3C3C"/>
          <w:sz w:val="27"/>
          <w:szCs w:val="27"/>
        </w:rPr>
        <w:t xml:space="preserve">  </w:t>
      </w:r>
      <w:r>
        <w:rPr>
          <w:color w:val="3C3C3C"/>
          <w:sz w:val="27"/>
          <w:szCs w:val="27"/>
          <w:rtl/>
        </w:rPr>
        <w:t>زمنُ النبالةِ والكرم </w:t>
      </w:r>
    </w:p>
    <w:p w14:paraId="2E6EC65E" w14:textId="6451E92A" w:rsidR="001B2688" w:rsidRDefault="001B2688" w:rsidP="00F25014">
      <w:pPr>
        <w:pStyle w:val="NormalWeb"/>
        <w:shd w:val="clear" w:color="auto" w:fill="FFFFFF"/>
        <w:jc w:val="both"/>
        <w:rPr>
          <w:color w:val="3C3C3C"/>
          <w:sz w:val="27"/>
          <w:szCs w:val="27"/>
        </w:rPr>
      </w:pPr>
      <w:proofErr w:type="spellStart"/>
      <w:r>
        <w:rPr>
          <w:color w:val="3C3C3C"/>
          <w:sz w:val="27"/>
          <w:szCs w:val="27"/>
        </w:rPr>
        <w:t>əl-Cəvahiri</w:t>
      </w:r>
      <w:proofErr w:type="spellEnd"/>
      <w:r>
        <w:rPr>
          <w:color w:val="3C3C3C"/>
          <w:sz w:val="27"/>
          <w:szCs w:val="27"/>
        </w:rPr>
        <w:t xml:space="preserve"> </w:t>
      </w:r>
      <w:proofErr w:type="spellStart"/>
      <w:r>
        <w:rPr>
          <w:color w:val="3C3C3C"/>
          <w:sz w:val="27"/>
          <w:szCs w:val="27"/>
        </w:rPr>
        <w:t>deyir</w:t>
      </w:r>
      <w:proofErr w:type="spellEnd"/>
      <w:r>
        <w:rPr>
          <w:color w:val="3C3C3C"/>
          <w:sz w:val="27"/>
          <w:szCs w:val="27"/>
        </w:rPr>
        <w:t>:</w:t>
      </w:r>
    </w:p>
    <w:p w14:paraId="356ACB12" w14:textId="5D25690B" w:rsidR="001B2688" w:rsidRPr="001B2688" w:rsidRDefault="001B2688" w:rsidP="00F25014">
      <w:pPr>
        <w:pStyle w:val="NormalWeb"/>
        <w:shd w:val="clear" w:color="auto" w:fill="FFFFFF"/>
        <w:bidi/>
        <w:rPr>
          <w:color w:val="3C3C3C"/>
          <w:sz w:val="27"/>
          <w:szCs w:val="27"/>
          <w:rtl/>
        </w:rPr>
      </w:pPr>
      <w:r w:rsidRPr="001B2688">
        <w:rPr>
          <w:color w:val="3C3C3C"/>
          <w:sz w:val="27"/>
          <w:szCs w:val="27"/>
          <w:rtl/>
        </w:rPr>
        <w:t>يا صاحبي إذا أبصرت طيفكما</w:t>
      </w:r>
      <w:r>
        <w:rPr>
          <w:color w:val="3C3C3C"/>
          <w:sz w:val="27"/>
          <w:szCs w:val="27"/>
        </w:rPr>
        <w:t xml:space="preserve">      </w:t>
      </w:r>
      <w:r w:rsidRPr="001B2688">
        <w:rPr>
          <w:color w:val="3C3C3C"/>
          <w:sz w:val="27"/>
          <w:szCs w:val="27"/>
          <w:rtl/>
        </w:rPr>
        <w:t>يمشي إلي على مهل يحييني</w:t>
      </w:r>
    </w:p>
    <w:p w14:paraId="0ED27734" w14:textId="77777777" w:rsidR="001B2688" w:rsidRPr="001B2688" w:rsidRDefault="001B2688" w:rsidP="00F25014">
      <w:pPr>
        <w:rPr>
          <w:rFonts w:cs="Arial"/>
          <w:lang w:val="az-Latn-AZ"/>
        </w:rPr>
      </w:pPr>
    </w:p>
    <w:p w14:paraId="3D481CCB" w14:textId="77777777" w:rsidR="001504B0" w:rsidRPr="001504B0" w:rsidRDefault="001504B0" w:rsidP="001504B0">
      <w:pPr>
        <w:shd w:val="clear" w:color="auto" w:fill="FFFFFF"/>
        <w:bidi/>
        <w:spacing w:before="240" w:after="240" w:line="240" w:lineRule="auto"/>
        <w:rPr>
          <w:rFonts w:ascii="Verdana" w:eastAsia="Times New Roman" w:hAnsi="Verdana" w:cs="Times New Roman"/>
          <w:color w:val="000000"/>
          <w:sz w:val="27"/>
          <w:szCs w:val="27"/>
        </w:rPr>
      </w:pPr>
      <w:r w:rsidRPr="001504B0">
        <w:rPr>
          <w:rFonts w:ascii="Verdana" w:eastAsia="Times New Roman" w:hAnsi="Verdana" w:cs="Times New Roman" w:hint="cs"/>
          <w:color w:val="000000"/>
          <w:sz w:val="27"/>
          <w:szCs w:val="27"/>
          <w:rtl/>
          <w:lang w:bidi="ar"/>
        </w:rPr>
        <w:t>وهناك مطلع قصيدتين نُسبتا إلى عمرو بن الأهتمّ المتوفّى سنة ٥٤ الهجريّة (٦٧٤ م) وإلى مَعْن بن أَوْس المتوفّى سنة ٥٩ الهجريّة (٦٧٩ م)</w:t>
      </w:r>
      <w:hyperlink r:id="rId5" w:anchor="ftn10" w:history="1">
        <w:r w:rsidRPr="001504B0">
          <w:rPr>
            <w:rFonts w:ascii="Verdana" w:eastAsia="Times New Roman" w:hAnsi="Verdana" w:cs="Times New Roman"/>
            <w:b/>
            <w:bCs/>
            <w:color w:val="D24444"/>
            <w:u w:val="single"/>
            <w:vertAlign w:val="superscript"/>
            <w:rtl/>
          </w:rPr>
          <w:t>10</w:t>
        </w:r>
      </w:hyperlink>
      <w:r w:rsidRPr="001504B0">
        <w:rPr>
          <w:rFonts w:ascii="Verdana" w:eastAsia="Times New Roman" w:hAnsi="Verdana" w:cs="Times New Roman" w:hint="cs"/>
          <w:color w:val="000000"/>
          <w:sz w:val="27"/>
          <w:szCs w:val="27"/>
          <w:rtl/>
          <w:lang w:bidi="ar"/>
        </w:rPr>
        <w:t>:</w:t>
      </w:r>
    </w:p>
    <w:p w14:paraId="128561EE" w14:textId="77777777" w:rsidR="001504B0" w:rsidRPr="001504B0" w:rsidRDefault="001504B0" w:rsidP="001504B0">
      <w:pPr>
        <w:shd w:val="clear" w:color="auto" w:fill="FFFFFF"/>
        <w:bidi/>
        <w:spacing w:before="262" w:after="262" w:line="240" w:lineRule="auto"/>
        <w:rPr>
          <w:rFonts w:ascii="Verdana" w:eastAsia="Times New Roman" w:hAnsi="Verdana" w:cs="Times New Roman"/>
          <w:color w:val="000000"/>
          <w:sz w:val="25"/>
          <w:szCs w:val="25"/>
          <w:rtl/>
        </w:rPr>
      </w:pPr>
      <w:r w:rsidRPr="001504B0">
        <w:rPr>
          <w:rFonts w:ascii="Verdana" w:eastAsia="Times New Roman" w:hAnsi="Verdana" w:cs="Times New Roman"/>
          <w:color w:val="000000"/>
          <w:sz w:val="25"/>
          <w:szCs w:val="25"/>
          <w:rtl/>
        </w:rPr>
        <w:t>(١)      </w:t>
      </w:r>
      <w:r w:rsidRPr="001504B0">
        <w:rPr>
          <w:rFonts w:ascii="Verdana" w:eastAsia="Times New Roman" w:hAnsi="Verdana" w:cs="Times New Roman" w:hint="cs"/>
          <w:color w:val="000000"/>
          <w:sz w:val="25"/>
          <w:szCs w:val="25"/>
          <w:rtl/>
          <w:lang w:bidi="ar"/>
        </w:rPr>
        <w:t>قِفا نَبكِ مِن ذِكرى حَبيبٍ وَأَطلالِ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بِذي الرَضمِ</w:t>
      </w:r>
      <w:r w:rsidRPr="001504B0">
        <w:rPr>
          <w:rFonts w:ascii="Verdana" w:eastAsia="Times New Roman" w:hAnsi="Verdana" w:cs="Times New Roman" w:hint="cs"/>
          <w:color w:val="000000"/>
          <w:sz w:val="25"/>
          <w:szCs w:val="25"/>
          <w:vertAlign w:val="superscript"/>
          <w:rtl/>
          <w:lang w:bidi="ar"/>
        </w:rPr>
        <w:t>ِ</w:t>
      </w:r>
      <w:r w:rsidRPr="001504B0">
        <w:rPr>
          <w:rFonts w:ascii="Verdana" w:eastAsia="Times New Roman" w:hAnsi="Verdana" w:cs="Times New Roman" w:hint="cs"/>
          <w:color w:val="000000"/>
          <w:sz w:val="25"/>
          <w:szCs w:val="25"/>
          <w:rtl/>
          <w:lang w:bidi="ar"/>
        </w:rPr>
        <w:t> فَالرُّمّانَتَين فأَوعـالِ</w:t>
      </w:r>
      <w:r w:rsidRPr="001504B0">
        <w:rPr>
          <w:rFonts w:ascii="Verdana" w:eastAsia="Times New Roman" w:hAnsi="Verdana" w:cs="Times New Roman" w:hint="cs"/>
          <w:color w:val="000000"/>
          <w:sz w:val="25"/>
          <w:szCs w:val="25"/>
          <w:rtl/>
          <w:lang w:bidi="ar"/>
        </w:rPr>
        <w:br/>
        <w:t>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وُقـوفاً بِـها صَــحـبي عَــلَيَّ مَـطــِيَّهُــم</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يَقولـونَ لا تجـهَل وَلَســتَ بِجَهّــالِ</w:t>
      </w:r>
    </w:p>
    <w:p w14:paraId="220A9432" w14:textId="77777777" w:rsidR="001504B0" w:rsidRPr="001504B0" w:rsidRDefault="001504B0" w:rsidP="001504B0">
      <w:pPr>
        <w:shd w:val="clear" w:color="auto" w:fill="FFFFFF"/>
        <w:bidi/>
        <w:spacing w:before="262" w:after="262" w:line="240" w:lineRule="auto"/>
        <w:rPr>
          <w:rFonts w:ascii="Verdana" w:eastAsia="Times New Roman" w:hAnsi="Verdana" w:cs="Times New Roman"/>
          <w:color w:val="000000"/>
          <w:sz w:val="25"/>
          <w:szCs w:val="25"/>
        </w:rPr>
      </w:pPr>
      <w:r w:rsidRPr="001504B0">
        <w:rPr>
          <w:rFonts w:ascii="Verdana" w:eastAsia="Times New Roman" w:hAnsi="Verdana" w:cs="Times New Roman"/>
          <w:color w:val="000000"/>
          <w:sz w:val="25"/>
          <w:szCs w:val="25"/>
          <w:rtl/>
        </w:rPr>
        <w:t>(٢)      </w:t>
      </w:r>
      <w:r w:rsidRPr="001504B0">
        <w:rPr>
          <w:rFonts w:ascii="Verdana" w:eastAsia="Times New Roman" w:hAnsi="Verdana" w:cs="Times New Roman" w:hint="cs"/>
          <w:color w:val="000000"/>
          <w:sz w:val="25"/>
          <w:szCs w:val="25"/>
          <w:rtl/>
          <w:lang w:bidi="ar"/>
        </w:rPr>
        <w:t>قِـــفـــا يـا خَــليـلَيَّ المَــطِيَّ المُــقَـرَّدا</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عَلى الطَّلَلِ البالي الَّذي قَد تَأَبَّدا</w:t>
      </w:r>
      <w:r w:rsidRPr="001504B0">
        <w:rPr>
          <w:rFonts w:ascii="Verdana" w:eastAsia="Times New Roman" w:hAnsi="Verdana" w:cs="Times New Roman" w:hint="cs"/>
          <w:color w:val="000000"/>
          <w:sz w:val="25"/>
          <w:szCs w:val="25"/>
          <w:rtl/>
          <w:lang w:bidi="ar"/>
        </w:rPr>
        <w:br/>
        <w:t>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قِــفا نَبــكِ فـي أَطـلالِ دارٍ تَنَـكَّرَت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لَنــــا بَعـــدَ عِــرفانٍ تُثــــابا وَتُـحمَـدا</w:t>
      </w:r>
      <w:r w:rsidRPr="001504B0">
        <w:rPr>
          <w:rFonts w:ascii="Verdana" w:eastAsia="Times New Roman" w:hAnsi="Verdana" w:cs="Times New Roman" w:hint="cs"/>
          <w:color w:val="000000"/>
          <w:sz w:val="25"/>
          <w:szCs w:val="25"/>
          <w:rtl/>
          <w:lang w:bidi="ar"/>
        </w:rPr>
        <w:br/>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قِفـا إِنَّـها أَمـسَـت قِـفــاراً وَمَــن بِـــهــا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وَإِن كـانَ مِن ذي وُدِّنـا قَد تَمَــعدَدا</w:t>
      </w:r>
    </w:p>
    <w:p w14:paraId="0AE40681" w14:textId="77777777" w:rsidR="001504B0" w:rsidRPr="001504B0" w:rsidRDefault="001504B0" w:rsidP="001504B0">
      <w:pPr>
        <w:shd w:val="clear" w:color="auto" w:fill="FFFFFF"/>
        <w:bidi/>
        <w:spacing w:before="240" w:after="240" w:line="240" w:lineRule="auto"/>
        <w:rPr>
          <w:rFonts w:ascii="Verdana" w:eastAsia="Times New Roman" w:hAnsi="Verdana" w:cs="Times New Roman"/>
          <w:color w:val="000000"/>
          <w:sz w:val="27"/>
          <w:szCs w:val="27"/>
        </w:rPr>
      </w:pPr>
      <w:r w:rsidRPr="001504B0">
        <w:rPr>
          <w:rFonts w:ascii="Verdana" w:eastAsia="Times New Roman" w:hAnsi="Verdana" w:cs="Times New Roman"/>
          <w:color w:val="707070"/>
          <w:sz w:val="27"/>
          <w:szCs w:val="27"/>
          <w:rtl/>
        </w:rPr>
        <w:t>8</w:t>
      </w:r>
      <w:r w:rsidRPr="001504B0">
        <w:rPr>
          <w:rFonts w:ascii="Verdana" w:eastAsia="Times New Roman" w:hAnsi="Verdana" w:cs="Times New Roman" w:hint="cs"/>
          <w:color w:val="000000"/>
          <w:sz w:val="27"/>
          <w:szCs w:val="27"/>
          <w:rtl/>
          <w:lang w:bidi="ar"/>
        </w:rPr>
        <w:t>ومن البديهي أنّ استعمال عبارة «قفا نبك» في هذه الأبيات ليس صيَغيًّا بل غالب الظن أنّ فيه شيء من الاستعارة أو من السرقة وأن الشاعرين قد أخذاها عن معلّقة امرئ القيس المشهورة المثاليّة في زمانهما، فهي ليست من قاموس الصيغ الشفاهيّة المشترك. وسرق عمرو المصراع الأوّل بكامله ما عدا الكلمة الأخيرة، ومعه المصراع الأوّل للبيت الخامس (وُقوفاً بِها صَحبي عَلَيَّ مَطيَهُم) وأوّل المصراع الثاني للبيت نفسه (يقولون). أمّا معن بن أوس فبدأ كلّ من الأبيات الثلاثة بفعل الأمر نفسه (قفا). والتناصّ هنا، تناصّ أدبي، إن صحّ القول، ولا علاقة له بالتناصّ الشفاهي الصيغي. ويبدو أن عبارة «قفا نبك» عبارة لم تلقَ نجاحًا كنجاح «لمن طلل» أو «لمن الديار».</w:t>
      </w:r>
    </w:p>
    <w:p w14:paraId="68DA2926" w14:textId="77777777" w:rsidR="001504B0" w:rsidRPr="001504B0" w:rsidRDefault="001504B0" w:rsidP="001504B0">
      <w:pPr>
        <w:shd w:val="clear" w:color="auto" w:fill="FFFFFF"/>
        <w:bidi/>
        <w:spacing w:before="240" w:after="240" w:line="240" w:lineRule="auto"/>
        <w:rPr>
          <w:rFonts w:ascii="Verdana" w:eastAsia="Times New Roman" w:hAnsi="Verdana" w:cs="Times New Roman"/>
          <w:color w:val="000000"/>
          <w:sz w:val="27"/>
          <w:szCs w:val="27"/>
          <w:rtl/>
        </w:rPr>
      </w:pPr>
      <w:r w:rsidRPr="001504B0">
        <w:rPr>
          <w:rFonts w:ascii="Verdana" w:eastAsia="Times New Roman" w:hAnsi="Verdana" w:cs="Times New Roman"/>
          <w:color w:val="707070"/>
          <w:sz w:val="27"/>
          <w:szCs w:val="27"/>
          <w:rtl/>
        </w:rPr>
        <w:t>9</w:t>
      </w:r>
      <w:r w:rsidRPr="001504B0">
        <w:rPr>
          <w:rFonts w:ascii="Verdana" w:eastAsia="Times New Roman" w:hAnsi="Verdana" w:cs="Times New Roman" w:hint="cs"/>
          <w:color w:val="000000"/>
          <w:sz w:val="27"/>
          <w:szCs w:val="27"/>
          <w:rtl/>
          <w:lang w:bidi="ar"/>
        </w:rPr>
        <w:t>وفي أواخر القرن السابع الميلادي، أخذ الشعراء يستعملون «قفا» ويُتبعوه بأمر ثانٍ معطوف بالواو أو بالفاء، كما هي الحالة في هذين البيتين أوّلهما للشمّاخ بن ضِرار الذُبياني والثاني للحارث بن ظالم :</w:t>
      </w:r>
    </w:p>
    <w:p w14:paraId="1469900B" w14:textId="77777777" w:rsidR="001504B0" w:rsidRPr="001504B0" w:rsidRDefault="001504B0" w:rsidP="001504B0">
      <w:pPr>
        <w:numPr>
          <w:ilvl w:val="0"/>
          <w:numId w:val="1"/>
        </w:numPr>
        <w:shd w:val="clear" w:color="auto" w:fill="FFFFFF"/>
        <w:bidi/>
        <w:spacing w:before="48" w:after="346" w:line="240" w:lineRule="auto"/>
        <w:rPr>
          <w:rFonts w:ascii="Verdana" w:eastAsia="Times New Roman" w:hAnsi="Verdana" w:cs="Times New Roman"/>
          <w:color w:val="888888"/>
          <w:rtl/>
        </w:rPr>
      </w:pPr>
      <w:r w:rsidRPr="001504B0">
        <w:rPr>
          <w:rFonts w:ascii="Verdana" w:eastAsia="Times New Roman" w:hAnsi="Verdana" w:cs="Times New Roman"/>
          <w:b/>
          <w:bCs/>
          <w:color w:val="888888"/>
          <w:rtl/>
        </w:rPr>
        <w:t>11</w:t>
      </w:r>
      <w:r w:rsidRPr="001504B0">
        <w:rPr>
          <w:rFonts w:ascii="Verdana" w:eastAsia="Times New Roman" w:hAnsi="Verdana" w:cs="Times New Roman"/>
          <w:color w:val="888888"/>
          <w:rtl/>
        </w:rPr>
        <w:t> ديوان الشماخ بن ضرار الذبياني، تحقيق صلاح الدين الهادي، القاهرة، دار المعارف، ١٩٦٨، ص. ٤٤٠.</w:t>
      </w:r>
    </w:p>
    <w:p w14:paraId="30C7A56D" w14:textId="77777777" w:rsidR="001504B0" w:rsidRPr="001504B0" w:rsidRDefault="001504B0" w:rsidP="001504B0">
      <w:pPr>
        <w:numPr>
          <w:ilvl w:val="0"/>
          <w:numId w:val="1"/>
        </w:numPr>
        <w:shd w:val="clear" w:color="auto" w:fill="FFFFFF"/>
        <w:bidi/>
        <w:spacing w:before="48" w:after="346" w:line="240" w:lineRule="auto"/>
        <w:rPr>
          <w:rFonts w:ascii="Verdana" w:eastAsia="Times New Roman" w:hAnsi="Verdana" w:cs="Times New Roman"/>
          <w:color w:val="888888"/>
          <w:rtl/>
        </w:rPr>
      </w:pPr>
      <w:r w:rsidRPr="001504B0">
        <w:rPr>
          <w:rFonts w:ascii="Verdana" w:eastAsia="Times New Roman" w:hAnsi="Verdana" w:cs="Times New Roman"/>
          <w:b/>
          <w:bCs/>
          <w:color w:val="888888"/>
          <w:rtl/>
        </w:rPr>
        <w:t>12</w:t>
      </w:r>
      <w:r w:rsidRPr="001504B0">
        <w:rPr>
          <w:rFonts w:ascii="Verdana" w:eastAsia="Times New Roman" w:hAnsi="Verdana" w:cs="Times New Roman"/>
          <w:color w:val="888888"/>
          <w:rtl/>
        </w:rPr>
        <w:t> انظر :</w:t>
      </w:r>
    </w:p>
    <w:p w14:paraId="76221F9C" w14:textId="77777777" w:rsidR="001504B0" w:rsidRPr="001504B0" w:rsidRDefault="001504B0" w:rsidP="001504B0">
      <w:pPr>
        <w:shd w:val="clear" w:color="auto" w:fill="FFFFFF"/>
        <w:bidi/>
        <w:spacing w:before="262" w:after="262" w:line="240" w:lineRule="auto"/>
        <w:rPr>
          <w:rFonts w:ascii="Verdana" w:eastAsia="Times New Roman" w:hAnsi="Verdana" w:cs="Times New Roman"/>
          <w:color w:val="000000"/>
          <w:sz w:val="25"/>
          <w:szCs w:val="25"/>
          <w:rtl/>
        </w:rPr>
      </w:pPr>
      <w:r w:rsidRPr="001504B0">
        <w:rPr>
          <w:rFonts w:ascii="Verdana" w:eastAsia="Times New Roman" w:hAnsi="Verdana" w:cs="Times New Roman"/>
          <w:color w:val="000000"/>
          <w:sz w:val="25"/>
          <w:szCs w:val="25"/>
          <w:rtl/>
        </w:rPr>
        <w:lastRenderedPageBreak/>
        <w:t>(٣)      </w:t>
      </w:r>
      <w:r w:rsidRPr="001504B0">
        <w:rPr>
          <w:rFonts w:ascii="Verdana" w:eastAsia="Times New Roman" w:hAnsi="Verdana" w:cs="Times New Roman" w:hint="cs"/>
          <w:color w:val="000000"/>
          <w:sz w:val="25"/>
          <w:szCs w:val="25"/>
          <w:rtl/>
          <w:lang w:bidi="ar"/>
        </w:rPr>
        <w:t>قِــفـا فَـاسْــــأَلا يا صـــاحِبَـيَّ حَــمـامَــةً       تُخَبِّرُنا عَن أَهلِها أَو نُطيرُها</w:t>
      </w:r>
      <w:hyperlink r:id="rId6" w:anchor="ftn11" w:history="1">
        <w:r w:rsidRPr="001504B0">
          <w:rPr>
            <w:rFonts w:ascii="Verdana" w:eastAsia="Times New Roman" w:hAnsi="Verdana" w:cs="Times New Roman"/>
            <w:b/>
            <w:bCs/>
            <w:color w:val="D24444"/>
            <w:sz w:val="21"/>
            <w:szCs w:val="21"/>
            <w:u w:val="single"/>
            <w:vertAlign w:val="superscript"/>
            <w:rtl/>
          </w:rPr>
          <w:t>11</w:t>
        </w:r>
      </w:hyperlink>
      <w:r w:rsidRPr="001504B0">
        <w:rPr>
          <w:rFonts w:ascii="Verdana" w:eastAsia="Times New Roman" w:hAnsi="Verdana" w:cs="Times New Roman" w:hint="cs"/>
          <w:color w:val="000000"/>
          <w:sz w:val="25"/>
          <w:szCs w:val="25"/>
          <w:rtl/>
          <w:lang w:bidi="ar"/>
        </w:rPr>
        <w:br/>
        <w:t>(٤)      قفـــا فاسْمَــعـا أُخـبركـما إذا سَـألتُـما       مُحاربُ مَولاه وثِكلانُ نادِم</w:t>
      </w:r>
      <w:hyperlink r:id="rId7" w:anchor="ftn12" w:history="1">
        <w:r w:rsidRPr="001504B0">
          <w:rPr>
            <w:rFonts w:ascii="Verdana" w:eastAsia="Times New Roman" w:hAnsi="Verdana" w:cs="Times New Roman"/>
            <w:b/>
            <w:bCs/>
            <w:color w:val="D24444"/>
            <w:sz w:val="21"/>
            <w:szCs w:val="21"/>
            <w:u w:val="single"/>
            <w:vertAlign w:val="superscript"/>
            <w:rtl/>
          </w:rPr>
          <w:t>12</w:t>
        </w:r>
      </w:hyperlink>
    </w:p>
    <w:p w14:paraId="16239BC9" w14:textId="77777777" w:rsidR="001504B0" w:rsidRPr="001504B0" w:rsidRDefault="001504B0" w:rsidP="001504B0">
      <w:pPr>
        <w:numPr>
          <w:ilvl w:val="0"/>
          <w:numId w:val="2"/>
        </w:numPr>
        <w:shd w:val="clear" w:color="auto" w:fill="FFFFFF"/>
        <w:bidi/>
        <w:spacing w:before="48" w:after="346" w:line="240" w:lineRule="auto"/>
        <w:rPr>
          <w:rFonts w:ascii="Verdana" w:eastAsia="Times New Roman" w:hAnsi="Verdana" w:cs="Times New Roman"/>
          <w:color w:val="888888"/>
        </w:rPr>
      </w:pPr>
      <w:r w:rsidRPr="001504B0">
        <w:rPr>
          <w:rFonts w:ascii="Verdana" w:eastAsia="Times New Roman" w:hAnsi="Verdana" w:cs="Times New Roman"/>
          <w:b/>
          <w:bCs/>
          <w:color w:val="888888"/>
          <w:rtl/>
        </w:rPr>
        <w:t>13</w:t>
      </w:r>
      <w:r w:rsidRPr="001504B0">
        <w:rPr>
          <w:rFonts w:ascii="Verdana" w:eastAsia="Times New Roman" w:hAnsi="Verdana" w:cs="Times New Roman"/>
          <w:color w:val="888888"/>
          <w:rtl/>
        </w:rPr>
        <w:t> انظر مثلا : ديوان جرير، تحقيق نعمان محمّد أمين طه، القاهرة، دار المعارف، ١٩٦٩، ج. ١، ص. ٧٨ (قفا فان </w:t>
      </w:r>
      <w:hyperlink r:id="rId8" w:anchor="ftn13" w:history="1">
        <w:r w:rsidRPr="001504B0">
          <w:rPr>
            <w:rFonts w:ascii="Verdana" w:eastAsia="Times New Roman" w:hAnsi="Verdana" w:cs="Times New Roman"/>
            <w:color w:val="D24444"/>
            <w:u w:val="single"/>
            <w:rtl/>
          </w:rPr>
          <w:t>(...)</w:t>
        </w:r>
      </w:hyperlink>
    </w:p>
    <w:p w14:paraId="6F1C2816" w14:textId="77777777" w:rsidR="001504B0" w:rsidRPr="001504B0" w:rsidRDefault="001504B0" w:rsidP="001504B0">
      <w:pPr>
        <w:shd w:val="clear" w:color="auto" w:fill="FFFFFF"/>
        <w:bidi/>
        <w:spacing w:before="240" w:after="240" w:line="240" w:lineRule="auto"/>
        <w:rPr>
          <w:rFonts w:ascii="Verdana" w:eastAsia="Times New Roman" w:hAnsi="Verdana" w:cs="Times New Roman"/>
          <w:color w:val="000000"/>
          <w:sz w:val="27"/>
          <w:szCs w:val="27"/>
          <w:rtl/>
        </w:rPr>
      </w:pPr>
      <w:r w:rsidRPr="001504B0">
        <w:rPr>
          <w:rFonts w:ascii="Verdana" w:eastAsia="Times New Roman" w:hAnsi="Verdana" w:cs="Times New Roman"/>
          <w:color w:val="707070"/>
          <w:sz w:val="27"/>
          <w:szCs w:val="27"/>
          <w:rtl/>
        </w:rPr>
        <w:t>10</w:t>
      </w:r>
      <w:r w:rsidRPr="001504B0">
        <w:rPr>
          <w:rFonts w:ascii="Verdana" w:eastAsia="Times New Roman" w:hAnsi="Verdana" w:cs="Times New Roman" w:hint="cs"/>
          <w:color w:val="000000"/>
          <w:sz w:val="27"/>
          <w:szCs w:val="27"/>
          <w:rtl/>
          <w:lang w:bidi="ar"/>
        </w:rPr>
        <w:t>وفيما بعد، أصبحت هذه العبارات واسعة الانتشار حتى أنّ كثيرًا من الشعراء المخضرمين والأمويّين قد استعمل عبارات كـ«قفا فاسمعا» و«قفا فاسألا» و«قفا فانظرا»، الأمر الذي يسمح لنا أن نعُدَّها صيَغًا أو فروعًا لصيغة بنيويّة واحدة</w:t>
      </w:r>
      <w:hyperlink r:id="rId9" w:anchor="ftn13" w:history="1">
        <w:r w:rsidRPr="001504B0">
          <w:rPr>
            <w:rFonts w:ascii="Verdana" w:eastAsia="Times New Roman" w:hAnsi="Verdana" w:cs="Times New Roman"/>
            <w:b/>
            <w:bCs/>
            <w:color w:val="D24444"/>
            <w:u w:val="single"/>
            <w:rtl/>
          </w:rPr>
          <w:t>13</w:t>
        </w:r>
      </w:hyperlink>
      <w:r w:rsidRPr="001504B0">
        <w:rPr>
          <w:rFonts w:ascii="Verdana" w:eastAsia="Times New Roman" w:hAnsi="Verdana" w:cs="Times New Roman" w:hint="cs"/>
          <w:color w:val="000000"/>
          <w:sz w:val="27"/>
          <w:szCs w:val="27"/>
          <w:rtl/>
          <w:lang w:bidi="ar"/>
        </w:rPr>
        <w:t>. وتجدر الإشارة إلى أنّ هذه الصيغ لم تُستعمل في ذكر الأطلال فقط، بل لأغراض مختلفة أيضًا، ويمثّل ذلك بيت الحارث بن ظالم الذي هو أوّل بيت لقطعة يفتخر الشاعر فيه بأهله.</w:t>
      </w:r>
    </w:p>
    <w:p w14:paraId="263ACB6E" w14:textId="77777777" w:rsidR="001504B0" w:rsidRPr="001504B0" w:rsidRDefault="001504B0" w:rsidP="001504B0">
      <w:pPr>
        <w:numPr>
          <w:ilvl w:val="0"/>
          <w:numId w:val="3"/>
        </w:numPr>
        <w:shd w:val="clear" w:color="auto" w:fill="FFFFFF"/>
        <w:bidi/>
        <w:spacing w:before="48" w:after="346" w:line="240" w:lineRule="auto"/>
        <w:rPr>
          <w:rFonts w:ascii="Verdana" w:eastAsia="Times New Roman" w:hAnsi="Verdana" w:cs="Times New Roman"/>
          <w:color w:val="888888"/>
          <w:rtl/>
        </w:rPr>
      </w:pPr>
      <w:r w:rsidRPr="001504B0">
        <w:rPr>
          <w:rFonts w:ascii="Verdana" w:eastAsia="Times New Roman" w:hAnsi="Verdana" w:cs="Times New Roman"/>
          <w:b/>
          <w:bCs/>
          <w:color w:val="888888"/>
          <w:rtl/>
        </w:rPr>
        <w:t>14</w:t>
      </w:r>
      <w:r w:rsidRPr="001504B0">
        <w:rPr>
          <w:rFonts w:ascii="Verdana" w:eastAsia="Times New Roman" w:hAnsi="Verdana" w:cs="Times New Roman"/>
          <w:color w:val="888888"/>
          <w:rtl/>
        </w:rPr>
        <w:t> ديوان أبي نواس، تحقيق إيفلد فاغنر، دمشق، دار المدى، ٢٠٠٣ (طبعة جديدة)، ج. ٥، ص. ١٩٦.</w:t>
      </w:r>
    </w:p>
    <w:p w14:paraId="389B031E" w14:textId="77777777" w:rsidR="001504B0" w:rsidRPr="001504B0" w:rsidRDefault="001504B0" w:rsidP="001504B0">
      <w:pPr>
        <w:shd w:val="clear" w:color="auto" w:fill="FFFFFF"/>
        <w:bidi/>
        <w:spacing w:before="240" w:after="240" w:line="240" w:lineRule="auto"/>
        <w:rPr>
          <w:rFonts w:ascii="Verdana" w:eastAsia="Times New Roman" w:hAnsi="Verdana" w:cs="Times New Roman"/>
          <w:color w:val="000000"/>
          <w:sz w:val="27"/>
          <w:szCs w:val="27"/>
          <w:rtl/>
        </w:rPr>
      </w:pPr>
      <w:r w:rsidRPr="001504B0">
        <w:rPr>
          <w:rFonts w:ascii="Verdana" w:eastAsia="Times New Roman" w:hAnsi="Verdana" w:cs="Times New Roman"/>
          <w:color w:val="707070"/>
          <w:sz w:val="27"/>
          <w:szCs w:val="27"/>
          <w:rtl/>
        </w:rPr>
        <w:t>11</w:t>
      </w:r>
      <w:r w:rsidRPr="001504B0">
        <w:rPr>
          <w:rFonts w:ascii="Verdana" w:eastAsia="Times New Roman" w:hAnsi="Verdana" w:cs="Times New Roman" w:hint="cs"/>
          <w:color w:val="000000"/>
          <w:sz w:val="27"/>
          <w:szCs w:val="27"/>
          <w:rtl/>
          <w:lang w:bidi="ar"/>
        </w:rPr>
        <w:t>وفي وقت لاحق، أخذ الشعراء العبّاسيّون المحدثون يقتبسون معلّقة امرئ القيس ليعبّروا عن انفصالهم عن أسلوب القدماء وعن ازدرائهم إيّاه، كما هي الحالة في أبيات أبن المعتزّ التالية</w:t>
      </w:r>
      <w:hyperlink r:id="rId10" w:anchor="ftn14" w:history="1">
        <w:r w:rsidRPr="001504B0">
          <w:rPr>
            <w:rFonts w:ascii="Verdana" w:eastAsia="Times New Roman" w:hAnsi="Verdana" w:cs="Times New Roman"/>
            <w:b/>
            <w:bCs/>
            <w:color w:val="D24444"/>
            <w:u w:val="single"/>
            <w:rtl/>
          </w:rPr>
          <w:t>14</w:t>
        </w:r>
      </w:hyperlink>
      <w:r w:rsidRPr="001504B0">
        <w:rPr>
          <w:rFonts w:ascii="Verdana" w:eastAsia="Times New Roman" w:hAnsi="Verdana" w:cs="Times New Roman" w:hint="cs"/>
          <w:color w:val="000000"/>
          <w:sz w:val="27"/>
          <w:szCs w:val="27"/>
          <w:rtl/>
          <w:lang w:bidi="ar"/>
        </w:rPr>
        <w:t> :</w:t>
      </w:r>
    </w:p>
    <w:p w14:paraId="2DD36CAB" w14:textId="77777777" w:rsidR="001504B0" w:rsidRPr="001504B0" w:rsidRDefault="001504B0" w:rsidP="001504B0">
      <w:pPr>
        <w:shd w:val="clear" w:color="auto" w:fill="FFFFFF"/>
        <w:bidi/>
        <w:spacing w:before="262" w:after="262" w:line="240" w:lineRule="auto"/>
        <w:rPr>
          <w:rFonts w:ascii="Verdana" w:eastAsia="Times New Roman" w:hAnsi="Verdana" w:cs="Times New Roman"/>
          <w:color w:val="000000"/>
          <w:sz w:val="25"/>
          <w:szCs w:val="25"/>
          <w:rtl/>
        </w:rPr>
      </w:pPr>
      <w:r w:rsidRPr="001504B0">
        <w:rPr>
          <w:rFonts w:ascii="Verdana" w:eastAsia="Times New Roman" w:hAnsi="Verdana" w:cs="Times New Roman"/>
          <w:color w:val="000000"/>
          <w:sz w:val="25"/>
          <w:szCs w:val="25"/>
          <w:rtl/>
        </w:rPr>
        <w:t>(٥)      </w:t>
      </w:r>
      <w:r w:rsidRPr="001504B0">
        <w:rPr>
          <w:rFonts w:ascii="Verdana" w:eastAsia="Times New Roman" w:hAnsi="Verdana" w:cs="Times New Roman" w:hint="cs"/>
          <w:color w:val="000000"/>
          <w:sz w:val="25"/>
          <w:szCs w:val="25"/>
          <w:rtl/>
          <w:lang w:bidi="ar"/>
        </w:rPr>
        <w:t>خَــلـيلَيَّ أُقْعُـدْ للصَــبـوحِ ولا تَــقُــلْ</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قِفا نَبكِ مِن ذِكْرى حَبيبٍ ومَنْزِلِ</w:t>
      </w:r>
      <w:r w:rsidRPr="001504B0">
        <w:rPr>
          <w:rFonts w:ascii="Verdana" w:eastAsia="Times New Roman" w:hAnsi="Verdana" w:cs="Times New Roman" w:hint="cs"/>
          <w:color w:val="000000"/>
          <w:sz w:val="25"/>
          <w:szCs w:val="25"/>
          <w:rtl/>
          <w:lang w:bidi="ar"/>
        </w:rPr>
        <w:br/>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ويـا رَبُّ لا تُنــْبَـتْ ولا تُسْـــقَـطِ الـحَـــيا       بِسِقْطِ اللِوَى بَين الدَخولِ فحَومَلِ</w:t>
      </w:r>
      <w:r w:rsidRPr="001504B0">
        <w:rPr>
          <w:rFonts w:ascii="Verdana" w:eastAsia="Times New Roman" w:hAnsi="Verdana" w:cs="Times New Roman" w:hint="cs"/>
          <w:color w:val="000000"/>
          <w:sz w:val="25"/>
          <w:szCs w:val="25"/>
          <w:rtl/>
          <w:lang w:bidi="ar"/>
        </w:rPr>
        <w:br/>
        <w:t>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ولا تَــقْــرِ مِـقْـراةَ امْــرِئِ القَـــيـسِ قـــطـرةً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مِن المـُزْن وارجم ساكِنِيها بجَندَلِ</w:t>
      </w:r>
    </w:p>
    <w:p w14:paraId="22FC9CA3" w14:textId="77777777" w:rsidR="001504B0" w:rsidRPr="001504B0" w:rsidRDefault="001504B0" w:rsidP="001504B0">
      <w:pPr>
        <w:numPr>
          <w:ilvl w:val="0"/>
          <w:numId w:val="4"/>
        </w:numPr>
        <w:shd w:val="clear" w:color="auto" w:fill="FFFFFF"/>
        <w:bidi/>
        <w:spacing w:before="48" w:after="346" w:line="240" w:lineRule="auto"/>
        <w:rPr>
          <w:rFonts w:ascii="Verdana" w:eastAsia="Times New Roman" w:hAnsi="Verdana" w:cs="Times New Roman"/>
          <w:color w:val="888888"/>
        </w:rPr>
      </w:pPr>
      <w:r w:rsidRPr="001504B0">
        <w:rPr>
          <w:rFonts w:ascii="Verdana" w:eastAsia="Times New Roman" w:hAnsi="Verdana" w:cs="Times New Roman"/>
          <w:b/>
          <w:bCs/>
          <w:color w:val="888888"/>
          <w:rtl/>
        </w:rPr>
        <w:t>15</w:t>
      </w:r>
      <w:r w:rsidRPr="001504B0">
        <w:rPr>
          <w:rFonts w:ascii="Verdana" w:eastAsia="Times New Roman" w:hAnsi="Verdana" w:cs="Times New Roman"/>
          <w:color w:val="888888"/>
          <w:rtl/>
        </w:rPr>
        <w:t> ديوان صفي الدين الحلي، تحقيق محمّد حوّر، عمّان، الجامعة الهاشمية، ٢٠٠٠، ج. ٢، ص. ١٠٤٩.</w:t>
      </w:r>
    </w:p>
    <w:p w14:paraId="5011DBC0" w14:textId="77777777" w:rsidR="001504B0" w:rsidRPr="001504B0" w:rsidRDefault="001504B0" w:rsidP="001504B0">
      <w:pPr>
        <w:shd w:val="clear" w:color="auto" w:fill="FFFFFF"/>
        <w:bidi/>
        <w:spacing w:before="240" w:after="240" w:line="240" w:lineRule="auto"/>
        <w:rPr>
          <w:rFonts w:ascii="Verdana" w:eastAsia="Times New Roman" w:hAnsi="Verdana" w:cs="Times New Roman"/>
          <w:color w:val="000000"/>
          <w:sz w:val="27"/>
          <w:szCs w:val="27"/>
          <w:rtl/>
        </w:rPr>
      </w:pPr>
      <w:r w:rsidRPr="001504B0">
        <w:rPr>
          <w:rFonts w:ascii="Verdana" w:eastAsia="Times New Roman" w:hAnsi="Verdana" w:cs="Times New Roman"/>
          <w:color w:val="707070"/>
          <w:sz w:val="27"/>
          <w:szCs w:val="27"/>
          <w:rtl/>
        </w:rPr>
        <w:t>12</w:t>
      </w:r>
      <w:r w:rsidRPr="001504B0">
        <w:rPr>
          <w:rFonts w:ascii="Verdana" w:eastAsia="Times New Roman" w:hAnsi="Verdana" w:cs="Times New Roman" w:hint="cs"/>
          <w:color w:val="000000"/>
          <w:sz w:val="27"/>
          <w:szCs w:val="27"/>
          <w:rtl/>
          <w:lang w:bidi="ar"/>
        </w:rPr>
        <w:t>وأصبح اقتباس الشعراء لقصيدة امرئ القيس بعد ذلك شيئا يشبه التمرين. فنكتفي بذكر أبيات صفي الدين الحلّي، التي تتألف من شطر مبتكَر وشطر اقتُبس من معلّقة امرئ القيس</w:t>
      </w:r>
      <w:hyperlink r:id="rId11" w:anchor="ftn15" w:history="1">
        <w:r w:rsidRPr="001504B0">
          <w:rPr>
            <w:rFonts w:ascii="Verdana" w:eastAsia="Times New Roman" w:hAnsi="Verdana" w:cs="Times New Roman"/>
            <w:b/>
            <w:bCs/>
            <w:color w:val="D24444"/>
            <w:u w:val="single"/>
            <w:rtl/>
          </w:rPr>
          <w:t>15</w:t>
        </w:r>
      </w:hyperlink>
      <w:r w:rsidRPr="001504B0">
        <w:rPr>
          <w:rFonts w:ascii="Verdana" w:eastAsia="Times New Roman" w:hAnsi="Verdana" w:cs="Times New Roman" w:hint="cs"/>
          <w:color w:val="000000"/>
          <w:sz w:val="27"/>
          <w:szCs w:val="27"/>
          <w:rtl/>
          <w:lang w:bidi="ar"/>
        </w:rPr>
        <w:t> :</w:t>
      </w:r>
    </w:p>
    <w:p w14:paraId="582839FA" w14:textId="45826D5E" w:rsidR="001504B0" w:rsidRDefault="001504B0" w:rsidP="001504B0">
      <w:pPr>
        <w:shd w:val="clear" w:color="auto" w:fill="FFFFFF"/>
        <w:bidi/>
        <w:spacing w:before="262" w:after="262" w:line="240" w:lineRule="auto"/>
        <w:rPr>
          <w:rFonts w:ascii="Verdana" w:eastAsia="Times New Roman" w:hAnsi="Verdana" w:cs="Times New Roman"/>
          <w:color w:val="000000"/>
          <w:sz w:val="25"/>
          <w:szCs w:val="25"/>
          <w:lang w:bidi="ar"/>
        </w:rPr>
      </w:pPr>
      <w:r w:rsidRPr="001504B0">
        <w:rPr>
          <w:rFonts w:ascii="Verdana" w:eastAsia="Times New Roman" w:hAnsi="Verdana" w:cs="Times New Roman"/>
          <w:color w:val="000000"/>
          <w:sz w:val="25"/>
          <w:szCs w:val="25"/>
          <w:rtl/>
        </w:rPr>
        <w:t>(٦)      </w:t>
      </w:r>
      <w:r w:rsidRPr="001504B0">
        <w:rPr>
          <w:rFonts w:ascii="Verdana" w:eastAsia="Times New Roman" w:hAnsi="Verdana" w:cs="Times New Roman" w:hint="cs"/>
          <w:color w:val="000000"/>
          <w:sz w:val="25"/>
          <w:szCs w:val="25"/>
          <w:rtl/>
          <w:lang w:bidi="ar"/>
        </w:rPr>
        <w:t>رَأى فَرَســي إِسـطَبلَ مــوسى فَقالَ لي      قِفــا نَبـكِ مِـن ذِكـرى حَبيبٍ وَمَنزِلِ</w:t>
      </w:r>
      <w:r w:rsidRPr="001504B0">
        <w:rPr>
          <w:rFonts w:ascii="Verdana" w:eastAsia="Times New Roman" w:hAnsi="Verdana" w:cs="Times New Roman" w:hint="cs"/>
          <w:color w:val="000000"/>
          <w:sz w:val="25"/>
          <w:szCs w:val="25"/>
          <w:rtl/>
          <w:lang w:bidi="ar"/>
        </w:rPr>
        <w:br/>
        <w:t>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بِــــهِ لَـم أَذُق طَــــعمَ الشَـــعــيرِ كَـأَنَّني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بِسِـقطِ الـلِوى بَيـنَ الـدُخولِ فَحَومَلِ</w:t>
      </w:r>
      <w:r w:rsidRPr="001504B0">
        <w:rPr>
          <w:rFonts w:ascii="Verdana" w:eastAsia="Times New Roman" w:hAnsi="Verdana" w:cs="Times New Roman" w:hint="cs"/>
          <w:color w:val="000000"/>
          <w:sz w:val="25"/>
          <w:szCs w:val="25"/>
          <w:rtl/>
          <w:lang w:bidi="ar"/>
        </w:rPr>
        <w:br/>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تُقَــعـقـعُ مِن بَـــردِ الشِــتـــاءِ أَضـــالِـعي </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لِما نَسَجَتها مِن جَنوبٍ وَشَمأَلِ</w:t>
      </w:r>
      <w:r w:rsidRPr="001504B0">
        <w:rPr>
          <w:rFonts w:ascii="Verdana" w:eastAsia="Times New Roman" w:hAnsi="Verdana" w:cs="Times New Roman" w:hint="cs"/>
          <w:color w:val="000000"/>
          <w:sz w:val="25"/>
          <w:szCs w:val="25"/>
          <w:rtl/>
          <w:lang w:bidi="ar"/>
        </w:rPr>
        <w:br/>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إِذا سَمـِعَ السُوّاسُ صَـوتَ تَحَــمحُمي</w:t>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يَقولونَ لا تَهلِك أَسىً وَتَجَمَّلِ</w:t>
      </w:r>
      <w:r w:rsidRPr="001504B0">
        <w:rPr>
          <w:rFonts w:ascii="Verdana" w:eastAsia="Times New Roman" w:hAnsi="Verdana" w:cs="Times New Roman" w:hint="cs"/>
          <w:color w:val="000000"/>
          <w:sz w:val="25"/>
          <w:szCs w:val="25"/>
          <w:rtl/>
          <w:lang w:bidi="ar"/>
        </w:rPr>
        <w:br/>
      </w:r>
      <w:r w:rsidRPr="001504B0">
        <w:rPr>
          <w:rFonts w:ascii="Verdana" w:eastAsia="Times New Roman" w:hAnsi="Verdana" w:cs="Times New Roman"/>
          <w:color w:val="000000"/>
          <w:sz w:val="25"/>
          <w:szCs w:val="25"/>
          <w:rtl/>
        </w:rPr>
        <w:t>   </w:t>
      </w:r>
      <w:r w:rsidRPr="001504B0">
        <w:rPr>
          <w:rFonts w:ascii="Verdana" w:eastAsia="Times New Roman" w:hAnsi="Verdana" w:cs="Times New Roman" w:hint="cs"/>
          <w:color w:val="000000"/>
          <w:sz w:val="25"/>
          <w:szCs w:val="25"/>
          <w:rtl/>
          <w:lang w:bidi="ar"/>
        </w:rPr>
        <w:t>      أُعـَــوِّلُ فــي وَقـــــتِ العَــلــيقِ عَـلـيهِـمُ       وَهَل عِندَ رَسمٍ دارِسٍ مِن مُعَوَّلِ</w:t>
      </w:r>
    </w:p>
    <w:p w14:paraId="37AA82D8" w14:textId="236A6E30" w:rsidR="00E61CBC" w:rsidRDefault="00E61CBC" w:rsidP="00E61CBC">
      <w:pPr>
        <w:shd w:val="clear" w:color="auto" w:fill="FFFFFF"/>
        <w:bidi/>
        <w:spacing w:before="262" w:after="262" w:line="240" w:lineRule="auto"/>
        <w:rPr>
          <w:rFonts w:ascii="Verdana" w:eastAsia="Times New Roman" w:hAnsi="Verdana" w:cs="Times New Roman"/>
          <w:color w:val="000000"/>
          <w:sz w:val="25"/>
          <w:szCs w:val="25"/>
          <w:lang w:bidi="ar"/>
        </w:rPr>
      </w:pPr>
    </w:p>
    <w:p w14:paraId="4511F97C" w14:textId="77777777" w:rsidR="00E61CBC" w:rsidRPr="001504B0" w:rsidRDefault="00E61CBC" w:rsidP="00E61CBC">
      <w:pPr>
        <w:shd w:val="clear" w:color="auto" w:fill="FFFFFF"/>
        <w:bidi/>
        <w:spacing w:before="262" w:after="262" w:line="240" w:lineRule="auto"/>
        <w:rPr>
          <w:rFonts w:ascii="Verdana" w:eastAsia="Times New Roman" w:hAnsi="Verdana" w:cs="Times New Roman"/>
          <w:color w:val="000000"/>
          <w:sz w:val="25"/>
          <w:szCs w:val="25"/>
          <w:rtl/>
        </w:rPr>
      </w:pPr>
    </w:p>
    <w:p w14:paraId="1148C26A" w14:textId="77777777" w:rsidR="00E61CBC" w:rsidRPr="00E61CBC" w:rsidRDefault="00E61CBC" w:rsidP="00E61CBC">
      <w:pPr>
        <w:rPr>
          <w:highlight w:val="yellow"/>
          <w:lang w:val="az-Latn-AZ"/>
        </w:rPr>
      </w:pPr>
      <w:r w:rsidRPr="00E61CBC">
        <w:rPr>
          <w:highlight w:val="yellow"/>
          <w:lang w:val="az-Latn-AZ"/>
        </w:rPr>
        <w:t>Buradakı əlif hərfi əvəzlik deyil, təkid nununun (</w:t>
      </w:r>
      <w:r w:rsidRPr="00E61CBC">
        <w:rPr>
          <w:rFonts w:hint="cs"/>
          <w:highlight w:val="yellow"/>
          <w:rtl/>
        </w:rPr>
        <w:t>نون التوكيد</w:t>
      </w:r>
      <w:r w:rsidRPr="00E61CBC">
        <w:rPr>
          <w:highlight w:val="yellow"/>
          <w:lang w:val="az-Latn-AZ"/>
        </w:rPr>
        <w:t xml:space="preserve">) çevrilmiş şəklidir. Daha çox vəqfdə olur. Misranın sonunda olur. əl-Əşa deyir: </w:t>
      </w:r>
    </w:p>
    <w:p w14:paraId="2F57124F" w14:textId="77777777" w:rsidR="00E61CBC" w:rsidRPr="00E61CBC" w:rsidRDefault="00E61CBC" w:rsidP="00E61CBC">
      <w:pPr>
        <w:bidi/>
        <w:rPr>
          <w:highlight w:val="yellow"/>
          <w:rtl/>
        </w:rPr>
      </w:pPr>
      <w:r w:rsidRPr="00E61CBC">
        <w:rPr>
          <w:rFonts w:hint="cs"/>
          <w:highlight w:val="yellow"/>
          <w:rtl/>
        </w:rPr>
        <w:t>وصل على حين العشيات والضحى     ولا تحمد المثرين والله فاحمدا</w:t>
      </w:r>
    </w:p>
    <w:p w14:paraId="3A662436" w14:textId="77777777" w:rsidR="00E61CBC" w:rsidRPr="00E61CBC" w:rsidRDefault="00E61CBC" w:rsidP="00E61CBC">
      <w:pPr>
        <w:rPr>
          <w:highlight w:val="yellow"/>
          <w:lang w:val="az-Latn-AZ"/>
        </w:rPr>
      </w:pPr>
      <w:r w:rsidRPr="00E61CBC">
        <w:rPr>
          <w:highlight w:val="yellow"/>
          <w:lang w:val="az-Latn-AZ"/>
        </w:rPr>
        <w:t xml:space="preserve">Burada </w:t>
      </w:r>
      <w:r w:rsidRPr="00E61CBC">
        <w:rPr>
          <w:rFonts w:hint="cs"/>
          <w:highlight w:val="yellow"/>
          <w:rtl/>
        </w:rPr>
        <w:t xml:space="preserve">فاحمدن </w:t>
      </w:r>
      <w:r w:rsidRPr="00E61CBC">
        <w:rPr>
          <w:highlight w:val="yellow"/>
          <w:lang w:val="az-Latn-AZ"/>
        </w:rPr>
        <w:t xml:space="preserve"> nəzərdə tutub. Burada təsniyə formasını işlətməklə təkid nəzərdə tutub: </w:t>
      </w:r>
      <w:r w:rsidRPr="00E61CBC">
        <w:rPr>
          <w:rFonts w:hint="cs"/>
          <w:highlight w:val="yellow"/>
          <w:rtl/>
        </w:rPr>
        <w:t>قف قف</w:t>
      </w:r>
      <w:r w:rsidRPr="00E61CBC">
        <w:rPr>
          <w:highlight w:val="yellow"/>
          <w:lang w:val="az-Latn-AZ"/>
        </w:rPr>
        <w:t xml:space="preserve"> sonra onları bir sözdə birləşdirib. Əbu Osman əl-Mazini Qurandan sitat gətirir: </w:t>
      </w:r>
      <w:r w:rsidRPr="00E61CBC">
        <w:rPr>
          <w:rFonts w:hint="cs"/>
          <w:highlight w:val="yellow"/>
          <w:rtl/>
        </w:rPr>
        <w:t>قال رب ارجعون</w:t>
      </w:r>
      <w:r w:rsidRPr="00E61CBC">
        <w:rPr>
          <w:highlight w:val="yellow"/>
          <w:lang w:val="az-Latn-AZ"/>
        </w:rPr>
        <w:t xml:space="preserve"> burada demək istəyir ki, </w:t>
      </w:r>
      <w:r w:rsidRPr="00E61CBC">
        <w:rPr>
          <w:rFonts w:hint="cs"/>
          <w:highlight w:val="yellow"/>
          <w:rtl/>
        </w:rPr>
        <w:t xml:space="preserve">ارجعني ارجعني ارجعني </w:t>
      </w:r>
      <w:r w:rsidRPr="00E61CBC">
        <w:rPr>
          <w:highlight w:val="yellow"/>
          <w:lang w:val="az-Latn-AZ"/>
        </w:rPr>
        <w:t xml:space="preserve"> (fəth əl-kəbir əl-mutal, səh 23)</w:t>
      </w:r>
    </w:p>
    <w:p w14:paraId="758696C2" w14:textId="77777777" w:rsidR="00E61CBC" w:rsidRPr="00E61CBC" w:rsidRDefault="00E61CBC" w:rsidP="00E61CBC">
      <w:pPr>
        <w:pStyle w:val="ListParagraph"/>
        <w:spacing w:line="360" w:lineRule="auto"/>
        <w:ind w:left="0" w:firstLine="851"/>
        <w:jc w:val="both"/>
        <w:rPr>
          <w:rFonts w:ascii="Times New Roman" w:hAnsi="Times New Roman"/>
          <w:sz w:val="22"/>
          <w:szCs w:val="22"/>
          <w:highlight w:val="yellow"/>
          <w:rtl/>
          <w:lang w:val="az-Latn-AZ"/>
        </w:rPr>
      </w:pPr>
      <w:r w:rsidRPr="00E61CBC">
        <w:rPr>
          <w:rFonts w:ascii="Times New Roman" w:hAnsi="Times New Roman"/>
          <w:sz w:val="22"/>
          <w:szCs w:val="22"/>
          <w:highlight w:val="yellow"/>
          <w:lang w:val="az-Latn-AZ"/>
        </w:rPr>
        <w:lastRenderedPageBreak/>
        <w:t xml:space="preserve">Əbdürrauf əl-Munavi belə rəvayət nəql edir ki, İmrulqeysi atasının əmri ilə çölə öldürməyə aparırlar. əfsanəvi rəvayətlər bildirir ki, imrul qeys yer üzündə ən yaxşı şairdir: </w:t>
      </w:r>
      <w:r w:rsidRPr="00E61CBC">
        <w:rPr>
          <w:rFonts w:ascii="Times New Roman" w:hAnsi="Times New Roman"/>
          <w:sz w:val="22"/>
          <w:szCs w:val="22"/>
          <w:highlight w:val="yellow"/>
          <w:rtl/>
          <w:lang w:val="az-Latn-AZ"/>
        </w:rPr>
        <w:t>قد وقف واستوقف، بكى واستبكى، نعى الحبيب والمنزل في نصف بيت (المناوي، فيض القدير، شرح الجامع الصغير، 2، 187</w:t>
      </w:r>
    </w:p>
    <w:p w14:paraId="47529A45" w14:textId="77777777" w:rsidR="00E61CBC" w:rsidRPr="00E61CBC" w:rsidRDefault="00E61CBC" w:rsidP="00E61CBC">
      <w:pPr>
        <w:pStyle w:val="ListParagraph"/>
        <w:spacing w:line="360" w:lineRule="auto"/>
        <w:ind w:left="0" w:firstLine="851"/>
        <w:jc w:val="both"/>
        <w:rPr>
          <w:rFonts w:ascii="Times New Roman" w:hAnsi="Times New Roman"/>
          <w:sz w:val="22"/>
          <w:szCs w:val="22"/>
          <w:highlight w:val="yellow"/>
          <w:lang w:val="az-Latn-AZ"/>
        </w:rPr>
      </w:pPr>
      <w:r w:rsidRPr="00E61CBC">
        <w:rPr>
          <w:rFonts w:ascii="Times New Roman" w:hAnsi="Times New Roman"/>
          <w:sz w:val="22"/>
          <w:szCs w:val="22"/>
          <w:highlight w:val="yellow"/>
          <w:lang w:val="az-Latn-AZ"/>
        </w:rPr>
        <w:t>Buna Əbu Hilal əl-Əskərinin Divan əl-məanisində də rast gəlirik. Amma o da bunun mənbəyini bildirmir. Bu rəvayət bir çox əsərdə təkrarlanır. Məsələn Mustafa Sadiq ər-Rafi (tarix ədəb əl-arab)</w:t>
      </w:r>
    </w:p>
    <w:p w14:paraId="46F52467" w14:textId="77777777" w:rsidR="00E61CBC" w:rsidRPr="00792344" w:rsidRDefault="00E61CBC" w:rsidP="00E61CBC">
      <w:pPr>
        <w:pStyle w:val="ListParagraph"/>
        <w:spacing w:line="360" w:lineRule="auto"/>
        <w:ind w:left="0" w:firstLine="851"/>
        <w:jc w:val="both"/>
        <w:rPr>
          <w:rFonts w:ascii="Times New Roman" w:hAnsi="Times New Roman"/>
          <w:sz w:val="22"/>
          <w:szCs w:val="22"/>
          <w:lang w:val="az-Latn-AZ"/>
        </w:rPr>
      </w:pPr>
      <w:r w:rsidRPr="00E61CBC">
        <w:rPr>
          <w:rFonts w:ascii="Times New Roman" w:hAnsi="Times New Roman"/>
          <w:sz w:val="22"/>
          <w:szCs w:val="22"/>
          <w:highlight w:val="yellow"/>
          <w:lang w:val="az-Latn-AZ"/>
        </w:rPr>
        <w:t>Mirtad bu rəvayətin müəllifini Əbu Əmr bin əl-Əla (ö.154) hesab edir (məqalə. Səh. 143)</w:t>
      </w:r>
    </w:p>
    <w:p w14:paraId="608F9717" w14:textId="77777777" w:rsidR="00660935" w:rsidRPr="00936D97" w:rsidRDefault="00660935" w:rsidP="00F25014">
      <w:pPr>
        <w:rPr>
          <w:lang w:val="az-Latn-AZ"/>
        </w:rPr>
      </w:pPr>
    </w:p>
    <w:sectPr w:rsidR="00660935" w:rsidRPr="00936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D7849"/>
    <w:multiLevelType w:val="multilevel"/>
    <w:tmpl w:val="9ABCA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F742B"/>
    <w:multiLevelType w:val="multilevel"/>
    <w:tmpl w:val="B7CC7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51153"/>
    <w:multiLevelType w:val="multilevel"/>
    <w:tmpl w:val="84EA9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32876"/>
    <w:multiLevelType w:val="multilevel"/>
    <w:tmpl w:val="07A47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39"/>
    <w:rsid w:val="00024FD7"/>
    <w:rsid w:val="001504B0"/>
    <w:rsid w:val="001A02A4"/>
    <w:rsid w:val="001A69DE"/>
    <w:rsid w:val="001B2688"/>
    <w:rsid w:val="0024362E"/>
    <w:rsid w:val="002542EF"/>
    <w:rsid w:val="00255D04"/>
    <w:rsid w:val="003440A4"/>
    <w:rsid w:val="0043098B"/>
    <w:rsid w:val="004E6EB4"/>
    <w:rsid w:val="004F12F0"/>
    <w:rsid w:val="005818FE"/>
    <w:rsid w:val="00581E87"/>
    <w:rsid w:val="005E729E"/>
    <w:rsid w:val="00660935"/>
    <w:rsid w:val="00672FF0"/>
    <w:rsid w:val="006C6737"/>
    <w:rsid w:val="006F3FCC"/>
    <w:rsid w:val="006F49A5"/>
    <w:rsid w:val="00755EC6"/>
    <w:rsid w:val="007904FF"/>
    <w:rsid w:val="007E5EAA"/>
    <w:rsid w:val="0084354A"/>
    <w:rsid w:val="00851210"/>
    <w:rsid w:val="00936D97"/>
    <w:rsid w:val="00945F2F"/>
    <w:rsid w:val="009C0FBF"/>
    <w:rsid w:val="009C4C07"/>
    <w:rsid w:val="009D66CA"/>
    <w:rsid w:val="00A16339"/>
    <w:rsid w:val="00AE635C"/>
    <w:rsid w:val="00B7136A"/>
    <w:rsid w:val="00C50E66"/>
    <w:rsid w:val="00CC7DFD"/>
    <w:rsid w:val="00CE3D90"/>
    <w:rsid w:val="00D5107C"/>
    <w:rsid w:val="00D6070F"/>
    <w:rsid w:val="00D70B45"/>
    <w:rsid w:val="00DB7622"/>
    <w:rsid w:val="00E61CBC"/>
    <w:rsid w:val="00F25014"/>
    <w:rsid w:val="00FB4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82E4"/>
  <w15:chartTrackingRefBased/>
  <w15:docId w15:val="{1E59DEBA-45F7-4FED-9A7A-3077949D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D97"/>
    <w:pPr>
      <w:spacing w:after="0" w:line="240" w:lineRule="auto"/>
      <w:ind w:left="720"/>
      <w:contextualSpacing/>
    </w:pPr>
    <w:rPr>
      <w:rFonts w:eastAsiaTheme="minorEastAsia" w:cs="Times New Roman"/>
      <w:sz w:val="24"/>
      <w:szCs w:val="24"/>
      <w:lang w:val="ru-RU"/>
    </w:rPr>
  </w:style>
  <w:style w:type="paragraph" w:styleId="NormalWeb">
    <w:name w:val="Normal (Web)"/>
    <w:basedOn w:val="Normal"/>
    <w:uiPriority w:val="99"/>
    <w:semiHidden/>
    <w:unhideWhenUsed/>
    <w:rsid w:val="001B2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e">
    <w:name w:val="texte"/>
    <w:basedOn w:val="Normal"/>
    <w:rsid w:val="00150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4B0"/>
    <w:rPr>
      <w:color w:val="0000FF"/>
      <w:u w:val="single"/>
    </w:rPr>
  </w:style>
  <w:style w:type="paragraph" w:customStyle="1" w:styleId="quotation">
    <w:name w:val="quotation"/>
    <w:basedOn w:val="Normal"/>
    <w:rsid w:val="00150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ation1">
    <w:name w:val="quotation1"/>
    <w:basedOn w:val="DefaultParagraphFont"/>
    <w:rsid w:val="001504B0"/>
  </w:style>
  <w:style w:type="character" w:customStyle="1" w:styleId="paranumber">
    <w:name w:val="paranumber"/>
    <w:basedOn w:val="DefaultParagraphFont"/>
    <w:rsid w:val="001504B0"/>
  </w:style>
  <w:style w:type="character" w:customStyle="1" w:styleId="num">
    <w:name w:val="num"/>
    <w:basedOn w:val="DefaultParagraphFont"/>
    <w:rsid w:val="0015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5012">
      <w:bodyDiv w:val="1"/>
      <w:marLeft w:val="0"/>
      <w:marRight w:val="0"/>
      <w:marTop w:val="0"/>
      <w:marBottom w:val="0"/>
      <w:divBdr>
        <w:top w:val="none" w:sz="0" w:space="0" w:color="auto"/>
        <w:left w:val="none" w:sz="0" w:space="0" w:color="auto"/>
        <w:bottom w:val="none" w:sz="0" w:space="0" w:color="auto"/>
        <w:right w:val="none" w:sz="0" w:space="0" w:color="auto"/>
      </w:divBdr>
    </w:div>
    <w:div w:id="600917853">
      <w:bodyDiv w:val="1"/>
      <w:marLeft w:val="0"/>
      <w:marRight w:val="0"/>
      <w:marTop w:val="0"/>
      <w:marBottom w:val="0"/>
      <w:divBdr>
        <w:top w:val="none" w:sz="0" w:space="0" w:color="auto"/>
        <w:left w:val="none" w:sz="0" w:space="0" w:color="auto"/>
        <w:bottom w:val="none" w:sz="0" w:space="0" w:color="auto"/>
        <w:right w:val="none" w:sz="0" w:space="0" w:color="auto"/>
      </w:divBdr>
    </w:div>
    <w:div w:id="1617954487">
      <w:bodyDiv w:val="1"/>
      <w:marLeft w:val="0"/>
      <w:marRight w:val="0"/>
      <w:marTop w:val="0"/>
      <w:marBottom w:val="0"/>
      <w:divBdr>
        <w:top w:val="none" w:sz="0" w:space="0" w:color="auto"/>
        <w:left w:val="none" w:sz="0" w:space="0" w:color="auto"/>
        <w:bottom w:val="none" w:sz="0" w:space="0" w:color="auto"/>
        <w:right w:val="none" w:sz="0" w:space="0" w:color="auto"/>
      </w:divBdr>
    </w:div>
    <w:div w:id="1935547832">
      <w:bodyDiv w:val="1"/>
      <w:marLeft w:val="0"/>
      <w:marRight w:val="0"/>
      <w:marTop w:val="0"/>
      <w:marBottom w:val="0"/>
      <w:divBdr>
        <w:top w:val="none" w:sz="0" w:space="0" w:color="auto"/>
        <w:left w:val="none" w:sz="0" w:space="0" w:color="auto"/>
        <w:bottom w:val="none" w:sz="0" w:space="0" w:color="auto"/>
        <w:right w:val="none" w:sz="0" w:space="0" w:color="auto"/>
      </w:divBdr>
      <w:divsChild>
        <w:div w:id="940649183">
          <w:blockQuote w:val="1"/>
          <w:marLeft w:val="0"/>
          <w:marRight w:val="0"/>
          <w:marTop w:val="0"/>
          <w:marBottom w:val="0"/>
          <w:divBdr>
            <w:top w:val="none" w:sz="0" w:space="0" w:color="auto"/>
            <w:left w:val="none" w:sz="0" w:space="0" w:color="auto"/>
            <w:bottom w:val="none" w:sz="0" w:space="0" w:color="auto"/>
            <w:right w:val="none" w:sz="0" w:space="0" w:color="auto"/>
          </w:divBdr>
        </w:div>
        <w:div w:id="981228571">
          <w:blockQuote w:val="1"/>
          <w:marLeft w:val="0"/>
          <w:marRight w:val="0"/>
          <w:marTop w:val="0"/>
          <w:marBottom w:val="0"/>
          <w:divBdr>
            <w:top w:val="none" w:sz="0" w:space="0" w:color="auto"/>
            <w:left w:val="none" w:sz="0" w:space="0" w:color="auto"/>
            <w:bottom w:val="none" w:sz="0" w:space="0" w:color="auto"/>
            <w:right w:val="none" w:sz="0" w:space="0" w:color="auto"/>
          </w:divBdr>
        </w:div>
        <w:div w:id="1129710420">
          <w:blockQuote w:val="1"/>
          <w:marLeft w:val="0"/>
          <w:marRight w:val="0"/>
          <w:marTop w:val="0"/>
          <w:marBottom w:val="0"/>
          <w:divBdr>
            <w:top w:val="none" w:sz="0" w:space="0" w:color="auto"/>
            <w:left w:val="none" w:sz="0" w:space="0" w:color="auto"/>
            <w:bottom w:val="none" w:sz="0" w:space="0" w:color="auto"/>
            <w:right w:val="none" w:sz="0" w:space="0" w:color="auto"/>
          </w:divBdr>
          <w:divsChild>
            <w:div w:id="458836709">
              <w:marLeft w:val="0"/>
              <w:marRight w:val="0"/>
              <w:marTop w:val="0"/>
              <w:marBottom w:val="0"/>
              <w:divBdr>
                <w:top w:val="none" w:sz="0" w:space="0" w:color="auto"/>
                <w:left w:val="none" w:sz="0" w:space="0" w:color="auto"/>
                <w:bottom w:val="none" w:sz="0" w:space="0" w:color="auto"/>
                <w:right w:val="none" w:sz="0" w:space="0" w:color="auto"/>
              </w:divBdr>
            </w:div>
          </w:divsChild>
        </w:div>
        <w:div w:id="1336693258">
          <w:blockQuote w:val="1"/>
          <w:marLeft w:val="0"/>
          <w:marRight w:val="0"/>
          <w:marTop w:val="0"/>
          <w:marBottom w:val="0"/>
          <w:divBdr>
            <w:top w:val="none" w:sz="0" w:space="0" w:color="auto"/>
            <w:left w:val="none" w:sz="0" w:space="0" w:color="auto"/>
            <w:bottom w:val="none" w:sz="0" w:space="0" w:color="auto"/>
            <w:right w:val="none" w:sz="0" w:space="0" w:color="auto"/>
          </w:divBdr>
        </w:div>
        <w:div w:id="15232023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9233332">
      <w:bodyDiv w:val="1"/>
      <w:marLeft w:val="0"/>
      <w:marRight w:val="0"/>
      <w:marTop w:val="0"/>
      <w:marBottom w:val="0"/>
      <w:divBdr>
        <w:top w:val="none" w:sz="0" w:space="0" w:color="auto"/>
        <w:left w:val="none" w:sz="0" w:space="0" w:color="auto"/>
        <w:bottom w:val="none" w:sz="0" w:space="0" w:color="auto"/>
        <w:right w:val="none" w:sz="0" w:space="0" w:color="auto"/>
      </w:divBdr>
    </w:div>
    <w:div w:id="21241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openedition.org/beo/5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openedition.org/beo/5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openedition.org/beo/588" TargetMode="External"/><Relationship Id="rId11" Type="http://schemas.openxmlformats.org/officeDocument/2006/relationships/hyperlink" Target="https://journals.openedition.org/beo/588" TargetMode="External"/><Relationship Id="rId5" Type="http://schemas.openxmlformats.org/officeDocument/2006/relationships/hyperlink" Target="https://journals.openedition.org/beo/588" TargetMode="External"/><Relationship Id="rId10" Type="http://schemas.openxmlformats.org/officeDocument/2006/relationships/hyperlink" Target="https://journals.openedition.org/beo/588" TargetMode="External"/><Relationship Id="rId4" Type="http://schemas.openxmlformats.org/officeDocument/2006/relationships/webSettings" Target="webSettings.xml"/><Relationship Id="rId9" Type="http://schemas.openxmlformats.org/officeDocument/2006/relationships/hyperlink" Target="https://journals.openedition.org/beo/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36</cp:revision>
  <dcterms:created xsi:type="dcterms:W3CDTF">2021-02-15T12:00:00Z</dcterms:created>
  <dcterms:modified xsi:type="dcterms:W3CDTF">2021-02-16T21:11:00Z</dcterms:modified>
</cp:coreProperties>
</file>