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C1" w:rsidRPr="00DC48EA" w:rsidRDefault="00DC48EA" w:rsidP="00DC48EA">
      <w:pPr>
        <w:pStyle w:val="Style23"/>
        <w:widowControl/>
        <w:ind w:firstLine="567"/>
        <w:rPr>
          <w:rStyle w:val="FontStyle138"/>
          <w:b/>
          <w:i w:val="0"/>
          <w:u w:val="single"/>
        </w:rPr>
      </w:pPr>
      <w:r>
        <w:rPr>
          <w:rStyle w:val="FontStyle138"/>
          <w:b/>
          <w:i w:val="0"/>
          <w:u w:val="single"/>
        </w:rPr>
        <w:t>МСППР:   Список экзаменационных вопросов</w:t>
      </w:r>
    </w:p>
    <w:p w:rsidR="00C411C1" w:rsidRDefault="00C411C1" w:rsidP="00C411C1">
      <w:pPr>
        <w:pStyle w:val="Style23"/>
        <w:widowControl/>
        <w:ind w:firstLine="567"/>
        <w:jc w:val="both"/>
        <w:rPr>
          <w:rStyle w:val="FontStyle138"/>
          <w:b/>
          <w:sz w:val="16"/>
          <w:szCs w:val="16"/>
        </w:rPr>
      </w:pPr>
    </w:p>
    <w:p w:rsidR="00DC48EA" w:rsidRPr="00480121" w:rsidRDefault="00DC48EA" w:rsidP="00C411C1">
      <w:pPr>
        <w:pStyle w:val="Style23"/>
        <w:widowControl/>
        <w:ind w:firstLine="567"/>
        <w:jc w:val="both"/>
        <w:rPr>
          <w:rStyle w:val="FontStyle138"/>
          <w:b/>
          <w:sz w:val="16"/>
          <w:szCs w:val="16"/>
        </w:rPr>
      </w:pPr>
    </w:p>
    <w:p w:rsidR="00921406" w:rsidRPr="00921406" w:rsidRDefault="00921406" w:rsidP="00C43762">
      <w:pPr>
        <w:pStyle w:val="Style23"/>
        <w:numPr>
          <w:ilvl w:val="0"/>
          <w:numId w:val="2"/>
        </w:numPr>
        <w:rPr>
          <w:iCs/>
          <w:sz w:val="20"/>
          <w:szCs w:val="20"/>
        </w:rPr>
      </w:pPr>
      <w:r w:rsidRPr="00921406">
        <w:rPr>
          <w:b/>
          <w:iCs/>
          <w:sz w:val="20"/>
          <w:szCs w:val="20"/>
        </w:rPr>
        <w:t>Принятие решений на основе оптимизации функции одной переменной</w:t>
      </w:r>
      <w:r w:rsidRPr="00921406">
        <w:rPr>
          <w:iCs/>
          <w:sz w:val="20"/>
          <w:szCs w:val="20"/>
        </w:rPr>
        <w:t>: понятие локального и глобального экстремумов, теорема Ферма, анализ стационарных точек на максимум и минимум; примеры.</w:t>
      </w:r>
    </w:p>
    <w:p w:rsidR="00921406" w:rsidRPr="00921406" w:rsidRDefault="00921406" w:rsidP="009A5B83">
      <w:pPr>
        <w:pStyle w:val="Style23"/>
        <w:numPr>
          <w:ilvl w:val="0"/>
          <w:numId w:val="2"/>
        </w:numPr>
        <w:jc w:val="both"/>
        <w:rPr>
          <w:iCs/>
          <w:sz w:val="20"/>
          <w:szCs w:val="20"/>
        </w:rPr>
      </w:pPr>
      <w:r w:rsidRPr="00921406">
        <w:rPr>
          <w:b/>
          <w:iCs/>
          <w:sz w:val="20"/>
          <w:szCs w:val="20"/>
        </w:rPr>
        <w:t>Понятие локального и глобального экстремумов функций нескольких переменных</w:t>
      </w:r>
      <w:r w:rsidRPr="00921406">
        <w:rPr>
          <w:iCs/>
          <w:sz w:val="20"/>
          <w:szCs w:val="20"/>
        </w:rPr>
        <w:t>: частные производные, градиент функции, анализ стационарных точек на максимум и минимум; примеры.</w:t>
      </w:r>
    </w:p>
    <w:p w:rsidR="00921406" w:rsidRPr="00921406" w:rsidRDefault="00921406" w:rsidP="009A5B83">
      <w:pPr>
        <w:pStyle w:val="Style23"/>
        <w:numPr>
          <w:ilvl w:val="0"/>
          <w:numId w:val="2"/>
        </w:numPr>
        <w:jc w:val="both"/>
        <w:rPr>
          <w:iCs/>
          <w:sz w:val="20"/>
          <w:szCs w:val="20"/>
        </w:rPr>
      </w:pPr>
      <w:r w:rsidRPr="00921406">
        <w:rPr>
          <w:b/>
          <w:iCs/>
          <w:sz w:val="20"/>
          <w:szCs w:val="20"/>
        </w:rPr>
        <w:t xml:space="preserve">Принятие решений на основе оптимизации функции нескольких переменных при наличии дополнительных условий (условная оптимизация): </w:t>
      </w:r>
      <w:r w:rsidRPr="00921406">
        <w:rPr>
          <w:iCs/>
          <w:sz w:val="20"/>
          <w:szCs w:val="20"/>
        </w:rPr>
        <w:t>типы задач условной оптимизации, метод множителей Лагранжа; примеры.</w:t>
      </w:r>
    </w:p>
    <w:p w:rsidR="00921406" w:rsidRPr="00921406" w:rsidRDefault="00921406" w:rsidP="009A5B83">
      <w:pPr>
        <w:pStyle w:val="Style23"/>
        <w:numPr>
          <w:ilvl w:val="0"/>
          <w:numId w:val="2"/>
        </w:numPr>
        <w:jc w:val="both"/>
        <w:rPr>
          <w:iCs/>
          <w:sz w:val="20"/>
          <w:szCs w:val="20"/>
        </w:rPr>
      </w:pPr>
      <w:r w:rsidRPr="00921406">
        <w:rPr>
          <w:b/>
          <w:iCs/>
          <w:sz w:val="20"/>
          <w:szCs w:val="20"/>
        </w:rPr>
        <w:t>Примеры классических задач принятия решений на основе оптимизации функций нескольких переменных</w:t>
      </w:r>
      <w:r w:rsidRPr="00921406">
        <w:rPr>
          <w:iCs/>
          <w:sz w:val="20"/>
          <w:szCs w:val="20"/>
        </w:rPr>
        <w:t>: геометрические задачи и их решение с применением методов нахождения экстремальных значений функций одной или нескольких переменных.</w:t>
      </w:r>
    </w:p>
    <w:p w:rsidR="00921406" w:rsidRPr="00921406" w:rsidRDefault="00921406" w:rsidP="009A5B83">
      <w:pPr>
        <w:pStyle w:val="Style23"/>
        <w:numPr>
          <w:ilvl w:val="0"/>
          <w:numId w:val="2"/>
        </w:numPr>
        <w:jc w:val="both"/>
        <w:rPr>
          <w:iCs/>
          <w:sz w:val="20"/>
          <w:szCs w:val="20"/>
        </w:rPr>
      </w:pPr>
      <w:r w:rsidRPr="00921406">
        <w:rPr>
          <w:b/>
          <w:iCs/>
          <w:sz w:val="20"/>
          <w:szCs w:val="20"/>
        </w:rPr>
        <w:t xml:space="preserve">Классические задачи линейного программирования (ЗЛП): </w:t>
      </w:r>
      <w:r w:rsidRPr="00921406">
        <w:rPr>
          <w:iCs/>
          <w:sz w:val="20"/>
          <w:szCs w:val="20"/>
        </w:rPr>
        <w:t>задача производственного планирования, задача о перевозках (транспортная задача).</w:t>
      </w:r>
    </w:p>
    <w:p w:rsidR="00921406" w:rsidRPr="00921406" w:rsidRDefault="00921406" w:rsidP="009A5B83">
      <w:pPr>
        <w:pStyle w:val="Style23"/>
        <w:numPr>
          <w:ilvl w:val="0"/>
          <w:numId w:val="2"/>
        </w:numPr>
        <w:jc w:val="both"/>
        <w:rPr>
          <w:iCs/>
          <w:sz w:val="20"/>
          <w:szCs w:val="20"/>
        </w:rPr>
      </w:pPr>
      <w:proofErr w:type="gramStart"/>
      <w:r w:rsidRPr="00921406">
        <w:rPr>
          <w:b/>
          <w:iCs/>
          <w:sz w:val="20"/>
          <w:szCs w:val="20"/>
        </w:rPr>
        <w:t>Классические</w:t>
      </w:r>
      <w:proofErr w:type="gramEnd"/>
      <w:r w:rsidRPr="00921406">
        <w:rPr>
          <w:b/>
          <w:iCs/>
          <w:sz w:val="20"/>
          <w:szCs w:val="20"/>
        </w:rPr>
        <w:t xml:space="preserve"> целочисленные ЗЛП: </w:t>
      </w:r>
      <w:r w:rsidRPr="00921406">
        <w:rPr>
          <w:iCs/>
          <w:sz w:val="20"/>
          <w:szCs w:val="20"/>
        </w:rPr>
        <w:t>задача о ранце (рюкзаке), задача о бродячем торговце (задача коммивояжера), задача о назначениях.</w:t>
      </w:r>
    </w:p>
    <w:p w:rsidR="00921406" w:rsidRPr="001C2628" w:rsidRDefault="00921406" w:rsidP="009A5B83">
      <w:pPr>
        <w:pStyle w:val="Style23"/>
        <w:numPr>
          <w:ilvl w:val="0"/>
          <w:numId w:val="2"/>
        </w:numPr>
        <w:jc w:val="both"/>
        <w:rPr>
          <w:iCs/>
          <w:color w:val="FF0000"/>
          <w:sz w:val="20"/>
          <w:szCs w:val="20"/>
        </w:rPr>
      </w:pPr>
      <w:bookmarkStart w:id="0" w:name="_GoBack"/>
      <w:r w:rsidRPr="001C2628">
        <w:rPr>
          <w:b/>
          <w:iCs/>
          <w:color w:val="FF0000"/>
          <w:sz w:val="20"/>
          <w:szCs w:val="20"/>
        </w:rPr>
        <w:t xml:space="preserve">Задачи вариационного исчисления и оптимального управления: </w:t>
      </w:r>
      <w:r w:rsidRPr="001C2628">
        <w:rPr>
          <w:iCs/>
          <w:color w:val="FF0000"/>
          <w:sz w:val="20"/>
          <w:szCs w:val="20"/>
        </w:rPr>
        <w:t>примеры</w:t>
      </w:r>
      <w:r w:rsidRPr="001C2628">
        <w:rPr>
          <w:b/>
          <w:iCs/>
          <w:color w:val="FF0000"/>
          <w:sz w:val="20"/>
          <w:szCs w:val="20"/>
        </w:rPr>
        <w:t>.</w:t>
      </w:r>
    </w:p>
    <w:bookmarkEnd w:id="0"/>
    <w:p w:rsidR="00921406" w:rsidRPr="00921406" w:rsidRDefault="00921406" w:rsidP="009A5B83">
      <w:pPr>
        <w:pStyle w:val="Style23"/>
        <w:numPr>
          <w:ilvl w:val="0"/>
          <w:numId w:val="2"/>
        </w:numPr>
        <w:jc w:val="both"/>
        <w:rPr>
          <w:iCs/>
          <w:sz w:val="20"/>
          <w:szCs w:val="20"/>
        </w:rPr>
      </w:pPr>
      <w:r w:rsidRPr="00921406">
        <w:rPr>
          <w:b/>
          <w:iCs/>
          <w:sz w:val="20"/>
          <w:szCs w:val="20"/>
        </w:rPr>
        <w:t xml:space="preserve">Многокритериальный анализ решений (МКАР): </w:t>
      </w:r>
      <w:r w:rsidRPr="00921406">
        <w:rPr>
          <w:iCs/>
          <w:sz w:val="20"/>
          <w:szCs w:val="20"/>
        </w:rPr>
        <w:t>основные понятия и участники процесса решения задач МКАР, структурирование задачи МКАР, обобщенная схема процесса решения задачи МКАР</w:t>
      </w:r>
      <w:r w:rsidRPr="00921406">
        <w:rPr>
          <w:b/>
          <w:iCs/>
          <w:sz w:val="20"/>
          <w:szCs w:val="20"/>
        </w:rPr>
        <w:t>.</w:t>
      </w:r>
    </w:p>
    <w:p w:rsidR="00921406" w:rsidRPr="00921406" w:rsidRDefault="00921406" w:rsidP="009A5B83">
      <w:pPr>
        <w:pStyle w:val="Style23"/>
        <w:numPr>
          <w:ilvl w:val="0"/>
          <w:numId w:val="2"/>
        </w:numPr>
        <w:jc w:val="both"/>
        <w:rPr>
          <w:iCs/>
          <w:sz w:val="20"/>
          <w:szCs w:val="20"/>
        </w:rPr>
      </w:pPr>
      <w:proofErr w:type="gramStart"/>
      <w:r w:rsidRPr="00921406">
        <w:rPr>
          <w:b/>
          <w:iCs/>
          <w:sz w:val="20"/>
          <w:szCs w:val="20"/>
        </w:rPr>
        <w:t>Парето-оптимальные</w:t>
      </w:r>
      <w:proofErr w:type="gramEnd"/>
      <w:r w:rsidRPr="00921406">
        <w:rPr>
          <w:b/>
          <w:iCs/>
          <w:sz w:val="20"/>
          <w:szCs w:val="20"/>
        </w:rPr>
        <w:t xml:space="preserve"> решения: </w:t>
      </w:r>
      <w:r w:rsidRPr="00921406">
        <w:rPr>
          <w:iCs/>
          <w:sz w:val="20"/>
          <w:szCs w:val="20"/>
        </w:rPr>
        <w:t>доминирование по Парето, Парето-фронт, геометрическое представление, свойства, примеры.</w:t>
      </w:r>
    </w:p>
    <w:p w:rsidR="00921406" w:rsidRPr="00921406" w:rsidRDefault="00921406" w:rsidP="009A5B83">
      <w:pPr>
        <w:pStyle w:val="Style23"/>
        <w:numPr>
          <w:ilvl w:val="0"/>
          <w:numId w:val="2"/>
        </w:numPr>
        <w:jc w:val="both"/>
        <w:rPr>
          <w:b/>
          <w:iCs/>
          <w:sz w:val="20"/>
          <w:szCs w:val="20"/>
        </w:rPr>
      </w:pPr>
      <w:r w:rsidRPr="00921406">
        <w:rPr>
          <w:b/>
          <w:iCs/>
          <w:sz w:val="20"/>
          <w:szCs w:val="20"/>
        </w:rPr>
        <w:t xml:space="preserve">МКАР: </w:t>
      </w:r>
      <w:r w:rsidRPr="00921406">
        <w:rPr>
          <w:b/>
          <w:bCs/>
          <w:iCs/>
          <w:sz w:val="20"/>
          <w:szCs w:val="20"/>
        </w:rPr>
        <w:t xml:space="preserve">лексикографический метод; метод субоптимизации; понятие об обобщенном критерии: </w:t>
      </w:r>
      <w:r w:rsidRPr="00921406">
        <w:rPr>
          <w:bCs/>
          <w:iCs/>
          <w:sz w:val="20"/>
          <w:szCs w:val="20"/>
        </w:rPr>
        <w:t>основные понятия, примеры.</w:t>
      </w:r>
    </w:p>
    <w:p w:rsidR="00921406" w:rsidRPr="00921406" w:rsidRDefault="00921406" w:rsidP="009A5B83">
      <w:pPr>
        <w:pStyle w:val="Style23"/>
        <w:numPr>
          <w:ilvl w:val="0"/>
          <w:numId w:val="2"/>
        </w:numPr>
        <w:jc w:val="both"/>
        <w:rPr>
          <w:b/>
          <w:iCs/>
          <w:sz w:val="20"/>
          <w:szCs w:val="20"/>
        </w:rPr>
      </w:pPr>
      <w:r w:rsidRPr="00921406">
        <w:rPr>
          <w:b/>
          <w:iCs/>
          <w:sz w:val="20"/>
          <w:szCs w:val="20"/>
        </w:rPr>
        <w:t xml:space="preserve">Методы МКАР </w:t>
      </w:r>
      <w:r w:rsidRPr="00921406">
        <w:rPr>
          <w:b/>
          <w:iCs/>
          <w:sz w:val="20"/>
          <w:szCs w:val="20"/>
          <w:lang w:val="en-US"/>
        </w:rPr>
        <w:t>SAW</w:t>
      </w:r>
      <w:r w:rsidRPr="00921406">
        <w:rPr>
          <w:b/>
          <w:iCs/>
          <w:sz w:val="20"/>
          <w:szCs w:val="20"/>
        </w:rPr>
        <w:t xml:space="preserve">, </w:t>
      </w:r>
      <w:r w:rsidRPr="00921406">
        <w:rPr>
          <w:b/>
          <w:iCs/>
          <w:sz w:val="20"/>
          <w:szCs w:val="20"/>
          <w:lang w:val="en-US"/>
        </w:rPr>
        <w:t>MAVT</w:t>
      </w:r>
      <w:r w:rsidRPr="00921406">
        <w:rPr>
          <w:b/>
          <w:iCs/>
          <w:sz w:val="20"/>
          <w:szCs w:val="20"/>
        </w:rPr>
        <w:t xml:space="preserve">: </w:t>
      </w:r>
      <w:r w:rsidRPr="00921406">
        <w:rPr>
          <w:iCs/>
          <w:sz w:val="20"/>
          <w:szCs w:val="20"/>
        </w:rPr>
        <w:t>математическое представление, основные понятия, частные функции ценностей, весовые коэ</w:t>
      </w:r>
      <w:r w:rsidR="00C43762">
        <w:rPr>
          <w:iCs/>
          <w:sz w:val="20"/>
          <w:szCs w:val="20"/>
        </w:rPr>
        <w:t xml:space="preserve">ффициенты, условия применимости, </w:t>
      </w:r>
      <w:r w:rsidR="00153D6B">
        <w:rPr>
          <w:iCs/>
          <w:sz w:val="20"/>
          <w:szCs w:val="20"/>
        </w:rPr>
        <w:t>обобщенный критерий</w:t>
      </w:r>
      <w:r w:rsidR="00153D6B" w:rsidRPr="00921406">
        <w:rPr>
          <w:iCs/>
          <w:sz w:val="20"/>
          <w:szCs w:val="20"/>
        </w:rPr>
        <w:t xml:space="preserve">, </w:t>
      </w:r>
      <w:r w:rsidR="00153D6B">
        <w:rPr>
          <w:iCs/>
          <w:sz w:val="20"/>
          <w:szCs w:val="20"/>
        </w:rPr>
        <w:t>реализация метода в СППР</w:t>
      </w:r>
    </w:p>
    <w:p w:rsidR="00C43762" w:rsidRDefault="00C43762" w:rsidP="009A5B83">
      <w:pPr>
        <w:pStyle w:val="Style23"/>
        <w:numPr>
          <w:ilvl w:val="0"/>
          <w:numId w:val="2"/>
        </w:numPr>
        <w:jc w:val="both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Метод</w:t>
      </w:r>
      <w:r w:rsidR="00921406" w:rsidRPr="00921406">
        <w:rPr>
          <w:b/>
          <w:iCs/>
          <w:sz w:val="20"/>
          <w:szCs w:val="20"/>
        </w:rPr>
        <w:t xml:space="preserve"> МКАР</w:t>
      </w:r>
      <w:r w:rsidR="00921406" w:rsidRPr="00921406">
        <w:rPr>
          <w:iCs/>
          <w:sz w:val="20"/>
          <w:szCs w:val="20"/>
        </w:rPr>
        <w:t xml:space="preserve"> </w:t>
      </w:r>
      <w:r w:rsidR="00921406" w:rsidRPr="00921406">
        <w:rPr>
          <w:b/>
          <w:iCs/>
          <w:sz w:val="20"/>
          <w:szCs w:val="20"/>
          <w:lang w:val="en-US"/>
        </w:rPr>
        <w:t>TOPSIS</w:t>
      </w:r>
      <w:r>
        <w:rPr>
          <w:b/>
          <w:iCs/>
          <w:sz w:val="20"/>
          <w:szCs w:val="20"/>
        </w:rPr>
        <w:t>:</w:t>
      </w:r>
      <w:r w:rsidRPr="00C43762">
        <w:rPr>
          <w:iCs/>
          <w:sz w:val="20"/>
          <w:szCs w:val="20"/>
        </w:rPr>
        <w:t xml:space="preserve"> </w:t>
      </w:r>
      <w:r w:rsidRPr="00921406">
        <w:rPr>
          <w:iCs/>
          <w:sz w:val="20"/>
          <w:szCs w:val="20"/>
        </w:rPr>
        <w:t xml:space="preserve">основные понятия, расстояния в методе </w:t>
      </w:r>
      <w:r w:rsidRPr="00921406">
        <w:rPr>
          <w:iCs/>
          <w:sz w:val="20"/>
          <w:szCs w:val="20"/>
          <w:lang w:val="en-US"/>
        </w:rPr>
        <w:t>TOPSIS</w:t>
      </w:r>
      <w:r>
        <w:rPr>
          <w:iCs/>
          <w:sz w:val="20"/>
          <w:szCs w:val="20"/>
        </w:rPr>
        <w:t>, обобщенный критерий</w:t>
      </w:r>
      <w:r w:rsidRPr="00921406">
        <w:rPr>
          <w:iCs/>
          <w:sz w:val="20"/>
          <w:szCs w:val="20"/>
        </w:rPr>
        <w:t xml:space="preserve">, </w:t>
      </w:r>
      <w:r>
        <w:rPr>
          <w:iCs/>
          <w:sz w:val="20"/>
          <w:szCs w:val="20"/>
        </w:rPr>
        <w:t xml:space="preserve">реализация метода </w:t>
      </w:r>
      <w:r w:rsidR="00153D6B">
        <w:rPr>
          <w:iCs/>
          <w:sz w:val="20"/>
          <w:szCs w:val="20"/>
        </w:rPr>
        <w:t>в СППР</w:t>
      </w:r>
    </w:p>
    <w:p w:rsidR="00921406" w:rsidRPr="00921406" w:rsidRDefault="00C43762" w:rsidP="009A5B83">
      <w:pPr>
        <w:pStyle w:val="Style23"/>
        <w:numPr>
          <w:ilvl w:val="0"/>
          <w:numId w:val="2"/>
        </w:numPr>
        <w:jc w:val="both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Метод</w:t>
      </w:r>
      <w:r w:rsidRPr="00921406">
        <w:rPr>
          <w:b/>
          <w:iCs/>
          <w:sz w:val="20"/>
          <w:szCs w:val="20"/>
        </w:rPr>
        <w:t xml:space="preserve"> МКАР</w:t>
      </w:r>
      <w:r w:rsidRPr="00921406">
        <w:rPr>
          <w:iCs/>
          <w:sz w:val="20"/>
          <w:szCs w:val="20"/>
        </w:rPr>
        <w:t xml:space="preserve"> </w:t>
      </w:r>
      <w:r w:rsidR="00921406" w:rsidRPr="00921406">
        <w:rPr>
          <w:b/>
          <w:iCs/>
          <w:sz w:val="20"/>
          <w:szCs w:val="20"/>
          <w:lang w:val="en-US"/>
        </w:rPr>
        <w:t>AHP</w:t>
      </w:r>
      <w:r w:rsidR="00921406" w:rsidRPr="00921406">
        <w:rPr>
          <w:iCs/>
          <w:sz w:val="20"/>
          <w:szCs w:val="20"/>
        </w:rPr>
        <w:t>: шкала отношений</w:t>
      </w:r>
      <w:r>
        <w:rPr>
          <w:iCs/>
          <w:sz w:val="20"/>
          <w:szCs w:val="20"/>
        </w:rPr>
        <w:t>, весовые коэффициенты</w:t>
      </w:r>
      <w:r w:rsidR="00921406" w:rsidRPr="00921406">
        <w:rPr>
          <w:iCs/>
          <w:sz w:val="20"/>
          <w:szCs w:val="20"/>
        </w:rPr>
        <w:t xml:space="preserve"> и значения приведенных частных функций ценности в </w:t>
      </w:r>
      <w:r w:rsidR="00921406" w:rsidRPr="00921406">
        <w:rPr>
          <w:iCs/>
          <w:sz w:val="20"/>
          <w:szCs w:val="20"/>
          <w:lang w:val="en-US"/>
        </w:rPr>
        <w:t>AHP</w:t>
      </w:r>
      <w:r w:rsidR="00921406" w:rsidRPr="00921406">
        <w:rPr>
          <w:iCs/>
          <w:sz w:val="20"/>
          <w:szCs w:val="20"/>
        </w:rPr>
        <w:t xml:space="preserve">, </w:t>
      </w:r>
      <w:r>
        <w:rPr>
          <w:iCs/>
          <w:sz w:val="20"/>
          <w:szCs w:val="20"/>
        </w:rPr>
        <w:t xml:space="preserve">проблема обращения рангов, </w:t>
      </w:r>
      <w:r w:rsidR="00153D6B">
        <w:rPr>
          <w:iCs/>
          <w:sz w:val="20"/>
          <w:szCs w:val="20"/>
        </w:rPr>
        <w:t>обобщенный критерий</w:t>
      </w:r>
      <w:r w:rsidR="00153D6B" w:rsidRPr="00921406">
        <w:rPr>
          <w:iCs/>
          <w:sz w:val="20"/>
          <w:szCs w:val="20"/>
        </w:rPr>
        <w:t xml:space="preserve">, </w:t>
      </w:r>
      <w:r w:rsidR="00153D6B">
        <w:rPr>
          <w:iCs/>
          <w:sz w:val="20"/>
          <w:szCs w:val="20"/>
        </w:rPr>
        <w:t>реализация метода в СППР</w:t>
      </w:r>
    </w:p>
    <w:p w:rsidR="00921406" w:rsidRPr="00921406" w:rsidRDefault="00921406" w:rsidP="009A5B83">
      <w:pPr>
        <w:pStyle w:val="Style23"/>
        <w:numPr>
          <w:ilvl w:val="0"/>
          <w:numId w:val="2"/>
        </w:numPr>
        <w:jc w:val="both"/>
        <w:rPr>
          <w:b/>
          <w:iCs/>
          <w:sz w:val="20"/>
          <w:szCs w:val="20"/>
        </w:rPr>
      </w:pPr>
      <w:r w:rsidRPr="00921406">
        <w:rPr>
          <w:b/>
          <w:iCs/>
          <w:sz w:val="20"/>
          <w:szCs w:val="20"/>
        </w:rPr>
        <w:t xml:space="preserve">Методы МКАР: </w:t>
      </w:r>
      <w:r w:rsidRPr="00921406">
        <w:rPr>
          <w:b/>
          <w:iCs/>
          <w:sz w:val="20"/>
          <w:szCs w:val="20"/>
          <w:lang w:val="en-US"/>
        </w:rPr>
        <w:t>PROMETHEE</w:t>
      </w:r>
      <w:r w:rsidRPr="00921406">
        <w:rPr>
          <w:b/>
          <w:iCs/>
          <w:sz w:val="20"/>
          <w:szCs w:val="20"/>
        </w:rPr>
        <w:t>-</w:t>
      </w:r>
      <w:r w:rsidRPr="00921406">
        <w:rPr>
          <w:b/>
          <w:iCs/>
          <w:sz w:val="20"/>
          <w:szCs w:val="20"/>
          <w:lang w:val="en-US"/>
        </w:rPr>
        <w:t>I</w:t>
      </w:r>
      <w:r w:rsidRPr="00921406">
        <w:rPr>
          <w:b/>
          <w:iCs/>
          <w:sz w:val="20"/>
          <w:szCs w:val="20"/>
        </w:rPr>
        <w:t xml:space="preserve"> и </w:t>
      </w:r>
      <w:r w:rsidRPr="00921406">
        <w:rPr>
          <w:b/>
          <w:iCs/>
          <w:sz w:val="20"/>
          <w:szCs w:val="20"/>
          <w:lang w:val="en-US"/>
        </w:rPr>
        <w:t>PROMETHEE</w:t>
      </w:r>
      <w:r w:rsidRPr="00921406">
        <w:rPr>
          <w:b/>
          <w:iCs/>
          <w:sz w:val="20"/>
          <w:szCs w:val="20"/>
        </w:rPr>
        <w:t>-2</w:t>
      </w:r>
      <w:r w:rsidRPr="00921406">
        <w:rPr>
          <w:iCs/>
          <w:sz w:val="20"/>
          <w:szCs w:val="20"/>
        </w:rPr>
        <w:t xml:space="preserve">: математическое представление, основные понятия и параметры, функции предпочтения, </w:t>
      </w:r>
      <w:r w:rsidR="00153D6B">
        <w:rPr>
          <w:iCs/>
          <w:sz w:val="20"/>
          <w:szCs w:val="20"/>
        </w:rPr>
        <w:t>обобщенный критерий</w:t>
      </w:r>
      <w:r w:rsidR="00153D6B" w:rsidRPr="00921406">
        <w:rPr>
          <w:iCs/>
          <w:sz w:val="20"/>
          <w:szCs w:val="20"/>
        </w:rPr>
        <w:t xml:space="preserve">, </w:t>
      </w:r>
      <w:r w:rsidR="00153D6B">
        <w:rPr>
          <w:iCs/>
          <w:sz w:val="20"/>
          <w:szCs w:val="20"/>
        </w:rPr>
        <w:t>реализация методов в СППР</w:t>
      </w:r>
      <w:r w:rsidRPr="00921406">
        <w:rPr>
          <w:iCs/>
          <w:sz w:val="20"/>
          <w:szCs w:val="20"/>
        </w:rPr>
        <w:t>.</w:t>
      </w:r>
    </w:p>
    <w:p w:rsidR="00921406" w:rsidRPr="001C2628" w:rsidRDefault="00921406" w:rsidP="009A5B83">
      <w:pPr>
        <w:pStyle w:val="Style23"/>
        <w:numPr>
          <w:ilvl w:val="0"/>
          <w:numId w:val="2"/>
        </w:numPr>
        <w:jc w:val="both"/>
        <w:rPr>
          <w:b/>
          <w:iCs/>
          <w:sz w:val="20"/>
          <w:szCs w:val="20"/>
        </w:rPr>
      </w:pPr>
      <w:r w:rsidRPr="001C2628">
        <w:rPr>
          <w:b/>
          <w:iCs/>
          <w:sz w:val="20"/>
          <w:szCs w:val="20"/>
        </w:rPr>
        <w:t>Анализ неопределенностей в МКАР</w:t>
      </w:r>
      <w:r w:rsidRPr="001C2628">
        <w:rPr>
          <w:iCs/>
          <w:sz w:val="20"/>
          <w:szCs w:val="20"/>
        </w:rPr>
        <w:t>: основные виды неопределенностей; вероятностный под</w:t>
      </w:r>
      <w:r w:rsidR="00E653CD" w:rsidRPr="001C2628">
        <w:rPr>
          <w:iCs/>
          <w:sz w:val="20"/>
          <w:szCs w:val="20"/>
        </w:rPr>
        <w:t>ход</w:t>
      </w:r>
      <w:r w:rsidRPr="001C2628">
        <w:rPr>
          <w:iCs/>
          <w:sz w:val="20"/>
          <w:szCs w:val="20"/>
        </w:rPr>
        <w:t xml:space="preserve">; примеры многокритериальных методов и систем, учитывающих неопределенности объективных значений и субъективных суждений. </w:t>
      </w:r>
    </w:p>
    <w:p w:rsidR="00921406" w:rsidRPr="001C2628" w:rsidRDefault="00921406" w:rsidP="009A5B83">
      <w:pPr>
        <w:pStyle w:val="Style23"/>
        <w:numPr>
          <w:ilvl w:val="0"/>
          <w:numId w:val="2"/>
        </w:numPr>
        <w:jc w:val="both"/>
        <w:rPr>
          <w:iCs/>
          <w:sz w:val="20"/>
          <w:szCs w:val="20"/>
        </w:rPr>
      </w:pPr>
      <w:r w:rsidRPr="001C2628">
        <w:rPr>
          <w:b/>
          <w:iCs/>
          <w:sz w:val="20"/>
          <w:szCs w:val="20"/>
        </w:rPr>
        <w:t xml:space="preserve">МКАР: Представление неопределенностей с использованием вероятностных методов: </w:t>
      </w:r>
      <w:r w:rsidRPr="001C2628">
        <w:rPr>
          <w:iCs/>
          <w:sz w:val="20"/>
          <w:szCs w:val="20"/>
        </w:rPr>
        <w:t>основные распределения и их параметры; примеры методов и систем.</w:t>
      </w:r>
    </w:p>
    <w:p w:rsidR="00921406" w:rsidRPr="001C2628" w:rsidRDefault="00921406" w:rsidP="009A5B83">
      <w:pPr>
        <w:pStyle w:val="Style23"/>
        <w:numPr>
          <w:ilvl w:val="0"/>
          <w:numId w:val="2"/>
        </w:numPr>
        <w:jc w:val="both"/>
        <w:rPr>
          <w:b/>
          <w:iCs/>
          <w:sz w:val="20"/>
          <w:szCs w:val="20"/>
        </w:rPr>
      </w:pPr>
      <w:r w:rsidRPr="001C2628">
        <w:rPr>
          <w:b/>
          <w:iCs/>
          <w:sz w:val="20"/>
          <w:szCs w:val="20"/>
        </w:rPr>
        <w:t xml:space="preserve">Методы МКАР: </w:t>
      </w:r>
      <w:r w:rsidRPr="001C2628">
        <w:rPr>
          <w:b/>
          <w:iCs/>
          <w:sz w:val="20"/>
          <w:szCs w:val="20"/>
          <w:lang w:val="en-US"/>
        </w:rPr>
        <w:t>MAUT</w:t>
      </w:r>
      <w:r w:rsidRPr="001C2628">
        <w:rPr>
          <w:iCs/>
          <w:sz w:val="20"/>
          <w:szCs w:val="20"/>
        </w:rPr>
        <w:t xml:space="preserve">: математическое представление, основные понятия и параметры, частные функции полезности, </w:t>
      </w:r>
      <w:r w:rsidR="00153D6B" w:rsidRPr="001C2628">
        <w:rPr>
          <w:iCs/>
          <w:sz w:val="20"/>
          <w:szCs w:val="20"/>
        </w:rPr>
        <w:t>обобщенный критерий, реализация метода в СППР</w:t>
      </w:r>
      <w:r w:rsidRPr="001C2628">
        <w:rPr>
          <w:iCs/>
          <w:sz w:val="20"/>
          <w:szCs w:val="20"/>
        </w:rPr>
        <w:t>.</w:t>
      </w:r>
    </w:p>
    <w:p w:rsidR="00921406" w:rsidRPr="001C2628" w:rsidRDefault="00921406" w:rsidP="009A5B83">
      <w:pPr>
        <w:pStyle w:val="Style23"/>
        <w:numPr>
          <w:ilvl w:val="0"/>
          <w:numId w:val="2"/>
        </w:numPr>
        <w:jc w:val="both"/>
        <w:rPr>
          <w:iCs/>
          <w:sz w:val="20"/>
          <w:szCs w:val="20"/>
        </w:rPr>
      </w:pPr>
      <w:r w:rsidRPr="001C2628">
        <w:rPr>
          <w:b/>
          <w:iCs/>
          <w:sz w:val="20"/>
          <w:szCs w:val="20"/>
        </w:rPr>
        <w:t xml:space="preserve">Методы МКАР: </w:t>
      </w:r>
      <w:r w:rsidRPr="001C2628">
        <w:rPr>
          <w:b/>
          <w:iCs/>
          <w:sz w:val="20"/>
          <w:szCs w:val="20"/>
          <w:lang w:val="en-US"/>
        </w:rPr>
        <w:t>ProMAA</w:t>
      </w:r>
      <w:r w:rsidRPr="001C2628">
        <w:rPr>
          <w:iCs/>
          <w:sz w:val="20"/>
          <w:szCs w:val="20"/>
        </w:rPr>
        <w:t xml:space="preserve">: математическое представление, концепция приемлемости; основные понятия и параметры, частные функции полезности, </w:t>
      </w:r>
      <w:r w:rsidR="00153D6B" w:rsidRPr="001C2628">
        <w:rPr>
          <w:iCs/>
          <w:sz w:val="20"/>
          <w:szCs w:val="20"/>
        </w:rPr>
        <w:t xml:space="preserve">обобщенный критерий, </w:t>
      </w:r>
      <w:r w:rsidRPr="001C2628">
        <w:rPr>
          <w:iCs/>
          <w:sz w:val="20"/>
          <w:szCs w:val="20"/>
        </w:rPr>
        <w:t xml:space="preserve">различие методов </w:t>
      </w:r>
      <w:r w:rsidRPr="001C2628">
        <w:rPr>
          <w:iCs/>
          <w:sz w:val="20"/>
          <w:szCs w:val="20"/>
          <w:lang w:val="en-US"/>
        </w:rPr>
        <w:t>ProMAA</w:t>
      </w:r>
      <w:r w:rsidRPr="001C2628">
        <w:rPr>
          <w:iCs/>
          <w:sz w:val="20"/>
          <w:szCs w:val="20"/>
        </w:rPr>
        <w:t xml:space="preserve"> и </w:t>
      </w:r>
      <w:r w:rsidRPr="001C2628">
        <w:rPr>
          <w:iCs/>
          <w:sz w:val="20"/>
          <w:szCs w:val="20"/>
          <w:lang w:val="en-US"/>
        </w:rPr>
        <w:t>MAVT</w:t>
      </w:r>
      <w:r w:rsidRPr="001C2628">
        <w:rPr>
          <w:iCs/>
          <w:sz w:val="20"/>
          <w:szCs w:val="20"/>
        </w:rPr>
        <w:t>/</w:t>
      </w:r>
      <w:r w:rsidRPr="001C2628">
        <w:rPr>
          <w:iCs/>
          <w:sz w:val="20"/>
          <w:szCs w:val="20"/>
          <w:lang w:val="en-US"/>
        </w:rPr>
        <w:t>MAUT</w:t>
      </w:r>
      <w:r w:rsidR="00153D6B" w:rsidRPr="001C2628">
        <w:rPr>
          <w:iCs/>
          <w:sz w:val="20"/>
          <w:szCs w:val="20"/>
        </w:rPr>
        <w:t>, реализация метода в СППР</w:t>
      </w:r>
    </w:p>
    <w:p w:rsidR="00921406" w:rsidRPr="001C2628" w:rsidRDefault="001C2628" w:rsidP="009A5B83">
      <w:pPr>
        <w:pStyle w:val="Style23"/>
        <w:numPr>
          <w:ilvl w:val="0"/>
          <w:numId w:val="2"/>
        </w:numPr>
        <w:jc w:val="both"/>
        <w:rPr>
          <w:b/>
          <w:iCs/>
          <w:sz w:val="20"/>
          <w:szCs w:val="20"/>
        </w:rPr>
      </w:pPr>
      <w:r w:rsidRPr="001C2628">
        <w:rPr>
          <w:b/>
          <w:bCs/>
          <w:iCs/>
          <w:sz w:val="20"/>
          <w:szCs w:val="20"/>
        </w:rPr>
        <w:t>М</w:t>
      </w:r>
      <w:r w:rsidR="00921406" w:rsidRPr="001C2628">
        <w:rPr>
          <w:b/>
          <w:bCs/>
          <w:iCs/>
          <w:sz w:val="20"/>
          <w:szCs w:val="20"/>
        </w:rPr>
        <w:t xml:space="preserve">етоды голосования, свойства. </w:t>
      </w:r>
    </w:p>
    <w:p w:rsidR="00921406" w:rsidRPr="00921406" w:rsidRDefault="00921406" w:rsidP="009A5B83">
      <w:pPr>
        <w:pStyle w:val="Style23"/>
        <w:numPr>
          <w:ilvl w:val="0"/>
          <w:numId w:val="2"/>
        </w:numPr>
        <w:jc w:val="both"/>
        <w:rPr>
          <w:iCs/>
          <w:sz w:val="20"/>
          <w:szCs w:val="20"/>
        </w:rPr>
      </w:pPr>
      <w:r w:rsidRPr="00921406">
        <w:rPr>
          <w:b/>
          <w:bCs/>
          <w:iCs/>
          <w:sz w:val="20"/>
          <w:szCs w:val="20"/>
        </w:rPr>
        <w:t>СППР – основные понятия:</w:t>
      </w:r>
      <w:r w:rsidRPr="00921406">
        <w:rPr>
          <w:bCs/>
          <w:iCs/>
          <w:sz w:val="20"/>
          <w:szCs w:val="20"/>
        </w:rPr>
        <w:t xml:space="preserve"> структурированные, слабоструктурированные и неструктурированные задачи, методы ППР, системы и средства, области применения.</w:t>
      </w:r>
    </w:p>
    <w:p w:rsidR="00921406" w:rsidRDefault="00921406" w:rsidP="009A5B83">
      <w:pPr>
        <w:pStyle w:val="Style23"/>
        <w:numPr>
          <w:ilvl w:val="0"/>
          <w:numId w:val="2"/>
        </w:numPr>
        <w:jc w:val="both"/>
        <w:rPr>
          <w:iCs/>
          <w:sz w:val="20"/>
          <w:szCs w:val="20"/>
        </w:rPr>
      </w:pPr>
      <w:r w:rsidRPr="00921406">
        <w:rPr>
          <w:b/>
          <w:iCs/>
          <w:sz w:val="20"/>
          <w:szCs w:val="20"/>
        </w:rPr>
        <w:t>Реализация процесса МКАР с использованием СППР</w:t>
      </w:r>
      <w:r w:rsidRPr="00921406">
        <w:rPr>
          <w:iCs/>
          <w:sz w:val="20"/>
          <w:szCs w:val="20"/>
        </w:rPr>
        <w:t>: действующие лица процесса ППР, обобщенная схема процесса ППР с использованием методов МКАР.</w:t>
      </w:r>
    </w:p>
    <w:p w:rsidR="00921406" w:rsidRPr="00725443" w:rsidRDefault="00921406" w:rsidP="009A5B83">
      <w:pPr>
        <w:widowControl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8C546A">
        <w:rPr>
          <w:b/>
          <w:sz w:val="22"/>
          <w:szCs w:val="22"/>
        </w:rPr>
        <w:t xml:space="preserve">Компьютерные системы, реализующие методы МКАР. Примеры. </w:t>
      </w:r>
      <w:r w:rsidRPr="008C546A">
        <w:rPr>
          <w:b/>
          <w:i/>
          <w:sz w:val="22"/>
          <w:szCs w:val="22"/>
          <w:lang w:val="en-US"/>
        </w:rPr>
        <w:t>DecernsMCDA</w:t>
      </w:r>
      <w:r w:rsidRPr="008C546A">
        <w:rPr>
          <w:b/>
          <w:sz w:val="22"/>
          <w:szCs w:val="22"/>
        </w:rPr>
        <w:t>: структура,</w:t>
      </w:r>
      <w:r>
        <w:rPr>
          <w:sz w:val="22"/>
          <w:szCs w:val="22"/>
        </w:rPr>
        <w:t xml:space="preserve"> реализация методов, формирование сценариев, примеры использования. Учет и анализ неопределенностей.</w:t>
      </w:r>
    </w:p>
    <w:p w:rsidR="00921406" w:rsidRDefault="00921406" w:rsidP="009A5B83">
      <w:pPr>
        <w:pStyle w:val="Style23"/>
        <w:ind w:left="142"/>
        <w:jc w:val="both"/>
        <w:rPr>
          <w:b/>
          <w:iCs/>
          <w:sz w:val="16"/>
          <w:szCs w:val="16"/>
        </w:rPr>
      </w:pPr>
    </w:p>
    <w:p w:rsidR="00D73FD4" w:rsidRPr="00D73FD4" w:rsidRDefault="001C2628" w:rsidP="00D73FD4">
      <w:pPr>
        <w:pStyle w:val="Style23"/>
        <w:ind w:left="142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Билет состоит из 3-</w:t>
      </w:r>
      <w:r w:rsidR="00D73FD4" w:rsidRPr="00D73FD4">
        <w:rPr>
          <w:iCs/>
          <w:sz w:val="20"/>
          <w:szCs w:val="20"/>
        </w:rPr>
        <w:t xml:space="preserve">х  вопросов: </w:t>
      </w:r>
    </w:p>
    <w:p w:rsidR="00D73FD4" w:rsidRDefault="00D73FD4" w:rsidP="009A5B83">
      <w:pPr>
        <w:pStyle w:val="Style23"/>
        <w:ind w:left="142"/>
        <w:jc w:val="both"/>
        <w:rPr>
          <w:b/>
          <w:iCs/>
          <w:sz w:val="16"/>
          <w:szCs w:val="16"/>
        </w:rPr>
      </w:pPr>
    </w:p>
    <w:p w:rsidR="00921406" w:rsidRPr="001C2628" w:rsidRDefault="00921406" w:rsidP="009A5B83">
      <w:pPr>
        <w:spacing w:line="240" w:lineRule="auto"/>
        <w:ind w:left="142"/>
        <w:rPr>
          <w:color w:val="808080" w:themeColor="background1" w:themeShade="80"/>
          <w:sz w:val="16"/>
          <w:szCs w:val="16"/>
        </w:rPr>
      </w:pPr>
      <w:r w:rsidRPr="001C2628">
        <w:rPr>
          <w:i/>
          <w:color w:val="808080" w:themeColor="background1" w:themeShade="80"/>
          <w:sz w:val="16"/>
          <w:szCs w:val="16"/>
        </w:rPr>
        <w:t>первый вопрос:</w:t>
      </w:r>
      <w:r w:rsidR="00480121" w:rsidRPr="001C2628">
        <w:rPr>
          <w:color w:val="808080" w:themeColor="background1" w:themeShade="80"/>
          <w:sz w:val="16"/>
          <w:szCs w:val="16"/>
        </w:rPr>
        <w:t xml:space="preserve"> из списка вопросов № (1-</w:t>
      </w:r>
      <w:r w:rsidR="00153D6B" w:rsidRPr="001C2628">
        <w:rPr>
          <w:color w:val="808080" w:themeColor="background1" w:themeShade="80"/>
          <w:sz w:val="16"/>
          <w:szCs w:val="16"/>
        </w:rPr>
        <w:t>11</w:t>
      </w:r>
      <w:r w:rsidR="00480121" w:rsidRPr="001C2628">
        <w:rPr>
          <w:color w:val="808080" w:themeColor="background1" w:themeShade="80"/>
          <w:sz w:val="16"/>
          <w:szCs w:val="16"/>
        </w:rPr>
        <w:t>),</w:t>
      </w:r>
    </w:p>
    <w:p w:rsidR="00921406" w:rsidRPr="001C2628" w:rsidRDefault="00921406" w:rsidP="009A5B83">
      <w:pPr>
        <w:spacing w:line="240" w:lineRule="auto"/>
        <w:ind w:left="142"/>
        <w:rPr>
          <w:color w:val="808080" w:themeColor="background1" w:themeShade="80"/>
          <w:sz w:val="16"/>
          <w:szCs w:val="16"/>
        </w:rPr>
      </w:pPr>
      <w:r w:rsidRPr="001C2628">
        <w:rPr>
          <w:i/>
          <w:color w:val="808080" w:themeColor="background1" w:themeShade="80"/>
          <w:sz w:val="16"/>
          <w:szCs w:val="16"/>
        </w:rPr>
        <w:t>второй вопрос</w:t>
      </w:r>
      <w:r w:rsidRPr="001C2628">
        <w:rPr>
          <w:color w:val="808080" w:themeColor="background1" w:themeShade="80"/>
          <w:sz w:val="16"/>
          <w:szCs w:val="16"/>
        </w:rPr>
        <w:t>: из списка вопросов № (</w:t>
      </w:r>
      <w:r w:rsidR="00480121" w:rsidRPr="001C2628">
        <w:rPr>
          <w:color w:val="808080" w:themeColor="background1" w:themeShade="80"/>
          <w:sz w:val="16"/>
          <w:szCs w:val="16"/>
        </w:rPr>
        <w:t>1</w:t>
      </w:r>
      <w:r w:rsidR="00153D6B" w:rsidRPr="001C2628">
        <w:rPr>
          <w:color w:val="808080" w:themeColor="background1" w:themeShade="80"/>
          <w:sz w:val="16"/>
          <w:szCs w:val="16"/>
        </w:rPr>
        <w:t>2</w:t>
      </w:r>
      <w:r w:rsidRPr="001C2628">
        <w:rPr>
          <w:color w:val="808080" w:themeColor="background1" w:themeShade="80"/>
          <w:sz w:val="16"/>
          <w:szCs w:val="16"/>
        </w:rPr>
        <w:t>-</w:t>
      </w:r>
      <w:r w:rsidR="00480121" w:rsidRPr="001C2628">
        <w:rPr>
          <w:color w:val="808080" w:themeColor="background1" w:themeShade="80"/>
          <w:sz w:val="16"/>
          <w:szCs w:val="16"/>
        </w:rPr>
        <w:t>2</w:t>
      </w:r>
      <w:r w:rsidR="00153D6B" w:rsidRPr="001C2628">
        <w:rPr>
          <w:color w:val="808080" w:themeColor="background1" w:themeShade="80"/>
          <w:sz w:val="16"/>
          <w:szCs w:val="16"/>
        </w:rPr>
        <w:t>2</w:t>
      </w:r>
      <w:r w:rsidR="00480121" w:rsidRPr="001C2628">
        <w:rPr>
          <w:color w:val="808080" w:themeColor="background1" w:themeShade="80"/>
          <w:sz w:val="16"/>
          <w:szCs w:val="16"/>
        </w:rPr>
        <w:t>),</w:t>
      </w:r>
    </w:p>
    <w:p w:rsidR="00480121" w:rsidRPr="001C2628" w:rsidRDefault="009A5B83" w:rsidP="009A5B83">
      <w:pPr>
        <w:spacing w:line="240" w:lineRule="auto"/>
        <w:ind w:left="142"/>
        <w:rPr>
          <w:color w:val="808080" w:themeColor="background1" w:themeShade="80"/>
          <w:sz w:val="16"/>
          <w:szCs w:val="16"/>
        </w:rPr>
      </w:pPr>
      <w:r w:rsidRPr="001C2628">
        <w:rPr>
          <w:i/>
          <w:color w:val="808080" w:themeColor="background1" w:themeShade="80"/>
          <w:sz w:val="16"/>
          <w:szCs w:val="16"/>
        </w:rPr>
        <w:t>третий</w:t>
      </w:r>
      <w:r w:rsidR="00480121" w:rsidRPr="001C2628">
        <w:rPr>
          <w:i/>
          <w:color w:val="808080" w:themeColor="background1" w:themeShade="80"/>
          <w:sz w:val="16"/>
          <w:szCs w:val="16"/>
        </w:rPr>
        <w:t xml:space="preserve"> вопрос</w:t>
      </w:r>
      <w:r w:rsidR="00480121" w:rsidRPr="001C2628">
        <w:rPr>
          <w:color w:val="808080" w:themeColor="background1" w:themeShade="80"/>
          <w:sz w:val="16"/>
          <w:szCs w:val="16"/>
        </w:rPr>
        <w:t>: задача по теме курса.</w:t>
      </w:r>
    </w:p>
    <w:p w:rsidR="00D73FD4" w:rsidRDefault="00D73FD4" w:rsidP="009A5B83">
      <w:pPr>
        <w:spacing w:line="240" w:lineRule="auto"/>
        <w:ind w:left="142"/>
        <w:rPr>
          <w:sz w:val="20"/>
          <w:szCs w:val="20"/>
        </w:rPr>
      </w:pPr>
    </w:p>
    <w:p w:rsidR="00921406" w:rsidRDefault="00921406" w:rsidP="009A5B83">
      <w:pPr>
        <w:spacing w:line="240" w:lineRule="auto"/>
        <w:ind w:left="142"/>
        <w:rPr>
          <w:sz w:val="20"/>
          <w:szCs w:val="20"/>
        </w:rPr>
      </w:pPr>
      <w:r>
        <w:rPr>
          <w:sz w:val="20"/>
          <w:szCs w:val="20"/>
        </w:rPr>
        <w:t>Допол</w:t>
      </w:r>
      <w:r w:rsidR="00D73FD4">
        <w:rPr>
          <w:sz w:val="20"/>
          <w:szCs w:val="20"/>
        </w:rPr>
        <w:t xml:space="preserve">нительный вопрос из списка  </w:t>
      </w:r>
      <w:proofErr w:type="gramStart"/>
      <w:r w:rsidR="00D73FD4">
        <w:rPr>
          <w:sz w:val="20"/>
          <w:szCs w:val="20"/>
        </w:rPr>
        <w:t>указанных</w:t>
      </w:r>
      <w:proofErr w:type="gramEnd"/>
      <w:r w:rsidR="00D73FD4">
        <w:rPr>
          <w:sz w:val="20"/>
          <w:szCs w:val="20"/>
        </w:rPr>
        <w:t xml:space="preserve"> </w:t>
      </w:r>
      <w:r>
        <w:rPr>
          <w:sz w:val="20"/>
          <w:szCs w:val="20"/>
        </w:rPr>
        <w:t>может быть задан преподавателем для уточнения степени освоенности курса.</w:t>
      </w:r>
    </w:p>
    <w:p w:rsidR="00480121" w:rsidRPr="00480121" w:rsidRDefault="00480121" w:rsidP="009A5B83">
      <w:pPr>
        <w:spacing w:line="240" w:lineRule="auto"/>
        <w:rPr>
          <w:sz w:val="16"/>
          <w:szCs w:val="16"/>
        </w:rPr>
      </w:pPr>
    </w:p>
    <w:p w:rsidR="00921406" w:rsidRPr="00480121" w:rsidRDefault="00921406" w:rsidP="009A5B83">
      <w:pPr>
        <w:pStyle w:val="Style23"/>
        <w:widowControl/>
        <w:ind w:left="142"/>
        <w:jc w:val="both"/>
        <w:rPr>
          <w:rStyle w:val="FontStyle138"/>
          <w:i w:val="0"/>
          <w:sz w:val="12"/>
          <w:szCs w:val="12"/>
        </w:rPr>
      </w:pPr>
      <w:r w:rsidRPr="00480121">
        <w:rPr>
          <w:rStyle w:val="FontStyle138"/>
          <w:i w:val="0"/>
          <w:sz w:val="12"/>
          <w:szCs w:val="12"/>
        </w:rPr>
        <w:t>Критерий оценки – правильность и полнота ответа на вопросы, адекватность приведенных примеров. Оценка выставляется по шкале от 0 до 100% в равных долях за каждый вопрос. Максимальный балл за Экзамен – 40. Экзамен считается сданным при оценке не ниже 60%  (=24) от максимального балла.</w:t>
      </w:r>
    </w:p>
    <w:p w:rsidR="00921406" w:rsidRPr="00480121" w:rsidRDefault="00921406" w:rsidP="009A5B83">
      <w:pPr>
        <w:pStyle w:val="Style23"/>
        <w:ind w:left="142"/>
        <w:jc w:val="both"/>
        <w:rPr>
          <w:iCs/>
          <w:sz w:val="12"/>
          <w:szCs w:val="12"/>
        </w:rPr>
      </w:pPr>
      <w:r w:rsidRPr="00480121">
        <w:rPr>
          <w:iCs/>
          <w:sz w:val="12"/>
          <w:szCs w:val="12"/>
        </w:rPr>
        <w:t>Экзамен проводится в виде устных ответов на 3 вопроса. Критерий оценки – правильность и полнота ответа на вопросы.</w:t>
      </w:r>
    </w:p>
    <w:p w:rsidR="00921406" w:rsidRPr="00480121" w:rsidRDefault="00921406" w:rsidP="009A5B83">
      <w:pPr>
        <w:pStyle w:val="Style23"/>
        <w:ind w:left="142"/>
        <w:jc w:val="both"/>
        <w:rPr>
          <w:iCs/>
          <w:sz w:val="12"/>
          <w:szCs w:val="12"/>
        </w:rPr>
      </w:pPr>
      <w:r w:rsidRPr="00480121">
        <w:rPr>
          <w:iCs/>
          <w:sz w:val="12"/>
          <w:szCs w:val="12"/>
        </w:rPr>
        <w:t xml:space="preserve">Оценка выставляется  в баллах  от </w:t>
      </w:r>
      <w:r w:rsidRPr="00480121">
        <w:rPr>
          <w:b/>
          <w:iCs/>
          <w:sz w:val="12"/>
          <w:szCs w:val="12"/>
        </w:rPr>
        <w:t>0 до 40</w:t>
      </w:r>
      <w:r w:rsidRPr="00480121">
        <w:rPr>
          <w:iCs/>
          <w:sz w:val="12"/>
          <w:szCs w:val="12"/>
        </w:rPr>
        <w:t xml:space="preserve"> в равных долях за каждый вопрос. Экзамен считается сданным при оценке не ниже 60% от максимального балла.</w:t>
      </w:r>
    </w:p>
    <w:sectPr w:rsidR="00921406" w:rsidRPr="00480121" w:rsidSect="008C546A">
      <w:pgSz w:w="11906" w:h="16838"/>
      <w:pgMar w:top="907" w:right="85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5CD2"/>
    <w:multiLevelType w:val="singleLevel"/>
    <w:tmpl w:val="16564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694123BE"/>
    <w:multiLevelType w:val="singleLevel"/>
    <w:tmpl w:val="16564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C1"/>
    <w:rsid w:val="000D22A7"/>
    <w:rsid w:val="00132FB9"/>
    <w:rsid w:val="00153D6B"/>
    <w:rsid w:val="001C2628"/>
    <w:rsid w:val="002A7985"/>
    <w:rsid w:val="00480121"/>
    <w:rsid w:val="00592C80"/>
    <w:rsid w:val="00725443"/>
    <w:rsid w:val="007F0E3C"/>
    <w:rsid w:val="008C546A"/>
    <w:rsid w:val="00921406"/>
    <w:rsid w:val="009A5B83"/>
    <w:rsid w:val="009E6AFB"/>
    <w:rsid w:val="00A94C64"/>
    <w:rsid w:val="00AC0CFF"/>
    <w:rsid w:val="00BE244D"/>
    <w:rsid w:val="00C411C1"/>
    <w:rsid w:val="00C43762"/>
    <w:rsid w:val="00D73FD4"/>
    <w:rsid w:val="00DC48EA"/>
    <w:rsid w:val="00E653CD"/>
    <w:rsid w:val="00FE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1C1"/>
    <w:pPr>
      <w:widowControl w:val="0"/>
      <w:spacing w:line="300" w:lineRule="auto"/>
      <w:ind w:left="7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8">
    <w:name w:val="Font Style138"/>
    <w:rsid w:val="00C411C1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34">
    <w:name w:val="Font Style134"/>
    <w:uiPriority w:val="99"/>
    <w:rsid w:val="00C411C1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3">
    <w:name w:val="Style23"/>
    <w:basedOn w:val="a"/>
    <w:rsid w:val="00C411C1"/>
    <w:pPr>
      <w:autoSpaceDE w:val="0"/>
      <w:autoSpaceDN w:val="0"/>
      <w:adjustRightInd w:val="0"/>
      <w:spacing w:line="240" w:lineRule="auto"/>
      <w:ind w:left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1C1"/>
    <w:pPr>
      <w:widowControl w:val="0"/>
      <w:spacing w:line="300" w:lineRule="auto"/>
      <w:ind w:left="7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8">
    <w:name w:val="Font Style138"/>
    <w:rsid w:val="00C411C1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34">
    <w:name w:val="Font Style134"/>
    <w:uiPriority w:val="99"/>
    <w:rsid w:val="00C411C1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3">
    <w:name w:val="Style23"/>
    <w:basedOn w:val="a"/>
    <w:rsid w:val="00C411C1"/>
    <w:pPr>
      <w:autoSpaceDE w:val="0"/>
      <w:autoSpaceDN w:val="0"/>
      <w:adjustRightInd w:val="0"/>
      <w:spacing w:line="240" w:lineRule="auto"/>
      <w:ind w:left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ИАТЭ НИЯУ МИФИ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</dc:creator>
  <cp:lastModifiedBy>BJ</cp:lastModifiedBy>
  <cp:revision>3</cp:revision>
  <dcterms:created xsi:type="dcterms:W3CDTF">2020-05-26T10:56:00Z</dcterms:created>
  <dcterms:modified xsi:type="dcterms:W3CDTF">2020-12-30T18:17:00Z</dcterms:modified>
</cp:coreProperties>
</file>